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EB" w:rsidRPr="00133592" w:rsidRDefault="00A54E78" w:rsidP="00954919">
      <w:pPr>
        <w:pStyle w:val="IPPHeadSection"/>
        <w:ind w:left="0" w:firstLine="0"/>
        <w:jc w:val="center"/>
      </w:pPr>
      <w:r w:rsidRPr="00133592">
        <w:t xml:space="preserve">CONCEPT </w:t>
      </w:r>
      <w:r w:rsidR="00407475" w:rsidRPr="00133592">
        <w:t>NOTE</w:t>
      </w:r>
      <w:r w:rsidRPr="00133592">
        <w:t xml:space="preserve">: </w:t>
      </w:r>
      <w:r w:rsidR="001219F6" w:rsidRPr="00133592">
        <w:t xml:space="preserve">PURPOSE, STATUS </w:t>
      </w:r>
      <w:r w:rsidRPr="00133592">
        <w:t>AND CONTENT OF ISPMS</w:t>
      </w:r>
    </w:p>
    <w:p w:rsidR="00507CE5" w:rsidRPr="00507CE5" w:rsidRDefault="00507CE5" w:rsidP="00507CE5">
      <w:pPr>
        <w:pStyle w:val="IPPHeading1"/>
        <w:jc w:val="center"/>
        <w:rPr>
          <w:rStyle w:val="IPPnormalitalics"/>
          <w:b w:val="0"/>
        </w:rPr>
      </w:pPr>
      <w:r w:rsidRPr="00507CE5">
        <w:rPr>
          <w:rStyle w:val="IPPnormalitalics"/>
          <w:b w:val="0"/>
        </w:rPr>
        <w:t>(Prepared by Mr Ebbe Nordbo with comments from SC members)</w:t>
      </w:r>
    </w:p>
    <w:p w:rsidR="00EE24D9" w:rsidRPr="00133592" w:rsidRDefault="00EE24D9" w:rsidP="0093793B">
      <w:pPr>
        <w:pStyle w:val="IPPHeading1"/>
      </w:pPr>
      <w:r w:rsidRPr="00133592">
        <w:t>Introduction</w:t>
      </w:r>
    </w:p>
    <w:p w:rsidR="00507CE5" w:rsidRDefault="00407475" w:rsidP="00507CE5">
      <w:pPr>
        <w:pStyle w:val="IPPNormal"/>
      </w:pPr>
      <w:r w:rsidRPr="00133592">
        <w:t>T</w:t>
      </w:r>
      <w:r w:rsidR="00F524C8" w:rsidRPr="00133592">
        <w:t xml:space="preserve">he discussions on the content of International Standards for Phytosanitary Measures (ISPMs) </w:t>
      </w:r>
      <w:r w:rsidR="000A0DAD" w:rsidRPr="00133592">
        <w:t xml:space="preserve">in the </w:t>
      </w:r>
      <w:r w:rsidR="00F524C8" w:rsidRPr="00133592">
        <w:t xml:space="preserve">Standards Committee (SC) have shown </w:t>
      </w:r>
      <w:r w:rsidR="000A0DAD" w:rsidRPr="00133592">
        <w:t xml:space="preserve">increasing consensus </w:t>
      </w:r>
      <w:r w:rsidR="00F524C8" w:rsidRPr="00133592">
        <w:t>o</w:t>
      </w:r>
      <w:r w:rsidR="0047600E" w:rsidRPr="00133592">
        <w:t>n</w:t>
      </w:r>
      <w:r w:rsidR="00F524C8" w:rsidRPr="00133592">
        <w:t xml:space="preserve"> what should be included in an ISPM. </w:t>
      </w:r>
      <w:r w:rsidR="000A0DAD" w:rsidRPr="00133592">
        <w:t xml:space="preserve">Yet, </w:t>
      </w:r>
      <w:r w:rsidR="00F524C8" w:rsidRPr="00133592">
        <w:t xml:space="preserve">some SC members </w:t>
      </w:r>
      <w:r w:rsidR="000A0DAD" w:rsidRPr="00133592">
        <w:t xml:space="preserve">have felt </w:t>
      </w:r>
      <w:r w:rsidR="00F524C8" w:rsidRPr="00133592">
        <w:t xml:space="preserve">that some draft ISPMs </w:t>
      </w:r>
      <w:r w:rsidR="000A0DAD" w:rsidRPr="00133592">
        <w:t xml:space="preserve">do not provide </w:t>
      </w:r>
      <w:r w:rsidR="00F524C8" w:rsidRPr="00133592">
        <w:t xml:space="preserve">specific enough direction to </w:t>
      </w:r>
      <w:r w:rsidR="007E5BC8" w:rsidRPr="00133592">
        <w:t>n</w:t>
      </w:r>
      <w:r w:rsidR="00F524C8" w:rsidRPr="00133592">
        <w:t xml:space="preserve">ational </w:t>
      </w:r>
      <w:r w:rsidR="007E5BC8" w:rsidRPr="00133592">
        <w:t>p</w:t>
      </w:r>
      <w:r w:rsidR="00F524C8" w:rsidRPr="00133592">
        <w:t xml:space="preserve">lant </w:t>
      </w:r>
      <w:r w:rsidR="007E5BC8" w:rsidRPr="00133592">
        <w:t>p</w:t>
      </w:r>
      <w:r w:rsidR="00F524C8" w:rsidRPr="00133592">
        <w:t xml:space="preserve">rotection </w:t>
      </w:r>
      <w:r w:rsidR="007E5BC8" w:rsidRPr="00133592">
        <w:t>o</w:t>
      </w:r>
      <w:r w:rsidR="00F524C8" w:rsidRPr="00133592">
        <w:t xml:space="preserve">rganizations (NPPO). It was suggested that this should be considered further and a </w:t>
      </w:r>
      <w:r w:rsidR="007E5BC8" w:rsidRPr="00133592">
        <w:t>c</w:t>
      </w:r>
      <w:r w:rsidR="00F524C8" w:rsidRPr="00133592">
        <w:t xml:space="preserve">oncept </w:t>
      </w:r>
      <w:r w:rsidR="007E5BC8" w:rsidRPr="00133592">
        <w:t>n</w:t>
      </w:r>
      <w:r w:rsidR="00F524C8" w:rsidRPr="00133592">
        <w:t xml:space="preserve">ote on the </w:t>
      </w:r>
      <w:r w:rsidR="007E5BC8" w:rsidRPr="00133592">
        <w:t>n</w:t>
      </w:r>
      <w:r w:rsidR="00F524C8" w:rsidRPr="00133592">
        <w:t xml:space="preserve">ature of a </w:t>
      </w:r>
      <w:r w:rsidR="007E5BC8" w:rsidRPr="00133592">
        <w:t>s</w:t>
      </w:r>
      <w:r w:rsidR="00F524C8" w:rsidRPr="00133592">
        <w:t>tandard be developed. This is undertaken below</w:t>
      </w:r>
      <w:r w:rsidR="000A0DAD" w:rsidRPr="00133592">
        <w:t>,</w:t>
      </w:r>
      <w:r w:rsidR="00F524C8" w:rsidRPr="00133592">
        <w:t xml:space="preserve"> </w:t>
      </w:r>
      <w:r w:rsidR="000A0DAD" w:rsidRPr="00133592">
        <w:t>pursuing</w:t>
      </w:r>
      <w:r w:rsidR="00867020" w:rsidRPr="00133592">
        <w:t xml:space="preserve"> </w:t>
      </w:r>
      <w:r w:rsidR="00E86B05" w:rsidRPr="00133592">
        <w:t xml:space="preserve">the </w:t>
      </w:r>
      <w:r w:rsidR="00867020" w:rsidRPr="00133592">
        <w:t>view that the purpose and status of ISPMs a</w:t>
      </w:r>
      <w:r w:rsidR="000A0DAD" w:rsidRPr="00133592">
        <w:t xml:space="preserve">s specified in </w:t>
      </w:r>
      <w:r w:rsidR="00867020" w:rsidRPr="00133592">
        <w:t xml:space="preserve">the Convention and the </w:t>
      </w:r>
      <w:r w:rsidR="006B1B30" w:rsidRPr="00133592">
        <w:t>Sanitary and Phytosanitary (</w:t>
      </w:r>
      <w:r w:rsidR="00867020" w:rsidRPr="00133592">
        <w:t>SPS</w:t>
      </w:r>
      <w:r w:rsidR="006B1B30" w:rsidRPr="00133592">
        <w:t>)</w:t>
      </w:r>
      <w:r w:rsidR="00867020" w:rsidRPr="00133592">
        <w:t xml:space="preserve"> Agreement</w:t>
      </w:r>
      <w:r w:rsidR="000E30CD" w:rsidRPr="00133592">
        <w:t xml:space="preserve"> </w:t>
      </w:r>
      <w:r w:rsidR="000A0DAD" w:rsidRPr="00133592">
        <w:t xml:space="preserve">determines which </w:t>
      </w:r>
      <w:r w:rsidR="007E6941" w:rsidRPr="00133592">
        <w:t xml:space="preserve">sort of </w:t>
      </w:r>
      <w:r w:rsidR="00867020" w:rsidRPr="00133592">
        <w:t xml:space="preserve">topics, content and level of detail </w:t>
      </w:r>
      <w:r w:rsidR="000A0DAD" w:rsidRPr="00133592">
        <w:t xml:space="preserve">is </w:t>
      </w:r>
      <w:r w:rsidR="007E6941" w:rsidRPr="00133592">
        <w:t xml:space="preserve">appropriate for ISPMs. </w:t>
      </w:r>
    </w:p>
    <w:p w:rsidR="00507CE5" w:rsidRDefault="000A0DAD" w:rsidP="00507CE5">
      <w:pPr>
        <w:pStyle w:val="IPPHeading1"/>
        <w:numPr>
          <w:ilvl w:val="0"/>
          <w:numId w:val="39"/>
        </w:numPr>
        <w:ind w:left="284" w:hanging="284"/>
      </w:pPr>
      <w:r w:rsidRPr="00133592">
        <w:t>The p</w:t>
      </w:r>
      <w:r w:rsidR="00095FDA" w:rsidRPr="00133592">
        <w:t>urpose of ISPM</w:t>
      </w:r>
      <w:r w:rsidR="00931A61" w:rsidRPr="00133592">
        <w:t>s</w:t>
      </w:r>
    </w:p>
    <w:p w:rsidR="00507CE5" w:rsidRDefault="006A34DD" w:rsidP="00507CE5">
      <w:pPr>
        <w:pStyle w:val="IPPNormal"/>
      </w:pPr>
      <w:r w:rsidRPr="00133592">
        <w:t>The I</w:t>
      </w:r>
      <w:r w:rsidR="00DB3061" w:rsidRPr="00133592">
        <w:t xml:space="preserve">nternational </w:t>
      </w:r>
      <w:r w:rsidRPr="00133592">
        <w:t>P</w:t>
      </w:r>
      <w:r w:rsidR="00DB3061" w:rsidRPr="00133592">
        <w:t xml:space="preserve">lant </w:t>
      </w:r>
      <w:r w:rsidRPr="00133592">
        <w:t>P</w:t>
      </w:r>
      <w:r w:rsidR="00DB3061" w:rsidRPr="00133592">
        <w:t xml:space="preserve">rotection </w:t>
      </w:r>
      <w:r w:rsidRPr="00133592">
        <w:t xml:space="preserve">Convention </w:t>
      </w:r>
      <w:r w:rsidR="00363C68" w:rsidRPr="00133592">
        <w:t xml:space="preserve">(IPPC) </w:t>
      </w:r>
      <w:r w:rsidR="00DB3061" w:rsidRPr="00133592">
        <w:t>is an agreement that, at its core, describe</w:t>
      </w:r>
      <w:r w:rsidR="007A31A8" w:rsidRPr="00133592">
        <w:t>s</w:t>
      </w:r>
      <w:r w:rsidR="00DB3061" w:rsidRPr="00133592">
        <w:t xml:space="preserve"> how contracting parties should interact in order to </w:t>
      </w:r>
      <w:r w:rsidR="006A36A1" w:rsidRPr="00133592">
        <w:t>prevent the international spread of pests</w:t>
      </w:r>
      <w:r w:rsidR="00DB3061" w:rsidRPr="00133592">
        <w:t xml:space="preserve"> </w:t>
      </w:r>
      <w:r w:rsidR="006A36A1" w:rsidRPr="00133592">
        <w:t xml:space="preserve">while allowing for the </w:t>
      </w:r>
      <w:r w:rsidR="001B5DF6" w:rsidRPr="00133592">
        <w:t xml:space="preserve">safe </w:t>
      </w:r>
      <w:r w:rsidR="006A36A1" w:rsidRPr="00133592">
        <w:t xml:space="preserve">international trade of plants and plant products. </w:t>
      </w:r>
      <w:r w:rsidR="001B5DF6" w:rsidRPr="00133592">
        <w:t xml:space="preserve">The core ‘rules of </w:t>
      </w:r>
      <w:r w:rsidR="000A0DAD" w:rsidRPr="00133592">
        <w:t>interaction</w:t>
      </w:r>
      <w:r w:rsidR="001B5DF6" w:rsidRPr="00133592">
        <w:t xml:space="preserve">’ for </w:t>
      </w:r>
      <w:r w:rsidR="006A36A1" w:rsidRPr="00133592">
        <w:t xml:space="preserve">individual contracting parties are specified in </w:t>
      </w:r>
      <w:r w:rsidR="00DB3061" w:rsidRPr="00133592">
        <w:t>Art</w:t>
      </w:r>
      <w:r w:rsidR="006A36A1" w:rsidRPr="00133592">
        <w:t>icles</w:t>
      </w:r>
      <w:r w:rsidR="00DB3061" w:rsidRPr="00133592">
        <w:t xml:space="preserve"> IV </w:t>
      </w:r>
      <w:r w:rsidR="005F2C98" w:rsidRPr="00133592">
        <w:t xml:space="preserve">through </w:t>
      </w:r>
      <w:r w:rsidR="00DB3061" w:rsidRPr="00133592">
        <w:t>VIII</w:t>
      </w:r>
      <w:r w:rsidR="008753C6" w:rsidRPr="00133592">
        <w:rPr>
          <w:rStyle w:val="FootnoteReference"/>
        </w:rPr>
        <w:footnoteReference w:id="1"/>
      </w:r>
      <w:r w:rsidR="000F0DB7" w:rsidRPr="00133592">
        <w:t>, i.e.:</w:t>
      </w:r>
    </w:p>
    <w:p w:rsidR="00507CE5" w:rsidRDefault="000F0DB7">
      <w:pPr>
        <w:pStyle w:val="IPPBullet1"/>
      </w:pPr>
      <w:r w:rsidRPr="00133592">
        <w:t xml:space="preserve">Art. IV: General provisions </w:t>
      </w:r>
      <w:r w:rsidR="00BC2D09" w:rsidRPr="00133592">
        <w:t xml:space="preserve">on </w:t>
      </w:r>
      <w:r w:rsidRPr="00133592">
        <w:t>the organizational arrangements for national plant protection</w:t>
      </w:r>
    </w:p>
    <w:p w:rsidR="00507CE5" w:rsidRDefault="000F0DB7">
      <w:pPr>
        <w:pStyle w:val="IPPBullet1"/>
      </w:pPr>
      <w:r w:rsidRPr="00133592">
        <w:t xml:space="preserve">Art. </w:t>
      </w:r>
      <w:r w:rsidR="00931A61" w:rsidRPr="00133592">
        <w:t>V: Phytosanitary certification</w:t>
      </w:r>
    </w:p>
    <w:p w:rsidR="00507CE5" w:rsidRDefault="000F0DB7">
      <w:pPr>
        <w:pStyle w:val="IPPBullet1"/>
      </w:pPr>
      <w:r w:rsidRPr="00133592">
        <w:t>Art. VI: Regulated pests</w:t>
      </w:r>
    </w:p>
    <w:p w:rsidR="00507CE5" w:rsidRDefault="000F0DB7">
      <w:pPr>
        <w:pStyle w:val="IPPBullet1"/>
      </w:pPr>
      <w:r w:rsidRPr="00133592">
        <w:t>Art. VII: Requirements in relation to imports</w:t>
      </w:r>
    </w:p>
    <w:p w:rsidR="00507CE5" w:rsidRDefault="000F0DB7">
      <w:pPr>
        <w:pStyle w:val="IPPBullet1"/>
      </w:pPr>
      <w:r w:rsidRPr="00133592">
        <w:t>Art. VIII: International cooperation,</w:t>
      </w:r>
    </w:p>
    <w:p w:rsidR="00507CE5" w:rsidRDefault="006A36A1">
      <w:pPr>
        <w:pStyle w:val="IPPBullet1Last"/>
      </w:pPr>
      <w:proofErr w:type="gramStart"/>
      <w:r w:rsidRPr="00133592">
        <w:t>and</w:t>
      </w:r>
      <w:proofErr w:type="gramEnd"/>
      <w:r w:rsidRPr="00133592">
        <w:t xml:space="preserve"> </w:t>
      </w:r>
      <w:r w:rsidR="000F0DB7" w:rsidRPr="00133592">
        <w:t xml:space="preserve">in Art. </w:t>
      </w:r>
      <w:r w:rsidRPr="00133592">
        <w:t>X (4)</w:t>
      </w:r>
      <w:r w:rsidR="000F0DB7" w:rsidRPr="00133592">
        <w:t xml:space="preserve"> on the use of ISPMs</w:t>
      </w:r>
      <w:r w:rsidR="001B5DF6" w:rsidRPr="00133592">
        <w:t>.</w:t>
      </w:r>
      <w:r w:rsidR="006A34DD" w:rsidRPr="00133592">
        <w:t xml:space="preserve"> </w:t>
      </w:r>
    </w:p>
    <w:p w:rsidR="00507CE5" w:rsidRDefault="006A34DD" w:rsidP="00507CE5">
      <w:pPr>
        <w:pStyle w:val="IPPReferences"/>
        <w:ind w:left="0" w:firstLine="0"/>
      </w:pPr>
      <w:r>
        <w:t>ISPMs</w:t>
      </w:r>
      <w:r w:rsidR="009E7F90">
        <w:t>, addressed to the contracting parties,</w:t>
      </w:r>
      <w:r>
        <w:t xml:space="preserve"> </w:t>
      </w:r>
      <w:r w:rsidR="003553F1">
        <w:t xml:space="preserve">expand </w:t>
      </w:r>
      <w:r w:rsidR="00CF0C71">
        <w:t>th</w:t>
      </w:r>
      <w:r w:rsidR="00C93581">
        <w:t>os</w:t>
      </w:r>
      <w:r w:rsidR="00CF0C71">
        <w:t xml:space="preserve">e ‘rules of </w:t>
      </w:r>
      <w:r w:rsidR="00C93581">
        <w:t>interaction</w:t>
      </w:r>
      <w:r w:rsidR="003553F1">
        <w:t xml:space="preserve">’ at a </w:t>
      </w:r>
      <w:r w:rsidR="001B5DF6">
        <w:t xml:space="preserve">far </w:t>
      </w:r>
      <w:r w:rsidR="003553F1">
        <w:t>greater level of detail</w:t>
      </w:r>
      <w:r w:rsidR="00CF0C71">
        <w:t xml:space="preserve">. </w:t>
      </w:r>
      <w:r w:rsidR="001821E2">
        <w:t xml:space="preserve">ISPM </w:t>
      </w:r>
      <w:r w:rsidR="00E6496A">
        <w:t xml:space="preserve">requirements </w:t>
      </w:r>
      <w:r w:rsidR="001821E2">
        <w:t xml:space="preserve">should lead to </w:t>
      </w:r>
      <w:r w:rsidR="00C93581">
        <w:t>each</w:t>
      </w:r>
      <w:r w:rsidR="004D5A66">
        <w:t xml:space="preserve"> </w:t>
      </w:r>
      <w:r w:rsidR="001821E2">
        <w:t>contracting part</w:t>
      </w:r>
      <w:r w:rsidR="004D5A66">
        <w:t>ies</w:t>
      </w:r>
      <w:r w:rsidR="001821E2">
        <w:t xml:space="preserve"> developing </w:t>
      </w:r>
      <w:r w:rsidR="008B19FB" w:rsidRPr="008B19FB">
        <w:t>phytosanitary measures</w:t>
      </w:r>
      <w:r w:rsidR="001821E2">
        <w:t xml:space="preserve"> that are harmonized</w:t>
      </w:r>
      <w:r w:rsidR="008B19FB">
        <w:t xml:space="preserve">, cf. </w:t>
      </w:r>
    </w:p>
    <w:p w:rsidR="008B19FB" w:rsidRDefault="008B19FB" w:rsidP="00EE24D9">
      <w:pPr>
        <w:pStyle w:val="IPPBullet1"/>
      </w:pPr>
      <w:r>
        <w:t>the Convention’s p</w:t>
      </w:r>
      <w:r w:rsidR="00095FDA">
        <w:t xml:space="preserve">reamble </w:t>
      </w:r>
      <w:r>
        <w:t xml:space="preserve">point </w:t>
      </w:r>
      <w:r w:rsidR="00095FDA">
        <w:t>4</w:t>
      </w:r>
      <w:r>
        <w:t>:</w:t>
      </w:r>
    </w:p>
    <w:p w:rsidR="00095FDA" w:rsidRPr="00EE24D9" w:rsidRDefault="008B19FB" w:rsidP="007E5BC8">
      <w:pPr>
        <w:pStyle w:val="IPPQuote"/>
        <w:rPr>
          <w:i/>
          <w:iCs/>
        </w:rPr>
      </w:pPr>
      <w:r w:rsidRPr="00EE24D9">
        <w:rPr>
          <w:i/>
          <w:iCs/>
        </w:rPr>
        <w:t>“</w:t>
      </w:r>
      <w:r w:rsidR="007E5BC8">
        <w:rPr>
          <w:i/>
          <w:iCs/>
        </w:rPr>
        <w:t>[</w:t>
      </w:r>
      <w:r w:rsidRPr="00EE24D9">
        <w:rPr>
          <w:i/>
          <w:iCs/>
        </w:rPr>
        <w:t>The contracting parties</w:t>
      </w:r>
      <w:r w:rsidR="007E5BC8">
        <w:rPr>
          <w:i/>
          <w:iCs/>
        </w:rPr>
        <w:t>]</w:t>
      </w:r>
      <w:r w:rsidRPr="00EE24D9">
        <w:rPr>
          <w:i/>
          <w:iCs/>
        </w:rPr>
        <w:t xml:space="preserve"> </w:t>
      </w:r>
      <w:r w:rsidR="00095FDA" w:rsidRPr="00EE24D9">
        <w:rPr>
          <w:i/>
          <w:iCs/>
        </w:rPr>
        <w:t>desiring to provide a framework for the development and application of harmonized phytosanitary measures and the elaboration of international standards to that effect</w:t>
      </w:r>
      <w:proofErr w:type="gramStart"/>
      <w:r w:rsidR="00095FDA" w:rsidRPr="00EE24D9">
        <w:rPr>
          <w:i/>
          <w:iCs/>
        </w:rPr>
        <w:t>;</w:t>
      </w:r>
      <w:r w:rsidRPr="00EE24D9">
        <w:rPr>
          <w:i/>
          <w:iCs/>
        </w:rPr>
        <w:t>…</w:t>
      </w:r>
      <w:proofErr w:type="gramEnd"/>
      <w:r w:rsidRPr="00EE24D9">
        <w:rPr>
          <w:i/>
          <w:iCs/>
        </w:rPr>
        <w:t>”</w:t>
      </w:r>
      <w:r w:rsidR="00095FDA" w:rsidRPr="00EE24D9">
        <w:rPr>
          <w:i/>
          <w:iCs/>
        </w:rPr>
        <w:t xml:space="preserve"> </w:t>
      </w:r>
    </w:p>
    <w:p w:rsidR="00507CE5" w:rsidRDefault="00095FDA" w:rsidP="00507CE5">
      <w:pPr>
        <w:pStyle w:val="IPPReferences"/>
      </w:pPr>
      <w:proofErr w:type="gramStart"/>
      <w:r>
        <w:t>and</w:t>
      </w:r>
      <w:proofErr w:type="gramEnd"/>
      <w:r>
        <w:t xml:space="preserve"> </w:t>
      </w:r>
    </w:p>
    <w:p w:rsidR="008B19FB" w:rsidRDefault="001B5DF6" w:rsidP="00EE24D9">
      <w:pPr>
        <w:pStyle w:val="IPPBullet1"/>
      </w:pPr>
      <w:proofErr w:type="gramStart"/>
      <w:r>
        <w:t>the</w:t>
      </w:r>
      <w:proofErr w:type="gramEnd"/>
      <w:r>
        <w:t xml:space="preserve"> Convention’s </w:t>
      </w:r>
      <w:r w:rsidR="00095FDA">
        <w:t xml:space="preserve">Art. II, whereby </w:t>
      </w:r>
    </w:p>
    <w:p w:rsidR="00507CE5" w:rsidRDefault="008B19FB" w:rsidP="00507CE5">
      <w:pPr>
        <w:pStyle w:val="IPPQuote"/>
      </w:pPr>
      <w:r w:rsidRPr="00EE24D9">
        <w:rPr>
          <w:i/>
          <w:iCs/>
        </w:rPr>
        <w:t>“</w:t>
      </w:r>
      <w:proofErr w:type="gramStart"/>
      <w:r w:rsidR="00095FDA" w:rsidRPr="00EE24D9">
        <w:rPr>
          <w:i/>
          <w:iCs/>
        </w:rPr>
        <w:t>ha</w:t>
      </w:r>
      <w:r w:rsidRPr="00EE24D9">
        <w:rPr>
          <w:i/>
          <w:iCs/>
        </w:rPr>
        <w:t>rmonized</w:t>
      </w:r>
      <w:proofErr w:type="gramEnd"/>
      <w:r w:rsidRPr="00EE24D9">
        <w:rPr>
          <w:i/>
          <w:iCs/>
        </w:rPr>
        <w:t xml:space="preserve"> phytosanitary measures”</w:t>
      </w:r>
      <w:r w:rsidR="00095FDA" w:rsidRPr="00EE24D9">
        <w:rPr>
          <w:i/>
          <w:iCs/>
        </w:rPr>
        <w:t xml:space="preserve"> are “phytosanitary measures established by contracting parties based on international standards”.  </w:t>
      </w:r>
    </w:p>
    <w:p w:rsidR="00507CE5" w:rsidRDefault="00F524C8" w:rsidP="00507CE5">
      <w:pPr>
        <w:pStyle w:val="IPPReferences"/>
      </w:pPr>
      <w:r>
        <w:t>The IPPC</w:t>
      </w:r>
      <w:r w:rsidR="00363C68">
        <w:t xml:space="preserve"> in</w:t>
      </w:r>
      <w:r>
        <w:t xml:space="preserve"> Article X </w:t>
      </w:r>
      <w:r w:rsidR="00C93581">
        <w:t xml:space="preserve">(1 and 2) </w:t>
      </w:r>
      <w:r>
        <w:t xml:space="preserve">details the </w:t>
      </w:r>
      <w:r w:rsidR="00C93581">
        <w:t>procedures for developing ISPMs:</w:t>
      </w:r>
      <w:r>
        <w:t xml:space="preserve"> </w:t>
      </w:r>
    </w:p>
    <w:p w:rsidR="00F524C8" w:rsidRPr="00C93581" w:rsidRDefault="00F524C8" w:rsidP="00F524C8">
      <w:pPr>
        <w:pStyle w:val="IPPNumberedList"/>
        <w:rPr>
          <w:i/>
        </w:rPr>
      </w:pPr>
      <w:r w:rsidRPr="00C93581">
        <w:rPr>
          <w:i/>
        </w:rPr>
        <w:t>The contracting parties agree to cooperate in the development of international standards in accordance with the procedures adopted by the Commission.</w:t>
      </w:r>
    </w:p>
    <w:p w:rsidR="00507CE5" w:rsidRDefault="00F524C8" w:rsidP="00507CE5">
      <w:pPr>
        <w:pStyle w:val="IPPNumberedList"/>
      </w:pPr>
      <w:r w:rsidRPr="00C93581">
        <w:rPr>
          <w:i/>
        </w:rPr>
        <w:t>International standards shall be adopted by the Commission.</w:t>
      </w:r>
    </w:p>
    <w:p w:rsidR="00507CE5" w:rsidRDefault="00F524C8" w:rsidP="00507CE5">
      <w:pPr>
        <w:pStyle w:val="IPPNormal"/>
      </w:pPr>
      <w:r>
        <w:t>The C</w:t>
      </w:r>
      <w:r w:rsidRPr="00517939">
        <w:t xml:space="preserve">onvention also provides for the IPPC Secretariat </w:t>
      </w:r>
      <w:r>
        <w:t>be</w:t>
      </w:r>
      <w:r w:rsidR="00C93581">
        <w:t>ing</w:t>
      </w:r>
      <w:r>
        <w:t xml:space="preserve"> responsible for implementing the</w:t>
      </w:r>
      <w:r w:rsidR="000378BB">
        <w:t xml:space="preserve"> Commission on Phytosanitary Measures</w:t>
      </w:r>
      <w:r>
        <w:t xml:space="preserve"> </w:t>
      </w:r>
      <w:r w:rsidR="000378BB">
        <w:t>(</w:t>
      </w:r>
      <w:r w:rsidR="00C93581">
        <w:t>CPM</w:t>
      </w:r>
      <w:r w:rsidR="000378BB">
        <w:t>)</w:t>
      </w:r>
      <w:r w:rsidR="00C93581">
        <w:t xml:space="preserve"> </w:t>
      </w:r>
      <w:r>
        <w:t>policies and</w:t>
      </w:r>
      <w:r w:rsidRPr="00517939">
        <w:t xml:space="preserve"> activities, </w:t>
      </w:r>
      <w:r w:rsidR="00C93581">
        <w:t>including</w:t>
      </w:r>
      <w:r w:rsidRPr="00517939">
        <w:t xml:space="preserve"> standard </w:t>
      </w:r>
      <w:proofErr w:type="gramStart"/>
      <w:r w:rsidRPr="00517939">
        <w:t>setting</w:t>
      </w:r>
      <w:r w:rsidR="00C93581">
        <w:t>,</w:t>
      </w:r>
      <w:proofErr w:type="gramEnd"/>
      <w:r w:rsidRPr="00517939">
        <w:t xml:space="preserve"> and the CPM has adopted a standard setting procedure. A total of </w:t>
      </w:r>
      <w:r w:rsidR="00C93581">
        <w:t xml:space="preserve">almost 40 </w:t>
      </w:r>
      <w:r w:rsidRPr="00517939">
        <w:t>ISPMs (</w:t>
      </w:r>
      <w:r>
        <w:t>and a number of</w:t>
      </w:r>
      <w:r w:rsidRPr="00517939">
        <w:t xml:space="preserve"> diagnostic protocols and phytosanitary treatments) have been adopted by the CPM to date. </w:t>
      </w:r>
    </w:p>
    <w:p w:rsidR="00507CE5" w:rsidRDefault="00F75F5A" w:rsidP="00507CE5">
      <w:pPr>
        <w:pStyle w:val="IPPNormal"/>
      </w:pPr>
      <w:r w:rsidRPr="00C93581">
        <w:lastRenderedPageBreak/>
        <w:t>In summary,</w:t>
      </w:r>
      <w:r>
        <w:t xml:space="preserve"> </w:t>
      </w:r>
      <w:r w:rsidRPr="00363C68">
        <w:rPr>
          <w:rStyle w:val="IPPNormalbold"/>
          <w:b w:val="0"/>
        </w:rPr>
        <w:t>ISPMs are the exclusive IPPC documents whereby contracting parties, through the adoption at CPM, agree on specific requirements for their interacting, with the objective of preventing the international spread of pests while allowing for the safe international trade of plants and plant products.</w:t>
      </w:r>
    </w:p>
    <w:p w:rsidR="00507CE5" w:rsidRPr="00507CE5" w:rsidRDefault="009435B2" w:rsidP="00507CE5">
      <w:pPr>
        <w:pStyle w:val="IPPHeading1"/>
        <w:numPr>
          <w:ilvl w:val="0"/>
          <w:numId w:val="39"/>
        </w:numPr>
        <w:tabs>
          <w:tab w:val="clear" w:pos="567"/>
          <w:tab w:val="left" w:pos="284"/>
        </w:tabs>
        <w:ind w:left="284" w:hanging="284"/>
        <w:rPr>
          <w:i/>
        </w:rPr>
      </w:pPr>
      <w:r w:rsidRPr="00E40640">
        <w:t>Status of ISPM</w:t>
      </w:r>
      <w:r w:rsidRPr="009C60B4">
        <w:t>s</w:t>
      </w:r>
    </w:p>
    <w:p w:rsidR="00507CE5" w:rsidRDefault="0061102C" w:rsidP="00507CE5">
      <w:pPr>
        <w:pStyle w:val="IPPHeading3"/>
      </w:pPr>
      <w:r w:rsidRPr="0061102C">
        <w:t>According to IPPC</w:t>
      </w:r>
    </w:p>
    <w:p w:rsidR="00507CE5" w:rsidRDefault="00C93581" w:rsidP="00507CE5">
      <w:pPr>
        <w:pStyle w:val="IPPNormalCloseSpace"/>
      </w:pPr>
      <w:r>
        <w:t>T</w:t>
      </w:r>
      <w:r w:rsidR="009435B2" w:rsidRPr="005A49A7">
        <w:t>he legal status of ISPMs</w:t>
      </w:r>
      <w:r w:rsidR="009435B2">
        <w:t xml:space="preserve"> </w:t>
      </w:r>
      <w:r w:rsidR="00866EDE">
        <w:t xml:space="preserve">is </w:t>
      </w:r>
      <w:r>
        <w:t xml:space="preserve">indicated </w:t>
      </w:r>
      <w:r w:rsidR="009435B2">
        <w:t>in IPPC Art. X (4), stating that</w:t>
      </w:r>
      <w:r w:rsidR="00FA4954">
        <w:t>:</w:t>
      </w:r>
    </w:p>
    <w:p w:rsidR="009435B2" w:rsidRPr="0093793B" w:rsidRDefault="009435B2" w:rsidP="0093793B">
      <w:pPr>
        <w:pStyle w:val="IPPQuote"/>
        <w:rPr>
          <w:i/>
          <w:iCs/>
        </w:rPr>
      </w:pPr>
      <w:r w:rsidRPr="00EE24D9">
        <w:rPr>
          <w:i/>
          <w:iCs/>
        </w:rPr>
        <w:t xml:space="preserve">“Contracting parties should take into account, as appropriate, international standards when undertaking activities related to this Convention”. </w:t>
      </w:r>
    </w:p>
    <w:p w:rsidR="00507CE5" w:rsidRDefault="00C93581" w:rsidP="00507CE5">
      <w:pPr>
        <w:pStyle w:val="IPPNormalCloseSpace"/>
      </w:pPr>
      <w:r>
        <w:t xml:space="preserve">Whereas rules of the Convention is contractual, </w:t>
      </w:r>
      <w:r w:rsidR="009435B2">
        <w:t xml:space="preserve">ISPMs are not immediately binding for contracting parties, and contracting parties are not legally obliged to implement them. </w:t>
      </w:r>
      <w:proofErr w:type="gramStart"/>
      <w:r w:rsidR="003C4EC0">
        <w:t>However, following Art.</w:t>
      </w:r>
      <w:proofErr w:type="gramEnd"/>
      <w:r w:rsidR="003C4EC0">
        <w:t xml:space="preserve"> I (2), there is a strong expectation that ISPMs be implemented by contracting parties:</w:t>
      </w:r>
    </w:p>
    <w:p w:rsidR="00831D15" w:rsidRPr="00EE24D9" w:rsidRDefault="00834169" w:rsidP="00EE24D9">
      <w:pPr>
        <w:pStyle w:val="IPPQuote"/>
        <w:rPr>
          <w:i/>
          <w:iCs/>
          <w:lang w:val="en-US"/>
        </w:rPr>
      </w:pPr>
      <w:r w:rsidRPr="00EE24D9">
        <w:rPr>
          <w:i/>
          <w:iCs/>
        </w:rPr>
        <w:t>“</w:t>
      </w:r>
      <w:r w:rsidRPr="00EE24D9">
        <w:rPr>
          <w:i/>
          <w:iCs/>
          <w:lang w:val="en-US"/>
        </w:rPr>
        <w:t>Each contracting party shall assume responsibility, without prejudice to obligations assumed under other international agreements, for the fulfil</w:t>
      </w:r>
      <w:r w:rsidR="00C56FEB" w:rsidRPr="00EE24D9">
        <w:rPr>
          <w:i/>
          <w:iCs/>
          <w:lang w:val="en-US"/>
        </w:rPr>
        <w:t>l</w:t>
      </w:r>
      <w:r w:rsidRPr="00EE24D9">
        <w:rPr>
          <w:i/>
          <w:iCs/>
          <w:lang w:val="en-US"/>
        </w:rPr>
        <w:t>ment within its territories of all requirements under this Convention.”</w:t>
      </w:r>
    </w:p>
    <w:p w:rsidR="00507CE5" w:rsidRDefault="00C56FEB" w:rsidP="00507CE5">
      <w:pPr>
        <w:pStyle w:val="IPPNormal"/>
        <w:rPr>
          <w:i/>
        </w:rPr>
      </w:pPr>
      <w:r>
        <w:t xml:space="preserve">ISPMs are </w:t>
      </w:r>
      <w:r w:rsidRPr="00C56FEB">
        <w:rPr>
          <w:i/>
        </w:rPr>
        <w:t>agreed</w:t>
      </w:r>
      <w:r>
        <w:t xml:space="preserve"> instruments </w:t>
      </w:r>
      <w:r w:rsidR="0061102C">
        <w:t>adopted by CPM</w:t>
      </w:r>
      <w:r>
        <w:t xml:space="preserve">. </w:t>
      </w:r>
      <w:r w:rsidR="00D60F12">
        <w:t xml:space="preserve">Therefore, contracting parties have the moral obligation to implement them. </w:t>
      </w:r>
      <w:r>
        <w:t>This is in contrast to various other kinds of publications issued in the IPPC domain</w:t>
      </w:r>
      <w:r w:rsidR="0061102C">
        <w:rPr>
          <w:rStyle w:val="FootnoteReference"/>
        </w:rPr>
        <w:footnoteReference w:id="2"/>
      </w:r>
      <w:r>
        <w:t xml:space="preserve">. </w:t>
      </w:r>
    </w:p>
    <w:p w:rsidR="00507CE5" w:rsidRDefault="0061102C" w:rsidP="00507CE5">
      <w:pPr>
        <w:pStyle w:val="IPPHeading3"/>
      </w:pPr>
      <w:r w:rsidRPr="0061102C">
        <w:t>According to WTO/SPS</w:t>
      </w:r>
    </w:p>
    <w:p w:rsidR="00507CE5" w:rsidRDefault="0061102C" w:rsidP="00507CE5">
      <w:pPr>
        <w:pStyle w:val="IPPPargraphnumbering"/>
        <w:numPr>
          <w:ilvl w:val="0"/>
          <w:numId w:val="0"/>
        </w:numPr>
      </w:pPr>
      <w:r>
        <w:t>T</w:t>
      </w:r>
      <w:r w:rsidR="009435B2">
        <w:t>he SPS agreement</w:t>
      </w:r>
      <w:r>
        <w:t xml:space="preserve"> </w:t>
      </w:r>
      <w:r w:rsidR="009435B2">
        <w:t xml:space="preserve">recognizes ISPMs as </w:t>
      </w:r>
      <w:r w:rsidR="00B330E3">
        <w:t xml:space="preserve">the </w:t>
      </w:r>
      <w:r w:rsidR="001B5DF6">
        <w:t xml:space="preserve">exclusive </w:t>
      </w:r>
      <w:r w:rsidR="009435B2">
        <w:t>instruments of harmonization</w:t>
      </w:r>
      <w:r w:rsidR="00B330E3">
        <w:t xml:space="preserve"> for plant health</w:t>
      </w:r>
      <w:r w:rsidR="009435B2">
        <w:t xml:space="preserve">. Therefore, </w:t>
      </w:r>
      <w:r w:rsidR="00866EDE">
        <w:t xml:space="preserve">the closer any </w:t>
      </w:r>
      <w:r w:rsidR="009435B2">
        <w:t xml:space="preserve">national phytosanitary measure follows </w:t>
      </w:r>
      <w:r w:rsidR="00866EDE">
        <w:t xml:space="preserve">the </w:t>
      </w:r>
      <w:r w:rsidR="009435B2">
        <w:t>requirements</w:t>
      </w:r>
      <w:r w:rsidR="00866EDE">
        <w:t xml:space="preserve"> set out in an ISPM</w:t>
      </w:r>
      <w:r w:rsidR="009435B2">
        <w:t xml:space="preserve">, the less </w:t>
      </w:r>
      <w:r w:rsidR="00866EDE">
        <w:t xml:space="preserve">challengeable </w:t>
      </w:r>
      <w:r w:rsidR="009435B2">
        <w:t>i</w:t>
      </w:r>
      <w:r w:rsidR="00866EDE">
        <w:t>s that measure i</w:t>
      </w:r>
      <w:r w:rsidR="009435B2">
        <w:t xml:space="preserve">n </w:t>
      </w:r>
      <w:r w:rsidR="00866EDE">
        <w:t>any dispute with other countries</w:t>
      </w:r>
      <w:r>
        <w:t>, cf.</w:t>
      </w:r>
      <w:r w:rsidR="00143CC9">
        <w:t xml:space="preserve">: </w:t>
      </w:r>
    </w:p>
    <w:p w:rsidR="00507CE5" w:rsidRDefault="00143CC9" w:rsidP="00507CE5">
      <w:pPr>
        <w:pStyle w:val="IPPNormalCloseSpace"/>
      </w:pPr>
      <w:proofErr w:type="gramStart"/>
      <w:r>
        <w:t xml:space="preserve">I) </w:t>
      </w:r>
      <w:r w:rsidR="00E510AC" w:rsidRPr="004D5A66">
        <w:t>SPS Agreement Art.</w:t>
      </w:r>
      <w:proofErr w:type="gramEnd"/>
      <w:r w:rsidR="00E510AC" w:rsidRPr="004D5A66">
        <w:t xml:space="preserve"> 3, (1)</w:t>
      </w:r>
      <w:r w:rsidR="005B3871" w:rsidRPr="004D5A66">
        <w:t xml:space="preserve">, </w:t>
      </w:r>
      <w:r w:rsidR="00E510AC" w:rsidRPr="004D5A66">
        <w:t>(2)</w:t>
      </w:r>
      <w:r w:rsidR="005B3871" w:rsidRPr="004D5A66">
        <w:t xml:space="preserve"> and (4)</w:t>
      </w:r>
      <w:r w:rsidR="00E510AC" w:rsidRPr="004D5A66">
        <w:t>:</w:t>
      </w:r>
    </w:p>
    <w:p w:rsidR="00E510AC" w:rsidRPr="00EE24D9" w:rsidRDefault="00E510AC" w:rsidP="00EE24D9">
      <w:pPr>
        <w:pStyle w:val="IPPQuote"/>
        <w:rPr>
          <w:i/>
          <w:iCs/>
          <w:lang w:val="en-US"/>
        </w:rPr>
      </w:pPr>
      <w:r w:rsidRPr="00EE24D9">
        <w:rPr>
          <w:i/>
          <w:iCs/>
          <w:lang w:val="en-US"/>
        </w:rPr>
        <w:t>“1. To harmonize sanitary and phytosanitary measures on as wide a basis as possible, Members shall base their sanitary or phytosanitary measures on international standards, guidelines or recommendations, where they exist, except as otherwise provided for in this Agreement, and in particular in paragraph 3.</w:t>
      </w:r>
      <w:r w:rsidR="005B3871" w:rsidRPr="00EE24D9">
        <w:rPr>
          <w:i/>
          <w:iCs/>
          <w:lang w:val="en-US"/>
        </w:rPr>
        <w:t>”</w:t>
      </w:r>
    </w:p>
    <w:p w:rsidR="005B3871" w:rsidRPr="00EE24D9" w:rsidRDefault="005B3871" w:rsidP="00EE24D9">
      <w:pPr>
        <w:pStyle w:val="IPPQuote"/>
        <w:rPr>
          <w:i/>
          <w:iCs/>
          <w:lang w:val="en-US"/>
        </w:rPr>
      </w:pPr>
      <w:r w:rsidRPr="00EE24D9">
        <w:rPr>
          <w:i/>
          <w:iCs/>
          <w:lang w:val="en-US"/>
        </w:rPr>
        <w:t>“</w:t>
      </w:r>
      <w:r w:rsidR="00E510AC" w:rsidRPr="00EE24D9">
        <w:rPr>
          <w:i/>
          <w:iCs/>
          <w:lang w:val="en-US"/>
        </w:rPr>
        <w:t>2. Sanitary or phytosanitary measures which conform to international standards, guidelines or recommendations shall be deemed to be necessary to protect human, animal or plant life or health, and presumed to be consistent with the relevant provisions of this Agreement and of GATT 1994.</w:t>
      </w:r>
      <w:r w:rsidRPr="00EE24D9">
        <w:rPr>
          <w:i/>
          <w:iCs/>
          <w:lang w:val="en-US"/>
        </w:rPr>
        <w:t>”</w:t>
      </w:r>
    </w:p>
    <w:p w:rsidR="00834169" w:rsidRPr="00EE24D9" w:rsidRDefault="005B3871" w:rsidP="00EE24D9">
      <w:pPr>
        <w:pStyle w:val="IPPQuote"/>
        <w:rPr>
          <w:i/>
          <w:iCs/>
          <w:lang w:val="en-US"/>
        </w:rPr>
      </w:pPr>
      <w:r w:rsidRPr="00EE24D9">
        <w:rPr>
          <w:i/>
          <w:iCs/>
          <w:lang w:val="en-US"/>
        </w:rPr>
        <w:t>“4. Members shall play a full part, within the limits of their resources, in the relevant international organizations and their subsidiary bodies, in particular the Codex Alimentarius Commission, the International Office of Epizootics, and the international and regional organizations operating within the framework of the International Plant Protection Convention, to promote within these organizations the development and periodic review of standards, guidelines and recommendations with respect to all aspects of sanitary and phytosanitary measures.</w:t>
      </w:r>
      <w:r w:rsidR="00E510AC" w:rsidRPr="00EE24D9">
        <w:rPr>
          <w:i/>
          <w:iCs/>
          <w:lang w:val="en-US"/>
        </w:rPr>
        <w:t>”</w:t>
      </w:r>
    </w:p>
    <w:p w:rsidR="00507CE5" w:rsidRDefault="00143CC9" w:rsidP="00507CE5">
      <w:pPr>
        <w:pStyle w:val="IPPNormalCloseSpace"/>
      </w:pPr>
      <w:proofErr w:type="gramStart"/>
      <w:r>
        <w:t xml:space="preserve">II) </w:t>
      </w:r>
      <w:r w:rsidR="005B3871" w:rsidRPr="004D5A66">
        <w:t>Annex A Definitions</w:t>
      </w:r>
      <w:proofErr w:type="gramEnd"/>
      <w:r w:rsidR="005B3871" w:rsidRPr="004D5A66">
        <w:t>, point (3) c:</w:t>
      </w:r>
    </w:p>
    <w:p w:rsidR="00D67428" w:rsidRPr="00EE24D9" w:rsidRDefault="00D67428" w:rsidP="00EE24D9">
      <w:pPr>
        <w:pStyle w:val="IPPQuote"/>
        <w:rPr>
          <w:i/>
          <w:iCs/>
          <w:lang w:val="en-US"/>
        </w:rPr>
      </w:pPr>
      <w:r w:rsidRPr="00EE24D9">
        <w:rPr>
          <w:i/>
          <w:iCs/>
          <w:lang w:val="en-US"/>
        </w:rPr>
        <w:t>“</w:t>
      </w:r>
      <w:r w:rsidR="005B3871" w:rsidRPr="00EE24D9">
        <w:rPr>
          <w:i/>
          <w:iCs/>
          <w:lang w:val="en-US"/>
        </w:rPr>
        <w:t>3. International standards, guidelines and recommendations</w:t>
      </w:r>
      <w:r w:rsidR="001B5DF6" w:rsidRPr="00EE24D9">
        <w:rPr>
          <w:i/>
          <w:iCs/>
          <w:lang w:val="en-US"/>
        </w:rPr>
        <w:t>…</w:t>
      </w:r>
    </w:p>
    <w:p w:rsidR="00507CE5" w:rsidRDefault="005B3871" w:rsidP="00507CE5">
      <w:pPr>
        <w:pStyle w:val="IPPQuote"/>
      </w:pPr>
      <w:r w:rsidRPr="00EE24D9">
        <w:rPr>
          <w:i/>
          <w:iCs/>
          <w:lang w:val="en-US"/>
        </w:rPr>
        <w:t xml:space="preserve">(c) </w:t>
      </w:r>
      <w:proofErr w:type="gramStart"/>
      <w:r w:rsidRPr="00EE24D9">
        <w:rPr>
          <w:i/>
          <w:iCs/>
          <w:lang w:val="en-US"/>
        </w:rPr>
        <w:t>for</w:t>
      </w:r>
      <w:proofErr w:type="gramEnd"/>
      <w:r w:rsidRPr="00EE24D9">
        <w:rPr>
          <w:i/>
          <w:iCs/>
          <w:lang w:val="en-US"/>
        </w:rPr>
        <w:t xml:space="preserve"> plant health, the international standards, guidelines and recommendations developed under the auspices of the Secretariat of the International Plant Protection Convention in cooperation with regional organizations operating within the framework of the International Plant Protection Convention;”</w:t>
      </w:r>
    </w:p>
    <w:p w:rsidR="00507CE5" w:rsidRDefault="00EE24D9" w:rsidP="00507CE5">
      <w:pPr>
        <w:pStyle w:val="IPPHeading1"/>
        <w:numPr>
          <w:ilvl w:val="0"/>
          <w:numId w:val="39"/>
        </w:numPr>
        <w:ind w:left="284" w:hanging="284"/>
      </w:pPr>
      <w:r>
        <w:lastRenderedPageBreak/>
        <w:t>C</w:t>
      </w:r>
      <w:r w:rsidR="008D7E2E">
        <w:t xml:space="preserve">ontent </w:t>
      </w:r>
      <w:r w:rsidR="008D7E2E" w:rsidRPr="00E40640">
        <w:t>of ISPM</w:t>
      </w:r>
      <w:r w:rsidR="008D7E2E" w:rsidRPr="009C60B4">
        <w:t>s</w:t>
      </w:r>
    </w:p>
    <w:p w:rsidR="00507CE5" w:rsidRDefault="00832D05" w:rsidP="00507CE5">
      <w:pPr>
        <w:pStyle w:val="IPPNormal"/>
      </w:pPr>
      <w:r>
        <w:t>R</w:t>
      </w:r>
      <w:r w:rsidRPr="00123505">
        <w:t xml:space="preserve">equirements described in an ISPM concerns a </w:t>
      </w:r>
      <w:r w:rsidR="00E114E1">
        <w:t xml:space="preserve">topic </w:t>
      </w:r>
      <w:r w:rsidRPr="00123505">
        <w:t>of importance to contracting parties</w:t>
      </w:r>
      <w:r>
        <w:t xml:space="preserve">. </w:t>
      </w:r>
      <w:r w:rsidR="002653F6">
        <w:t xml:space="preserve">The purpose and status of ISPMs have important implications </w:t>
      </w:r>
      <w:r w:rsidR="00931A61">
        <w:t xml:space="preserve">for </w:t>
      </w:r>
      <w:r w:rsidR="002653F6">
        <w:t xml:space="preserve">what can be deemed as </w:t>
      </w:r>
      <w:r w:rsidR="009D22C6">
        <w:t xml:space="preserve">the </w:t>
      </w:r>
      <w:r w:rsidR="002653F6">
        <w:t xml:space="preserve">appropriate </w:t>
      </w:r>
      <w:r w:rsidR="002E5C2F">
        <w:t xml:space="preserve">topic, </w:t>
      </w:r>
      <w:r w:rsidR="00931A61">
        <w:t xml:space="preserve">content </w:t>
      </w:r>
      <w:r w:rsidR="002E5C2F">
        <w:t xml:space="preserve">and level of details </w:t>
      </w:r>
      <w:r w:rsidR="00931A61">
        <w:t xml:space="preserve">of </w:t>
      </w:r>
      <w:r w:rsidR="009D22C6">
        <w:t>a</w:t>
      </w:r>
      <w:r w:rsidR="002E5C2F">
        <w:t>n ISPM</w:t>
      </w:r>
      <w:r w:rsidR="0062760E">
        <w:t>, as explained below</w:t>
      </w:r>
      <w:r w:rsidR="002653F6">
        <w:t>.</w:t>
      </w:r>
      <w:r w:rsidR="009D22C6">
        <w:t xml:space="preserve"> </w:t>
      </w:r>
    </w:p>
    <w:p w:rsidR="00507CE5" w:rsidRDefault="00F75F5A" w:rsidP="00507CE5">
      <w:pPr>
        <w:pStyle w:val="IPPHeading2"/>
      </w:pPr>
      <w:r>
        <w:t xml:space="preserve">3.1 </w:t>
      </w:r>
      <w:r w:rsidR="00E114E1" w:rsidRPr="00E114E1">
        <w:t>Topic</w:t>
      </w:r>
    </w:p>
    <w:p w:rsidR="00507CE5" w:rsidRDefault="009D22C6" w:rsidP="00507CE5">
      <w:pPr>
        <w:pStyle w:val="IPPPargraphnumbering"/>
        <w:numPr>
          <w:ilvl w:val="0"/>
          <w:numId w:val="0"/>
        </w:numPr>
      </w:pPr>
      <w:r w:rsidRPr="00EE24D9">
        <w:t xml:space="preserve">In evaluating a proposal for a new </w:t>
      </w:r>
      <w:r w:rsidR="00E114E1">
        <w:t xml:space="preserve">ISPM </w:t>
      </w:r>
      <w:r w:rsidRPr="00EE24D9">
        <w:t xml:space="preserve">topic the </w:t>
      </w:r>
      <w:r w:rsidR="00FD19CA" w:rsidRPr="00EE24D9">
        <w:t xml:space="preserve">most </w:t>
      </w:r>
      <w:r w:rsidRPr="00EE24D9">
        <w:t xml:space="preserve">immediate </w:t>
      </w:r>
      <w:r w:rsidR="0062760E">
        <w:t xml:space="preserve">criteria </w:t>
      </w:r>
      <w:r w:rsidR="00FD19CA" w:rsidRPr="00EE24D9">
        <w:t xml:space="preserve">is whether there is a need for </w:t>
      </w:r>
      <w:r w:rsidR="00FD19CA" w:rsidRPr="00E114E1">
        <w:rPr>
          <w:i/>
        </w:rPr>
        <w:t>global</w:t>
      </w:r>
      <w:r w:rsidR="00FD19CA" w:rsidRPr="00EE24D9">
        <w:t xml:space="preserve"> </w:t>
      </w:r>
      <w:r w:rsidR="00931A61" w:rsidRPr="00E114E1">
        <w:rPr>
          <w:i/>
        </w:rPr>
        <w:t>harmonization</w:t>
      </w:r>
      <w:r w:rsidR="00831D15" w:rsidRPr="00EE24D9">
        <w:t xml:space="preserve">, i.e. an </w:t>
      </w:r>
      <w:r w:rsidR="00831D15" w:rsidRPr="00E114E1">
        <w:rPr>
          <w:i/>
        </w:rPr>
        <w:t>agreement</w:t>
      </w:r>
      <w:r w:rsidR="00931A61" w:rsidRPr="00EE24D9">
        <w:t xml:space="preserve"> </w:t>
      </w:r>
      <w:r w:rsidR="00831D15" w:rsidRPr="00EE24D9">
        <w:t xml:space="preserve">among all contracting parties, </w:t>
      </w:r>
      <w:r w:rsidR="00FD19CA" w:rsidRPr="00EE24D9">
        <w:t xml:space="preserve">on the particular </w:t>
      </w:r>
      <w:r w:rsidR="00E114E1">
        <w:t>topic</w:t>
      </w:r>
      <w:r w:rsidR="00FD19CA" w:rsidRPr="00EE24D9">
        <w:t xml:space="preserve">. </w:t>
      </w:r>
      <w:r w:rsidR="00E114E1">
        <w:t xml:space="preserve">I.e., </w:t>
      </w:r>
      <w:r w:rsidR="00FD19CA" w:rsidRPr="00EE24D9">
        <w:t xml:space="preserve">would </w:t>
      </w:r>
      <w:r w:rsidR="004E6D88" w:rsidRPr="00EE24D9">
        <w:t xml:space="preserve">the </w:t>
      </w:r>
      <w:r w:rsidR="00FD19CA" w:rsidRPr="00E114E1">
        <w:rPr>
          <w:i/>
        </w:rPr>
        <w:t>harmonization</w:t>
      </w:r>
      <w:r w:rsidR="00FD19CA" w:rsidRPr="00EE24D9">
        <w:t xml:space="preserve"> on that particular </w:t>
      </w:r>
      <w:r w:rsidR="00E114E1">
        <w:t xml:space="preserve">topic </w:t>
      </w:r>
      <w:r w:rsidR="00FD19CA" w:rsidRPr="00EE24D9">
        <w:t xml:space="preserve">contribute to preventing the international spread of pests while allowing for the </w:t>
      </w:r>
      <w:r w:rsidR="004E6D88" w:rsidRPr="00EE24D9">
        <w:t xml:space="preserve">safe </w:t>
      </w:r>
      <w:r w:rsidR="00FD19CA" w:rsidRPr="00EE24D9">
        <w:t>international trad</w:t>
      </w:r>
      <w:r w:rsidR="00EE24D9">
        <w:t>e of plants and plant products</w:t>
      </w:r>
      <w:r w:rsidR="00FD19CA" w:rsidRPr="00EE24D9">
        <w:t xml:space="preserve">? </w:t>
      </w:r>
      <w:r w:rsidR="002515BA" w:rsidRPr="00EE24D9">
        <w:t>If no</w:t>
      </w:r>
      <w:r w:rsidR="00E114E1">
        <w:t>t</w:t>
      </w:r>
      <w:r w:rsidR="002515BA" w:rsidRPr="00EE24D9">
        <w:t xml:space="preserve">, an ISPM is not </w:t>
      </w:r>
      <w:r w:rsidR="00E114E1">
        <w:t xml:space="preserve">the </w:t>
      </w:r>
      <w:r w:rsidR="002515BA" w:rsidRPr="00EE24D9">
        <w:t>appropriate option</w:t>
      </w:r>
      <w:r w:rsidR="00E114E1">
        <w:t>, and instead</w:t>
      </w:r>
      <w:r w:rsidR="002515BA">
        <w:t xml:space="preserve"> the development of </w:t>
      </w:r>
      <w:r w:rsidR="00E114E1">
        <w:t xml:space="preserve">non-harmonized </w:t>
      </w:r>
      <w:r w:rsidR="002515BA">
        <w:t>guid</w:t>
      </w:r>
      <w:r w:rsidR="00E114E1">
        <w:t>ance material</w:t>
      </w:r>
      <w:r w:rsidR="002515BA">
        <w:t xml:space="preserve"> may be pursued</w:t>
      </w:r>
      <w:r w:rsidR="0062760E">
        <w:t>. T</w:t>
      </w:r>
      <w:r w:rsidR="00E114E1">
        <w:t xml:space="preserve">he </w:t>
      </w:r>
      <w:r w:rsidR="00FD2E2F">
        <w:t xml:space="preserve">development </w:t>
      </w:r>
      <w:r w:rsidR="00E114E1">
        <w:t xml:space="preserve">of </w:t>
      </w:r>
      <w:r w:rsidR="0062760E">
        <w:t xml:space="preserve">such material </w:t>
      </w:r>
      <w:r w:rsidR="004E6D88">
        <w:t>should neither rely on resources earmarked for ISPMs</w:t>
      </w:r>
      <w:r w:rsidR="00E114E1">
        <w:t>,</w:t>
      </w:r>
      <w:r w:rsidR="004E6D88">
        <w:t xml:space="preserve"> nor </w:t>
      </w:r>
      <w:r w:rsidR="00E114E1">
        <w:t xml:space="preserve">would it </w:t>
      </w:r>
      <w:r w:rsidR="004E6D88">
        <w:t xml:space="preserve">require such rigorous development and adoption processes. </w:t>
      </w:r>
    </w:p>
    <w:p w:rsidR="00507CE5" w:rsidRDefault="00CE3139" w:rsidP="00507CE5">
      <w:pPr>
        <w:pStyle w:val="IPPPargraphnumbering"/>
        <w:numPr>
          <w:ilvl w:val="0"/>
          <w:numId w:val="0"/>
        </w:numPr>
        <w:rPr>
          <w:sz w:val="18"/>
          <w:szCs w:val="18"/>
        </w:rPr>
      </w:pPr>
      <w:r w:rsidRPr="00E114E1">
        <w:rPr>
          <w:sz w:val="18"/>
          <w:szCs w:val="18"/>
        </w:rPr>
        <w:t xml:space="preserve">As an </w:t>
      </w:r>
      <w:r w:rsidR="002515BA" w:rsidRPr="00E114E1">
        <w:rPr>
          <w:sz w:val="18"/>
          <w:szCs w:val="18"/>
        </w:rPr>
        <w:t>example</w:t>
      </w:r>
      <w:r w:rsidR="004E6D88" w:rsidRPr="00E114E1">
        <w:rPr>
          <w:sz w:val="18"/>
          <w:szCs w:val="18"/>
        </w:rPr>
        <w:t>,</w:t>
      </w:r>
      <w:r w:rsidR="002515BA" w:rsidRPr="00E114E1">
        <w:rPr>
          <w:sz w:val="18"/>
          <w:szCs w:val="18"/>
        </w:rPr>
        <w:t xml:space="preserve"> the formerly proposed topic on </w:t>
      </w:r>
      <w:r w:rsidR="004E6D88" w:rsidRPr="00E114E1">
        <w:rPr>
          <w:sz w:val="18"/>
          <w:szCs w:val="18"/>
        </w:rPr>
        <w:t xml:space="preserve">a </w:t>
      </w:r>
      <w:r w:rsidR="002515BA" w:rsidRPr="00E114E1">
        <w:rPr>
          <w:sz w:val="18"/>
          <w:szCs w:val="18"/>
        </w:rPr>
        <w:t>detailed, per-commodity</w:t>
      </w:r>
      <w:r w:rsidR="004E6D88" w:rsidRPr="00E114E1">
        <w:rPr>
          <w:sz w:val="18"/>
          <w:szCs w:val="18"/>
        </w:rPr>
        <w:t xml:space="preserve"> class methodological guideline</w:t>
      </w:r>
      <w:r w:rsidR="002515BA" w:rsidRPr="00E114E1">
        <w:rPr>
          <w:sz w:val="18"/>
          <w:szCs w:val="18"/>
        </w:rPr>
        <w:t xml:space="preserve"> for inspection</w:t>
      </w:r>
      <w:r w:rsidR="004E6D88" w:rsidRPr="00E114E1">
        <w:rPr>
          <w:sz w:val="18"/>
          <w:szCs w:val="18"/>
        </w:rPr>
        <w:t xml:space="preserve"> was repealed following</w:t>
      </w:r>
      <w:r w:rsidR="002515BA" w:rsidRPr="00E114E1">
        <w:rPr>
          <w:sz w:val="18"/>
          <w:szCs w:val="18"/>
        </w:rPr>
        <w:t xml:space="preserve"> the Standards Committee</w:t>
      </w:r>
      <w:r w:rsidR="004E6D88" w:rsidRPr="00E114E1">
        <w:rPr>
          <w:sz w:val="18"/>
          <w:szCs w:val="18"/>
        </w:rPr>
        <w:t>’s further analysis</w:t>
      </w:r>
      <w:r w:rsidR="002515BA" w:rsidRPr="00E114E1">
        <w:rPr>
          <w:sz w:val="18"/>
          <w:szCs w:val="18"/>
        </w:rPr>
        <w:t xml:space="preserve"> </w:t>
      </w:r>
      <w:r w:rsidR="004E6D88" w:rsidRPr="00E114E1">
        <w:rPr>
          <w:sz w:val="18"/>
          <w:szCs w:val="18"/>
        </w:rPr>
        <w:t xml:space="preserve">concluding </w:t>
      </w:r>
      <w:r w:rsidR="002515BA" w:rsidRPr="00E114E1">
        <w:rPr>
          <w:sz w:val="18"/>
          <w:szCs w:val="18"/>
        </w:rPr>
        <w:t xml:space="preserve">that global harmonization of </w:t>
      </w:r>
      <w:r w:rsidR="004E6D88" w:rsidRPr="00E114E1">
        <w:rPr>
          <w:sz w:val="18"/>
          <w:szCs w:val="18"/>
        </w:rPr>
        <w:t xml:space="preserve">such </w:t>
      </w:r>
      <w:r w:rsidR="002515BA" w:rsidRPr="00E114E1">
        <w:rPr>
          <w:sz w:val="18"/>
          <w:szCs w:val="18"/>
        </w:rPr>
        <w:t xml:space="preserve">methodologies </w:t>
      </w:r>
      <w:r w:rsidR="00652714" w:rsidRPr="00E114E1">
        <w:rPr>
          <w:sz w:val="18"/>
          <w:szCs w:val="18"/>
        </w:rPr>
        <w:t xml:space="preserve">was </w:t>
      </w:r>
      <w:r w:rsidR="002515BA" w:rsidRPr="00E114E1">
        <w:rPr>
          <w:sz w:val="18"/>
          <w:szCs w:val="18"/>
        </w:rPr>
        <w:t>not needed</w:t>
      </w:r>
      <w:r w:rsidR="00652714" w:rsidRPr="00E114E1">
        <w:rPr>
          <w:sz w:val="18"/>
          <w:szCs w:val="18"/>
        </w:rPr>
        <w:t xml:space="preserve">. </w:t>
      </w:r>
      <w:r w:rsidR="004E6D88" w:rsidRPr="00E114E1">
        <w:rPr>
          <w:sz w:val="18"/>
          <w:szCs w:val="18"/>
        </w:rPr>
        <w:t xml:space="preserve">Acknowledging that </w:t>
      </w:r>
      <w:r w:rsidR="00652714" w:rsidRPr="00E114E1">
        <w:rPr>
          <w:sz w:val="18"/>
          <w:szCs w:val="18"/>
        </w:rPr>
        <w:t xml:space="preserve">some countries may </w:t>
      </w:r>
      <w:r w:rsidR="004E6D88" w:rsidRPr="00E114E1">
        <w:rPr>
          <w:sz w:val="18"/>
          <w:szCs w:val="18"/>
        </w:rPr>
        <w:t xml:space="preserve">want </w:t>
      </w:r>
      <w:r w:rsidR="00652714" w:rsidRPr="00E114E1">
        <w:rPr>
          <w:sz w:val="18"/>
          <w:szCs w:val="18"/>
        </w:rPr>
        <w:t>access to inspiring</w:t>
      </w:r>
      <w:r w:rsidR="004E6D88" w:rsidRPr="00E114E1">
        <w:rPr>
          <w:sz w:val="18"/>
          <w:szCs w:val="18"/>
        </w:rPr>
        <w:t xml:space="preserve">, </w:t>
      </w:r>
      <w:r w:rsidR="00652714" w:rsidRPr="00E114E1">
        <w:rPr>
          <w:sz w:val="18"/>
          <w:szCs w:val="18"/>
        </w:rPr>
        <w:t xml:space="preserve">state-of-art </w:t>
      </w:r>
      <w:r w:rsidR="004E6D88" w:rsidRPr="00E114E1">
        <w:rPr>
          <w:sz w:val="18"/>
          <w:szCs w:val="18"/>
        </w:rPr>
        <w:t xml:space="preserve">methods </w:t>
      </w:r>
      <w:r w:rsidR="00652714" w:rsidRPr="00E114E1">
        <w:rPr>
          <w:sz w:val="18"/>
          <w:szCs w:val="18"/>
        </w:rPr>
        <w:t>descriptions from other countries</w:t>
      </w:r>
      <w:r w:rsidR="004E6D88" w:rsidRPr="00E114E1">
        <w:rPr>
          <w:sz w:val="18"/>
          <w:szCs w:val="18"/>
        </w:rPr>
        <w:t>, the Standards Committee suggested that s</w:t>
      </w:r>
      <w:r w:rsidR="00FD2E2F" w:rsidRPr="00E114E1">
        <w:rPr>
          <w:sz w:val="18"/>
          <w:szCs w:val="18"/>
        </w:rPr>
        <w:t xml:space="preserve">uch guidance may be made available in other forms than as an ISPM. </w:t>
      </w:r>
    </w:p>
    <w:p w:rsidR="00507CE5" w:rsidRDefault="00C34C34" w:rsidP="00507CE5">
      <w:pPr>
        <w:pStyle w:val="IPPPargraphnumbering"/>
        <w:numPr>
          <w:ilvl w:val="0"/>
          <w:numId w:val="0"/>
        </w:numPr>
      </w:pPr>
      <w:r w:rsidRPr="0066038D">
        <w:t>Measures of</w:t>
      </w:r>
      <w:r w:rsidR="00C56FEB" w:rsidRPr="0066038D">
        <w:t xml:space="preserve"> d</w:t>
      </w:r>
      <w:r w:rsidR="009D22C6" w:rsidRPr="0066038D">
        <w:t>omestic concern</w:t>
      </w:r>
      <w:r w:rsidR="00C56FEB" w:rsidRPr="0066038D">
        <w:t xml:space="preserve"> only </w:t>
      </w:r>
      <w:r w:rsidR="0062760E">
        <w:t>(</w:t>
      </w:r>
      <w:r w:rsidR="00C56FEB" w:rsidRPr="0066038D">
        <w:t xml:space="preserve">i.e. where </w:t>
      </w:r>
      <w:r w:rsidRPr="0066038D">
        <w:t>the arranging of procedures or facilities in a country do not interfere with or affect interactions with</w:t>
      </w:r>
      <w:r w:rsidR="004E6D88" w:rsidRPr="0066038D">
        <w:t xml:space="preserve"> other countries</w:t>
      </w:r>
      <w:r w:rsidR="0062760E">
        <w:t>)</w:t>
      </w:r>
      <w:r w:rsidR="004E6D88" w:rsidRPr="0066038D">
        <w:t xml:space="preserve"> do not need</w:t>
      </w:r>
      <w:r w:rsidRPr="0066038D">
        <w:t xml:space="preserve"> harmonization.</w:t>
      </w:r>
      <w:r>
        <w:t xml:space="preserve">  </w:t>
      </w:r>
      <w:r w:rsidR="004E6D88">
        <w:t>I.e., t</w:t>
      </w:r>
      <w:r w:rsidR="00A231A5">
        <w:t xml:space="preserve">here is no need that </w:t>
      </w:r>
      <w:r w:rsidR="000647D3">
        <w:t xml:space="preserve">the approx. </w:t>
      </w:r>
      <w:r w:rsidR="00CE3139">
        <w:t>1</w:t>
      </w:r>
      <w:r w:rsidR="000647D3">
        <w:t>80</w:t>
      </w:r>
      <w:r w:rsidR="00CE3139">
        <w:t xml:space="preserve"> co</w:t>
      </w:r>
      <w:r w:rsidR="00A231A5">
        <w:t xml:space="preserve">ntracting parties should </w:t>
      </w:r>
      <w:r w:rsidR="000647D3">
        <w:t xml:space="preserve">spent time and resources on agreeing </w:t>
      </w:r>
      <w:r w:rsidR="00A231A5">
        <w:t xml:space="preserve">such measures, and no need for any one country to have to </w:t>
      </w:r>
      <w:r w:rsidR="00CE3139">
        <w:t xml:space="preserve">align with </w:t>
      </w:r>
      <w:r w:rsidR="00A231A5">
        <w:t xml:space="preserve">arrangements of </w:t>
      </w:r>
      <w:r w:rsidR="00CE3139">
        <w:t>other</w:t>
      </w:r>
      <w:r w:rsidR="00A231A5">
        <w:t xml:space="preserve"> countries.</w:t>
      </w:r>
      <w:r w:rsidR="00CE3139">
        <w:t xml:space="preserve">  </w:t>
      </w:r>
    </w:p>
    <w:p w:rsidR="00507CE5" w:rsidRDefault="00C34C34">
      <w:pPr>
        <w:pStyle w:val="IPPPargraphnumbering"/>
        <w:numPr>
          <w:ilvl w:val="0"/>
          <w:numId w:val="0"/>
        </w:numPr>
        <w:rPr>
          <w:i/>
        </w:rPr>
      </w:pPr>
      <w:r w:rsidRPr="000647D3">
        <w:rPr>
          <w:sz w:val="18"/>
          <w:szCs w:val="18"/>
        </w:rPr>
        <w:t xml:space="preserve">As an example, it may be questioned whether ISPM </w:t>
      </w:r>
      <w:r w:rsidR="00602FF0" w:rsidRPr="000647D3">
        <w:rPr>
          <w:sz w:val="18"/>
          <w:szCs w:val="18"/>
        </w:rPr>
        <w:t xml:space="preserve">34 </w:t>
      </w:r>
      <w:r w:rsidRPr="000647D3">
        <w:rPr>
          <w:sz w:val="18"/>
          <w:szCs w:val="18"/>
        </w:rPr>
        <w:t xml:space="preserve">on ‘Design and operation of post-entry quarantine stations for plants’ should really </w:t>
      </w:r>
      <w:r w:rsidR="002431E5" w:rsidRPr="000647D3">
        <w:rPr>
          <w:sz w:val="18"/>
          <w:szCs w:val="18"/>
        </w:rPr>
        <w:t xml:space="preserve">have been produced </w:t>
      </w:r>
      <w:r w:rsidRPr="000647D3">
        <w:rPr>
          <w:sz w:val="18"/>
          <w:szCs w:val="18"/>
        </w:rPr>
        <w:t xml:space="preserve">as an ISPM, - irrespective of all the useful information </w:t>
      </w:r>
      <w:r w:rsidR="002431E5" w:rsidRPr="000647D3">
        <w:rPr>
          <w:sz w:val="18"/>
          <w:szCs w:val="18"/>
        </w:rPr>
        <w:t>it contains</w:t>
      </w:r>
      <w:r w:rsidRPr="000647D3">
        <w:rPr>
          <w:sz w:val="18"/>
          <w:szCs w:val="18"/>
        </w:rPr>
        <w:t xml:space="preserve">. </w:t>
      </w:r>
    </w:p>
    <w:p w:rsidR="00507CE5" w:rsidRDefault="00F75F5A" w:rsidP="00507CE5">
      <w:pPr>
        <w:pStyle w:val="IPPHeading2"/>
      </w:pPr>
      <w:r>
        <w:t xml:space="preserve">3.2 </w:t>
      </w:r>
      <w:r w:rsidR="000647D3" w:rsidRPr="000647D3">
        <w:t>Content</w:t>
      </w:r>
    </w:p>
    <w:p w:rsidR="00507CE5" w:rsidRDefault="002D7CFB" w:rsidP="00507CE5">
      <w:pPr>
        <w:pStyle w:val="IPPPargraphnumbering"/>
        <w:numPr>
          <w:ilvl w:val="0"/>
          <w:numId w:val="0"/>
        </w:numPr>
      </w:pPr>
      <w:r w:rsidRPr="0066038D">
        <w:t xml:space="preserve">The core </w:t>
      </w:r>
      <w:r w:rsidR="000647D3">
        <w:t xml:space="preserve">purpose of </w:t>
      </w:r>
      <w:r w:rsidR="0066038D" w:rsidRPr="0066038D">
        <w:t>any ISPM</w:t>
      </w:r>
      <w:r w:rsidRPr="0066038D">
        <w:t xml:space="preserve"> is the </w:t>
      </w:r>
      <w:r w:rsidR="000647D3">
        <w:t xml:space="preserve">description </w:t>
      </w:r>
      <w:r w:rsidRPr="0066038D">
        <w:t xml:space="preserve">of </w:t>
      </w:r>
      <w:r w:rsidRPr="00A071EE">
        <w:rPr>
          <w:i/>
        </w:rPr>
        <w:t>requirements</w:t>
      </w:r>
      <w:r w:rsidRPr="0066038D">
        <w:t xml:space="preserve"> that can be </w:t>
      </w:r>
      <w:r w:rsidR="00A915BC" w:rsidRPr="0066038D">
        <w:t>transformed (or directly implemented) by countries into phytosanitary measures, including phytosanitary import requirements.</w:t>
      </w:r>
      <w:r w:rsidR="00A915BC">
        <w:t xml:space="preserve"> </w:t>
      </w:r>
    </w:p>
    <w:p w:rsidR="00507CE5" w:rsidRDefault="00602FF0" w:rsidP="00507CE5">
      <w:pPr>
        <w:pStyle w:val="IPPPargraphnumbering"/>
        <w:numPr>
          <w:ilvl w:val="0"/>
          <w:numId w:val="0"/>
        </w:numPr>
      </w:pPr>
      <w:r>
        <w:t xml:space="preserve">Requirements </w:t>
      </w:r>
      <w:r w:rsidR="00A238CE">
        <w:t>may prescribe any procedure</w:t>
      </w:r>
      <w:r w:rsidR="007B6CFC">
        <w:t>,</w:t>
      </w:r>
      <w:r w:rsidR="00A238CE">
        <w:t xml:space="preserve"> action </w:t>
      </w:r>
      <w:r w:rsidR="007B6CFC">
        <w:t xml:space="preserve">or factor </w:t>
      </w:r>
      <w:r w:rsidR="00A238CE">
        <w:t xml:space="preserve">for which global harmonization is deemed appropriate. </w:t>
      </w:r>
      <w:r w:rsidR="0062760E">
        <w:t>R</w:t>
      </w:r>
      <w:r w:rsidR="00A238CE">
        <w:t xml:space="preserve">equirements </w:t>
      </w:r>
      <w:r w:rsidR="000647D3">
        <w:t xml:space="preserve">in ISPMs may be expressed </w:t>
      </w:r>
      <w:r w:rsidR="00A238CE">
        <w:t xml:space="preserve">in </w:t>
      </w:r>
      <w:r w:rsidR="000647D3">
        <w:t>various ways with differing level of obligations</w:t>
      </w:r>
      <w:r w:rsidR="00A071EE">
        <w:rPr>
          <w:rStyle w:val="FootnoteReference"/>
        </w:rPr>
        <w:footnoteReference w:id="3"/>
      </w:r>
      <w:r w:rsidR="00A238CE">
        <w:t xml:space="preserve">, such as: </w:t>
      </w:r>
      <w:r>
        <w:t>‘countries should carry out…</w:t>
      </w:r>
      <w:r w:rsidR="00A238CE">
        <w:t>’</w:t>
      </w:r>
      <w:r>
        <w:t>, ‘countries should consider…</w:t>
      </w:r>
      <w:r w:rsidR="00A238CE">
        <w:t>’</w:t>
      </w:r>
      <w:r>
        <w:t xml:space="preserve">, ‘countries should </w:t>
      </w:r>
      <w:r w:rsidR="00A238CE">
        <w:t>notify…’</w:t>
      </w:r>
      <w:r>
        <w:t>,</w:t>
      </w:r>
      <w:r w:rsidR="00A238CE">
        <w:t xml:space="preserve"> ‘countries should not require…’, ‘countries may decide…’, ‘the operator shall immediately report…’ etc. etc. </w:t>
      </w:r>
    </w:p>
    <w:p w:rsidR="00507CE5" w:rsidRDefault="00A071EE" w:rsidP="00507CE5">
      <w:pPr>
        <w:pStyle w:val="IPPPargraphnumbering"/>
        <w:numPr>
          <w:ilvl w:val="0"/>
          <w:numId w:val="0"/>
        </w:numPr>
      </w:pPr>
      <w:r>
        <w:t>Included as requirements may be the listing of particular risk factors or existing management practices that contracting parties should consider when establishing phytosanitary measures.</w:t>
      </w:r>
    </w:p>
    <w:p w:rsidR="00507CE5" w:rsidRDefault="00A071EE" w:rsidP="00507CE5">
      <w:pPr>
        <w:pStyle w:val="IPPPargraphnumbering"/>
        <w:numPr>
          <w:ilvl w:val="0"/>
          <w:numId w:val="0"/>
        </w:numPr>
      </w:pPr>
      <w:r>
        <w:t xml:space="preserve">The Glossary (ISPM 5) definition refers to ISPMs being for “common and repeated use”. Only information sufficient to achieve this purpose should be provided in an ISPM, and it should not provide extensive background information or give training instructions. Similarly, </w:t>
      </w:r>
      <w:r w:rsidR="007B6CFC">
        <w:t xml:space="preserve">ISPMs should not merely </w:t>
      </w:r>
      <w:r>
        <w:t>describe</w:t>
      </w:r>
      <w:r w:rsidR="007732B9">
        <w:t xml:space="preserve"> various </w:t>
      </w:r>
      <w:r>
        <w:t>(</w:t>
      </w:r>
      <w:r w:rsidR="007732B9">
        <w:t>best</w:t>
      </w:r>
      <w:r>
        <w:t>)</w:t>
      </w:r>
      <w:r w:rsidR="007732B9">
        <w:t xml:space="preserve"> practices, </w:t>
      </w:r>
      <w:r>
        <w:t>but should formulate requirements</w:t>
      </w:r>
      <w:r w:rsidR="007732B9">
        <w:t xml:space="preserve">. </w:t>
      </w:r>
    </w:p>
    <w:p w:rsidR="00507CE5" w:rsidRDefault="007732B9" w:rsidP="00507CE5">
      <w:pPr>
        <w:pStyle w:val="IPPPargraphnumbering"/>
        <w:numPr>
          <w:ilvl w:val="0"/>
          <w:numId w:val="0"/>
        </w:numPr>
      </w:pPr>
      <w:r w:rsidRPr="00A071EE">
        <w:rPr>
          <w:sz w:val="18"/>
          <w:szCs w:val="18"/>
        </w:rPr>
        <w:t xml:space="preserve">As an example, </w:t>
      </w:r>
      <w:r w:rsidR="004E6D88" w:rsidRPr="00A071EE">
        <w:rPr>
          <w:sz w:val="18"/>
          <w:szCs w:val="18"/>
        </w:rPr>
        <w:t xml:space="preserve">at the recommendation from the Standards Committee, CPM decided to assign </w:t>
      </w:r>
      <w:r w:rsidRPr="00A071EE">
        <w:rPr>
          <w:sz w:val="18"/>
          <w:szCs w:val="18"/>
        </w:rPr>
        <w:t xml:space="preserve">the text on ‘Fruit fly trapping’ the status as only an Appendix to ISPM 26, i.e. being for reference purposes only and not a prescriptive part of the standard, because </w:t>
      </w:r>
      <w:r w:rsidR="00DF69D4" w:rsidRPr="00A071EE">
        <w:rPr>
          <w:sz w:val="18"/>
          <w:szCs w:val="18"/>
        </w:rPr>
        <w:t xml:space="preserve">the text </w:t>
      </w:r>
      <w:r w:rsidRPr="00A071EE">
        <w:rPr>
          <w:sz w:val="18"/>
          <w:szCs w:val="18"/>
        </w:rPr>
        <w:t xml:space="preserve">focuses on detailed descriptions on the characteristics of a multitude of trap types.  </w:t>
      </w:r>
    </w:p>
    <w:p w:rsidR="00507CE5" w:rsidRDefault="00A071EE" w:rsidP="00507CE5">
      <w:pPr>
        <w:pStyle w:val="IPPNormalCloseSpace"/>
      </w:pPr>
      <w:r>
        <w:t>T</w:t>
      </w:r>
      <w:r w:rsidR="00F524C8">
        <w:t xml:space="preserve">he format used in </w:t>
      </w:r>
      <w:r>
        <w:t xml:space="preserve">ISPMs </w:t>
      </w:r>
      <w:r w:rsidR="00BC2D09">
        <w:t xml:space="preserve">currently </w:t>
      </w:r>
      <w:r w:rsidR="00F524C8">
        <w:t>includes:</w:t>
      </w:r>
    </w:p>
    <w:p w:rsidR="00F524C8" w:rsidRDefault="00F524C8" w:rsidP="00F524C8">
      <w:pPr>
        <w:pStyle w:val="IPPBullet1"/>
      </w:pPr>
      <w:r w:rsidRPr="00860838">
        <w:t>an administration section which may include information on t</w:t>
      </w:r>
      <w:r w:rsidR="00A071EE">
        <w:t>he body approving the standard a</w:t>
      </w:r>
      <w:r w:rsidRPr="00860838">
        <w:t>nd the da</w:t>
      </w:r>
      <w:r w:rsidR="00C8463C">
        <w:t>te of establishing the standard</w:t>
      </w:r>
    </w:p>
    <w:p w:rsidR="00C8463C" w:rsidRPr="00860838" w:rsidRDefault="00C8463C" w:rsidP="00F524C8">
      <w:pPr>
        <w:pStyle w:val="IPPBullet1"/>
      </w:pPr>
      <w:r>
        <w:lastRenderedPageBreak/>
        <w:t>a brief scope of the standard</w:t>
      </w:r>
    </w:p>
    <w:p w:rsidR="00F524C8" w:rsidRPr="00860838" w:rsidRDefault="00F524C8" w:rsidP="00F524C8">
      <w:pPr>
        <w:pStyle w:val="IPPBullet1"/>
      </w:pPr>
      <w:r w:rsidRPr="00860838">
        <w:t>a</w:t>
      </w:r>
      <w:r w:rsidR="00A071EE">
        <w:t>n</w:t>
      </w:r>
      <w:r w:rsidRPr="00860838">
        <w:t xml:space="preserve"> introductory section contain</w:t>
      </w:r>
      <w:r w:rsidR="00A071EE">
        <w:t>ing</w:t>
      </w:r>
      <w:r w:rsidRPr="00860838">
        <w:t xml:space="preserve"> a</w:t>
      </w:r>
      <w:r w:rsidR="00A071EE">
        <w:t>n outline (</w:t>
      </w:r>
      <w:r w:rsidRPr="00860838">
        <w:t>summary</w:t>
      </w:r>
      <w:r w:rsidR="00A071EE">
        <w:t>)</w:t>
      </w:r>
      <w:r w:rsidRPr="00860838">
        <w:t xml:space="preserve"> of the standard, references used and a list of special terms, with definitions, used in the standard</w:t>
      </w:r>
      <w:r w:rsidR="00C8463C">
        <w:t>, as well as a background section explaining the need for and context of the standard</w:t>
      </w:r>
    </w:p>
    <w:p w:rsidR="00F524C8" w:rsidRPr="00860838" w:rsidRDefault="00C8463C" w:rsidP="00F524C8">
      <w:pPr>
        <w:pStyle w:val="IPPBullet1"/>
      </w:pPr>
      <w:r>
        <w:t xml:space="preserve">most importantly, </w:t>
      </w:r>
      <w:r w:rsidR="00F524C8" w:rsidRPr="00860838">
        <w:t xml:space="preserve">the </w:t>
      </w:r>
      <w:r w:rsidR="00F524C8" w:rsidRPr="00BC2D09">
        <w:rPr>
          <w:i/>
        </w:rPr>
        <w:t>requirements</w:t>
      </w:r>
      <w:r w:rsidR="00F524C8" w:rsidRPr="00860838">
        <w:t xml:space="preserve"> </w:t>
      </w:r>
      <w:r>
        <w:t>sections, divided into subsections often including</w:t>
      </w:r>
      <w:r w:rsidR="00143CC9">
        <w:t>:</w:t>
      </w:r>
    </w:p>
    <w:p w:rsidR="00407475" w:rsidRDefault="00BC2D09" w:rsidP="00C8463C">
      <w:pPr>
        <w:pStyle w:val="IPPBullet1"/>
        <w:ind w:left="1134"/>
      </w:pPr>
      <w:r>
        <w:t>t</w:t>
      </w:r>
      <w:r w:rsidR="00407475">
        <w:t>he general requirements</w:t>
      </w:r>
    </w:p>
    <w:p w:rsidR="00407475" w:rsidRDefault="00BC2D09" w:rsidP="00C8463C">
      <w:pPr>
        <w:pStyle w:val="IPPBullet2"/>
        <w:ind w:left="1701"/>
      </w:pPr>
      <w:r>
        <w:t>t</w:t>
      </w:r>
      <w:r w:rsidR="00407475">
        <w:t xml:space="preserve">he risk basis for action </w:t>
      </w:r>
    </w:p>
    <w:p w:rsidR="00407475" w:rsidRDefault="00BC2D09" w:rsidP="00C8463C">
      <w:pPr>
        <w:pStyle w:val="IPPBullet2"/>
        <w:ind w:left="1701"/>
      </w:pPr>
      <w:r>
        <w:t>m</w:t>
      </w:r>
      <w:r w:rsidR="00407475">
        <w:t>anagement requirements – these may include positive actions or avoidance provisions</w:t>
      </w:r>
    </w:p>
    <w:p w:rsidR="00407475" w:rsidRDefault="00BC2D09" w:rsidP="00C8463C">
      <w:pPr>
        <w:pStyle w:val="IPPBullet2"/>
        <w:ind w:left="1701"/>
      </w:pPr>
      <w:r>
        <w:t>o</w:t>
      </w:r>
      <w:r w:rsidR="00407475">
        <w:t>perational requirements</w:t>
      </w:r>
    </w:p>
    <w:p w:rsidR="00407475" w:rsidRDefault="00BC2D09" w:rsidP="00C8463C">
      <w:pPr>
        <w:pStyle w:val="IPPBullet1"/>
        <w:ind w:left="1134"/>
      </w:pPr>
      <w:r>
        <w:t>t</w:t>
      </w:r>
      <w:r w:rsidR="00407475">
        <w:t xml:space="preserve">he specific technical requirements </w:t>
      </w:r>
    </w:p>
    <w:p w:rsidR="00407475" w:rsidRDefault="00BC2D09" w:rsidP="00C8463C">
      <w:pPr>
        <w:pStyle w:val="IPPBullet1"/>
        <w:ind w:left="1134"/>
      </w:pPr>
      <w:r>
        <w:t>r</w:t>
      </w:r>
      <w:r w:rsidR="00407475">
        <w:t>ecording or documentation provisions</w:t>
      </w:r>
    </w:p>
    <w:p w:rsidR="00407475" w:rsidRDefault="00BC2D09" w:rsidP="00C8463C">
      <w:pPr>
        <w:pStyle w:val="IPPBullet1"/>
        <w:ind w:left="1134"/>
      </w:pPr>
      <w:r>
        <w:t>a</w:t>
      </w:r>
      <w:r w:rsidR="00407475">
        <w:t>udit or verification requirements</w:t>
      </w:r>
    </w:p>
    <w:p w:rsidR="00407475" w:rsidRDefault="00BC2D09" w:rsidP="00C8463C">
      <w:pPr>
        <w:pStyle w:val="IPPBullet1"/>
        <w:ind w:left="1134"/>
      </w:pPr>
      <w:proofErr w:type="gramStart"/>
      <w:r>
        <w:t>n</w:t>
      </w:r>
      <w:r w:rsidR="00407475">
        <w:t>on-compliance</w:t>
      </w:r>
      <w:proofErr w:type="gramEnd"/>
      <w:r w:rsidR="00407475">
        <w:t xml:space="preserve"> notifications or corrective actions.</w:t>
      </w:r>
    </w:p>
    <w:p w:rsidR="00507CE5" w:rsidRDefault="00407475" w:rsidP="00507CE5">
      <w:pPr>
        <w:pStyle w:val="IPPNormal"/>
      </w:pPr>
      <w:r>
        <w:t xml:space="preserve">These subsections in some standards </w:t>
      </w:r>
      <w:r w:rsidR="00C8463C">
        <w:t xml:space="preserve">might not appear </w:t>
      </w:r>
      <w:r>
        <w:t>in this order or under these headings.</w:t>
      </w:r>
    </w:p>
    <w:p w:rsidR="00507CE5" w:rsidRDefault="00F75F5A" w:rsidP="00507CE5">
      <w:pPr>
        <w:pStyle w:val="IPPHeading2"/>
      </w:pPr>
      <w:r>
        <w:t xml:space="preserve">3.3 </w:t>
      </w:r>
      <w:r w:rsidR="00C8463C">
        <w:t>L</w:t>
      </w:r>
      <w:r w:rsidR="00C8463C" w:rsidRPr="00C8463C">
        <w:t>evel of detail</w:t>
      </w:r>
    </w:p>
    <w:p w:rsidR="00507CE5" w:rsidRDefault="00F524C8" w:rsidP="00507CE5">
      <w:pPr>
        <w:pStyle w:val="IPPNormal"/>
      </w:pPr>
      <w:r>
        <w:t>The level of detail used in ISPMs for describing requirements varies widely among ISPMs depending on the topic, and within each ISPM depending on the particular issue at stake</w:t>
      </w:r>
      <w:r w:rsidR="00535A73">
        <w:t xml:space="preserve">. </w:t>
      </w:r>
      <w:r w:rsidR="007B6CFC" w:rsidRPr="00EE59CC">
        <w:t xml:space="preserve">The level of detail for describing requirements should </w:t>
      </w:r>
      <w:r w:rsidR="00964260">
        <w:t xml:space="preserve">match what is necessary and feasible in order to fulfil the objective of preventing the spread of pests and facilitating safe trade. </w:t>
      </w:r>
    </w:p>
    <w:p w:rsidR="00507CE5" w:rsidRDefault="00301A5D" w:rsidP="00507CE5">
      <w:pPr>
        <w:pStyle w:val="IPPNormal"/>
      </w:pPr>
      <w:r>
        <w:t>Thus, on one hand, ISPMs should prescribe tangible measures sufficiently detailed to reach the desired level of harmonization. On the other hand, ISPMs should not strive at a level of detail beyond what is necessary</w:t>
      </w:r>
      <w:r w:rsidR="00964260">
        <w:t>. A</w:t>
      </w:r>
      <w:r>
        <w:t xml:space="preserve"> certain leeway is necessary </w:t>
      </w:r>
      <w:r w:rsidR="0045135A">
        <w:t xml:space="preserve">for </w:t>
      </w:r>
      <w:r>
        <w:t>adapt</w:t>
      </w:r>
      <w:r w:rsidR="0045135A">
        <w:t>ing</w:t>
      </w:r>
      <w:r>
        <w:t xml:space="preserve"> to local </w:t>
      </w:r>
      <w:r w:rsidR="00964260">
        <w:t>circumstances and to future technological developments</w:t>
      </w:r>
      <w:r w:rsidR="0045135A">
        <w:t>.</w:t>
      </w:r>
    </w:p>
    <w:p w:rsidR="00507CE5" w:rsidRDefault="00301A5D" w:rsidP="00507CE5">
      <w:pPr>
        <w:pStyle w:val="IPPPargraphnumbering"/>
        <w:numPr>
          <w:ilvl w:val="0"/>
          <w:numId w:val="0"/>
        </w:numPr>
        <w:rPr>
          <w:sz w:val="18"/>
          <w:szCs w:val="18"/>
        </w:rPr>
      </w:pPr>
      <w:r w:rsidRPr="00363C68">
        <w:rPr>
          <w:sz w:val="18"/>
          <w:szCs w:val="18"/>
        </w:rPr>
        <w:t xml:space="preserve">As an example, </w:t>
      </w:r>
      <w:r w:rsidR="00D857D0" w:rsidRPr="00363C68">
        <w:rPr>
          <w:sz w:val="18"/>
          <w:szCs w:val="18"/>
        </w:rPr>
        <w:t>the 2013 revisi</w:t>
      </w:r>
      <w:r w:rsidR="00DF69D4" w:rsidRPr="00363C68">
        <w:rPr>
          <w:sz w:val="18"/>
          <w:szCs w:val="18"/>
        </w:rPr>
        <w:t>on of Annex I to ISPM 15 retained</w:t>
      </w:r>
      <w:r w:rsidR="00D857D0" w:rsidRPr="00363C68">
        <w:rPr>
          <w:sz w:val="18"/>
          <w:szCs w:val="18"/>
        </w:rPr>
        <w:t xml:space="preserve"> the minimum, continuous 56</w:t>
      </w:r>
      <w:r w:rsidR="00D857D0" w:rsidRPr="00363C68">
        <w:rPr>
          <w:sz w:val="18"/>
          <w:szCs w:val="18"/>
          <w:vertAlign w:val="superscript"/>
        </w:rPr>
        <w:t>o</w:t>
      </w:r>
      <w:r w:rsidR="00D857D0" w:rsidRPr="00363C68">
        <w:rPr>
          <w:sz w:val="18"/>
          <w:szCs w:val="18"/>
        </w:rPr>
        <w:t>C/30 minutes treatment as the indispensable requirement, whilst NPPOs are required to consider a long range of other factors</w:t>
      </w:r>
      <w:r w:rsidR="00DF69D4" w:rsidRPr="00363C68">
        <w:rPr>
          <w:sz w:val="18"/>
          <w:szCs w:val="18"/>
        </w:rPr>
        <w:t xml:space="preserve"> potentially affecting the actual treatment efficacy</w:t>
      </w:r>
      <w:r w:rsidR="00964260" w:rsidRPr="00363C68">
        <w:rPr>
          <w:sz w:val="18"/>
          <w:szCs w:val="18"/>
        </w:rPr>
        <w:t>. Y</w:t>
      </w:r>
      <w:r w:rsidR="00DF69D4" w:rsidRPr="00363C68">
        <w:rPr>
          <w:sz w:val="18"/>
          <w:szCs w:val="18"/>
        </w:rPr>
        <w:t>et</w:t>
      </w:r>
      <w:r w:rsidR="00964260" w:rsidRPr="00363C68">
        <w:rPr>
          <w:sz w:val="18"/>
          <w:szCs w:val="18"/>
        </w:rPr>
        <w:t>,</w:t>
      </w:r>
      <w:r w:rsidR="00DF69D4" w:rsidRPr="00363C68">
        <w:rPr>
          <w:sz w:val="18"/>
          <w:szCs w:val="18"/>
        </w:rPr>
        <w:t xml:space="preserve"> </w:t>
      </w:r>
      <w:r w:rsidR="00D857D0" w:rsidRPr="00363C68">
        <w:rPr>
          <w:sz w:val="18"/>
          <w:szCs w:val="18"/>
        </w:rPr>
        <w:t xml:space="preserve">the Annex </w:t>
      </w:r>
      <w:r w:rsidR="00964260" w:rsidRPr="00363C68">
        <w:rPr>
          <w:sz w:val="18"/>
          <w:szCs w:val="18"/>
        </w:rPr>
        <w:t xml:space="preserve">wisely </w:t>
      </w:r>
      <w:r w:rsidR="00D857D0" w:rsidRPr="00363C68">
        <w:rPr>
          <w:sz w:val="18"/>
          <w:szCs w:val="18"/>
        </w:rPr>
        <w:t xml:space="preserve">does not include details as regards </w:t>
      </w:r>
      <w:r w:rsidR="0045135A" w:rsidRPr="00363C68">
        <w:rPr>
          <w:sz w:val="18"/>
          <w:szCs w:val="18"/>
        </w:rPr>
        <w:t>e.g. the air flow rate or air humidity, initial wood moisture or geometry</w:t>
      </w:r>
      <w:r w:rsidR="00DF69D4" w:rsidRPr="00363C68">
        <w:rPr>
          <w:sz w:val="18"/>
          <w:szCs w:val="18"/>
        </w:rPr>
        <w:t xml:space="preserve"> of wood stacks</w:t>
      </w:r>
      <w:r w:rsidR="0045135A" w:rsidRPr="00363C68">
        <w:rPr>
          <w:sz w:val="18"/>
          <w:szCs w:val="18"/>
        </w:rPr>
        <w:t xml:space="preserve">. </w:t>
      </w:r>
      <w:r w:rsidR="00964260" w:rsidRPr="00363C68">
        <w:rPr>
          <w:sz w:val="18"/>
          <w:szCs w:val="18"/>
        </w:rPr>
        <w:t>Such details may be found in a prospective explanatory document to ISPM 15.</w:t>
      </w:r>
    </w:p>
    <w:p w:rsidR="00507CE5" w:rsidRDefault="00C67994" w:rsidP="00507CE5">
      <w:pPr>
        <w:pStyle w:val="IPPHeading1"/>
        <w:numPr>
          <w:ilvl w:val="0"/>
          <w:numId w:val="39"/>
        </w:numPr>
        <w:ind w:left="284" w:hanging="284"/>
      </w:pPr>
      <w:r w:rsidRPr="00E40640">
        <w:t>Quality of ISPMs</w:t>
      </w:r>
    </w:p>
    <w:p w:rsidR="00507CE5" w:rsidRDefault="00AC5565" w:rsidP="00507CE5">
      <w:pPr>
        <w:pStyle w:val="IPPNormal"/>
      </w:pPr>
      <w:r>
        <w:t>ISPMs should be of high quality and science based</w:t>
      </w:r>
      <w:r w:rsidR="00964260">
        <w:rPr>
          <w:rStyle w:val="FootnoteReference"/>
        </w:rPr>
        <w:footnoteReference w:id="4"/>
      </w:r>
      <w:r>
        <w:t>.</w:t>
      </w:r>
      <w:r w:rsidR="005D5151">
        <w:t xml:space="preserve"> </w:t>
      </w:r>
      <w:r w:rsidR="00A82A0A">
        <w:t>T</w:t>
      </w:r>
      <w:r>
        <w:t xml:space="preserve">he Standards Committee </w:t>
      </w:r>
      <w:r w:rsidR="005D5151">
        <w:t xml:space="preserve">shall </w:t>
      </w:r>
      <w:r>
        <w:t xml:space="preserve">ensure that ISPMs are technically based, have scientific integrity, follow the principles and policies of the CPM, and </w:t>
      </w:r>
      <w:r w:rsidR="00A82A0A">
        <w:t xml:space="preserve">are </w:t>
      </w:r>
      <w:r>
        <w:t>written in a simple, clear and focused language.</w:t>
      </w:r>
    </w:p>
    <w:p w:rsidR="00507CE5" w:rsidRDefault="00964260" w:rsidP="00507CE5">
      <w:pPr>
        <w:pStyle w:val="IPPNormalCloseSpace"/>
      </w:pPr>
      <w:r>
        <w:t xml:space="preserve">Reflecting that </w:t>
      </w:r>
      <w:r w:rsidR="00322675">
        <w:t xml:space="preserve">ISPMs </w:t>
      </w:r>
      <w:r w:rsidR="00363C68">
        <w:t xml:space="preserve">provide </w:t>
      </w:r>
      <w:r w:rsidR="009255CD">
        <w:t xml:space="preserve">the foundation for </w:t>
      </w:r>
      <w:r w:rsidR="00322675">
        <w:t>harmonized phytosanitary measures</w:t>
      </w:r>
      <w:r w:rsidR="00363C68">
        <w:t>, h</w:t>
      </w:r>
      <w:r w:rsidR="00322675">
        <w:t>igh</w:t>
      </w:r>
      <w:r w:rsidR="0066038D">
        <w:t>-</w:t>
      </w:r>
      <w:r w:rsidR="00322675">
        <w:t xml:space="preserve">quality texts </w:t>
      </w:r>
      <w:r w:rsidR="00363C68">
        <w:t>must be ensured for</w:t>
      </w:r>
      <w:r w:rsidR="00F75F5A">
        <w:t>:</w:t>
      </w:r>
    </w:p>
    <w:p w:rsidR="00507CE5" w:rsidRDefault="00984C66">
      <w:pPr>
        <w:pStyle w:val="IPPBullet1"/>
      </w:pPr>
      <w:r>
        <w:t>easing the immediate understanding of the content</w:t>
      </w:r>
    </w:p>
    <w:p w:rsidR="00507CE5" w:rsidRDefault="00984C66">
      <w:pPr>
        <w:pStyle w:val="IPPBullet1"/>
      </w:pPr>
      <w:r>
        <w:t xml:space="preserve">easing the contracting parties’ transforming ISPMs into phytosanitary measures and implementing ISPMs </w:t>
      </w:r>
    </w:p>
    <w:p w:rsidR="00507CE5" w:rsidRDefault="00984C66">
      <w:pPr>
        <w:pStyle w:val="IPPBullet1"/>
      </w:pPr>
      <w:r>
        <w:t>easing translation into languages</w:t>
      </w:r>
    </w:p>
    <w:p w:rsidR="00507CE5" w:rsidRDefault="00984C66">
      <w:pPr>
        <w:pStyle w:val="IPPBullet1"/>
      </w:pPr>
      <w:r>
        <w:t>avoiding or alleviating disputes among contracting parties on the meaning of texts</w:t>
      </w:r>
    </w:p>
    <w:p w:rsidR="00507CE5" w:rsidRPr="00507CE5" w:rsidRDefault="00984C66" w:rsidP="00507CE5">
      <w:pPr>
        <w:pStyle w:val="IPPBullet1Last"/>
        <w:rPr>
          <w:lang w:val="en-US"/>
        </w:rPr>
      </w:pPr>
      <w:proofErr w:type="gramStart"/>
      <w:r w:rsidRPr="00984C66">
        <w:t>creating</w:t>
      </w:r>
      <w:proofErr w:type="gramEnd"/>
      <w:r w:rsidRPr="00984C66">
        <w:t xml:space="preserve"> respect for the IPPC in other international bodies and national organizations.</w:t>
      </w:r>
    </w:p>
    <w:p w:rsidR="00507CE5" w:rsidRDefault="009255CD" w:rsidP="00507CE5">
      <w:pPr>
        <w:pStyle w:val="IPPNormalCloseSpace"/>
      </w:pPr>
      <w:r>
        <w:t xml:space="preserve">ISPMs </w:t>
      </w:r>
      <w:r w:rsidR="00AA6C92">
        <w:t xml:space="preserve">must </w:t>
      </w:r>
      <w:r w:rsidR="00363C68">
        <w:t xml:space="preserve">therefore </w:t>
      </w:r>
      <w:r w:rsidR="00AA6C92">
        <w:t>be</w:t>
      </w:r>
      <w:r w:rsidR="00F75F5A">
        <w:t>:</w:t>
      </w:r>
    </w:p>
    <w:p w:rsidR="00322675" w:rsidRDefault="00322675" w:rsidP="00EE24D9">
      <w:pPr>
        <w:pStyle w:val="IPPBullet1"/>
      </w:pPr>
      <w:r>
        <w:t>correct (not contain</w:t>
      </w:r>
      <w:r w:rsidR="00AA6C92">
        <w:t>ing</w:t>
      </w:r>
      <w:r>
        <w:t xml:space="preserve"> objective errors) </w:t>
      </w:r>
    </w:p>
    <w:p w:rsidR="00322675" w:rsidRDefault="00322675" w:rsidP="00EE24D9">
      <w:pPr>
        <w:pStyle w:val="IPPBullet1"/>
      </w:pPr>
      <w:r>
        <w:t>precise (unambiguous</w:t>
      </w:r>
      <w:r w:rsidR="00B905C6">
        <w:t xml:space="preserve"> and</w:t>
      </w:r>
      <w:r>
        <w:t xml:space="preserve"> </w:t>
      </w:r>
      <w:r w:rsidR="00AA6C92">
        <w:t>providing sufficient information</w:t>
      </w:r>
      <w:r w:rsidR="00B905C6">
        <w:t xml:space="preserve"> in sufficient detail</w:t>
      </w:r>
      <w:r>
        <w:t>)</w:t>
      </w:r>
    </w:p>
    <w:p w:rsidR="00322675" w:rsidRDefault="00322675" w:rsidP="00EE24D9">
      <w:pPr>
        <w:pStyle w:val="IPPBullet1"/>
      </w:pPr>
      <w:r>
        <w:lastRenderedPageBreak/>
        <w:t xml:space="preserve">concise (avoiding </w:t>
      </w:r>
      <w:r w:rsidR="00EF005B">
        <w:t xml:space="preserve">repetitive as well as lengthy tutorial </w:t>
      </w:r>
      <w:r w:rsidR="00AA6C92">
        <w:t>wording</w:t>
      </w:r>
      <w:r>
        <w:t xml:space="preserve">) </w:t>
      </w:r>
    </w:p>
    <w:p w:rsidR="00507CE5" w:rsidRDefault="00322675" w:rsidP="00507CE5">
      <w:pPr>
        <w:pStyle w:val="IPPBullet1Last"/>
      </w:pPr>
      <w:proofErr w:type="gramStart"/>
      <w:r>
        <w:t>consistent</w:t>
      </w:r>
      <w:proofErr w:type="gramEnd"/>
      <w:r>
        <w:t xml:space="preserve"> (avoiding textual conflicts of meaning and using </w:t>
      </w:r>
      <w:r w:rsidR="00B905C6">
        <w:t>consistent terminology</w:t>
      </w:r>
      <w:r w:rsidR="0042529E">
        <w:t>, including agreed terms as of the Glossary of ISPM 5</w:t>
      </w:r>
      <w:r>
        <w:t xml:space="preserve">). </w:t>
      </w:r>
    </w:p>
    <w:p w:rsidR="00507CE5" w:rsidRDefault="00363C68" w:rsidP="00507CE5">
      <w:pPr>
        <w:pStyle w:val="IPPNormal"/>
      </w:pPr>
      <w:r>
        <w:t>Developing</w:t>
      </w:r>
      <w:r w:rsidR="00816654">
        <w:t xml:space="preserve"> </w:t>
      </w:r>
      <w:r w:rsidR="00DA0DCA">
        <w:t xml:space="preserve">high-quality </w:t>
      </w:r>
      <w:r w:rsidR="00AA6C92">
        <w:t xml:space="preserve">ISPMs is </w:t>
      </w:r>
      <w:r w:rsidR="0042529E">
        <w:t xml:space="preserve">inevitably </w:t>
      </w:r>
      <w:r>
        <w:t xml:space="preserve">an </w:t>
      </w:r>
      <w:r w:rsidR="0042529E">
        <w:t xml:space="preserve">intense, long and </w:t>
      </w:r>
      <w:r w:rsidR="00AA6C92">
        <w:t>resource demanding</w:t>
      </w:r>
      <w:r w:rsidR="001200AE">
        <w:t xml:space="preserve"> </w:t>
      </w:r>
      <w:r>
        <w:t xml:space="preserve">process </w:t>
      </w:r>
      <w:r w:rsidR="001200AE">
        <w:t xml:space="preserve">with </w:t>
      </w:r>
      <w:r w:rsidR="0042529E">
        <w:t xml:space="preserve">contracting parties, regions </w:t>
      </w:r>
      <w:r w:rsidR="001200AE">
        <w:t>and the IPPC</w:t>
      </w:r>
      <w:r w:rsidR="00AA6C92">
        <w:t xml:space="preserve">. </w:t>
      </w:r>
      <w:r>
        <w:t xml:space="preserve">However, the </w:t>
      </w:r>
      <w:r w:rsidR="001200AE">
        <w:t xml:space="preserve">process </w:t>
      </w:r>
      <w:r w:rsidR="0042529E">
        <w:t xml:space="preserve">is in itself </w:t>
      </w:r>
      <w:r w:rsidR="00AA6C92">
        <w:t xml:space="preserve">stimulating for </w:t>
      </w:r>
      <w:r>
        <w:t xml:space="preserve">valuable </w:t>
      </w:r>
      <w:r w:rsidR="00AA6C92">
        <w:t>discussion</w:t>
      </w:r>
      <w:r w:rsidR="001200AE">
        <w:t>s</w:t>
      </w:r>
      <w:r w:rsidR="00AA6C92">
        <w:t xml:space="preserve"> </w:t>
      </w:r>
      <w:r>
        <w:t xml:space="preserve">for </w:t>
      </w:r>
      <w:r w:rsidR="0042529E">
        <w:t>the global development of the plant health domain</w:t>
      </w:r>
      <w:r w:rsidR="00E4213D">
        <w:t xml:space="preserve">. Furthermore, </w:t>
      </w:r>
      <w:r w:rsidR="0042529E">
        <w:t xml:space="preserve">for </w:t>
      </w:r>
      <w:r>
        <w:t xml:space="preserve">everybody </w:t>
      </w:r>
      <w:r w:rsidR="0042529E">
        <w:t>involved</w:t>
      </w:r>
      <w:r w:rsidR="00816654">
        <w:t>,</w:t>
      </w:r>
      <w:r w:rsidR="0042529E">
        <w:t xml:space="preserve"> </w:t>
      </w:r>
      <w:r w:rsidR="00E4213D">
        <w:t xml:space="preserve">the </w:t>
      </w:r>
      <w:r w:rsidR="0042529E">
        <w:t xml:space="preserve">development </w:t>
      </w:r>
      <w:r w:rsidR="00E4213D">
        <w:t xml:space="preserve">process </w:t>
      </w:r>
      <w:r w:rsidR="00816654">
        <w:t xml:space="preserve">serves </w:t>
      </w:r>
      <w:r w:rsidR="001200AE">
        <w:t xml:space="preserve">as a tutorial </w:t>
      </w:r>
      <w:r w:rsidR="0042529E">
        <w:t>on the functioning of plant health systems</w:t>
      </w:r>
      <w:r w:rsidR="00AA6C92">
        <w:t>.</w:t>
      </w:r>
      <w:r w:rsidR="001200AE">
        <w:t xml:space="preserve"> </w:t>
      </w:r>
    </w:p>
    <w:p w:rsidR="00507CE5" w:rsidRDefault="00EE24D9" w:rsidP="00507CE5">
      <w:pPr>
        <w:pStyle w:val="IPPHeading1"/>
        <w:numPr>
          <w:ilvl w:val="0"/>
          <w:numId w:val="39"/>
        </w:numPr>
        <w:ind w:left="284" w:hanging="284"/>
      </w:pPr>
      <w:r>
        <w:t>A</w:t>
      </w:r>
      <w:r w:rsidR="0042529E">
        <w:t xml:space="preserve">n agreed glossary </w:t>
      </w:r>
      <w:r w:rsidR="0042529E" w:rsidRPr="00E4563A">
        <w:t xml:space="preserve">and consistent </w:t>
      </w:r>
      <w:r w:rsidR="0042529E">
        <w:t>word</w:t>
      </w:r>
      <w:r w:rsidR="00EE59CC">
        <w:t>ing in ISPMs</w:t>
      </w:r>
    </w:p>
    <w:p w:rsidR="00507CE5" w:rsidRDefault="0042529E" w:rsidP="00507CE5">
      <w:pPr>
        <w:pStyle w:val="IPPNormalCloseSpace"/>
      </w:pPr>
      <w:r>
        <w:t>As stated in ISPM 5, the purpose of the agreed IPPC glossary is</w:t>
      </w:r>
      <w:r w:rsidR="00EE24D9">
        <w:t>:</w:t>
      </w:r>
    </w:p>
    <w:p w:rsidR="0042529E" w:rsidRPr="00F85EA5" w:rsidRDefault="0042529E" w:rsidP="00F85EA5">
      <w:pPr>
        <w:pStyle w:val="IPPQuote"/>
        <w:rPr>
          <w:i/>
          <w:iCs/>
        </w:rPr>
      </w:pPr>
      <w:r w:rsidRPr="00EE24D9">
        <w:rPr>
          <w:i/>
          <w:iCs/>
        </w:rPr>
        <w:t>“</w:t>
      </w:r>
      <w:proofErr w:type="gramStart"/>
      <w:r w:rsidRPr="00EE24D9">
        <w:rPr>
          <w:i/>
          <w:iCs/>
        </w:rPr>
        <w:t>to</w:t>
      </w:r>
      <w:proofErr w:type="gramEnd"/>
      <w:r w:rsidRPr="00EE24D9">
        <w:rPr>
          <w:i/>
          <w:iCs/>
        </w:rPr>
        <w:t xml:space="preserve"> increase clarity and consistency in the use and understanding of terms and definitions which are used by contracting parties for official phytosanitary purposes, in phytosanitary legislation and regulations, as well as for official </w:t>
      </w:r>
      <w:smartTag w:uri="urn:schemas-microsoft-com:office:smarttags" w:element="PersonName">
        <w:r w:rsidRPr="00EE24D9">
          <w:rPr>
            <w:i/>
            <w:iCs/>
          </w:rPr>
          <w:t>info</w:t>
        </w:r>
      </w:smartTag>
      <w:r w:rsidRPr="00EE24D9">
        <w:rPr>
          <w:i/>
          <w:iCs/>
        </w:rPr>
        <w:t xml:space="preserve">rmation exchange.” </w:t>
      </w:r>
    </w:p>
    <w:p w:rsidR="00507CE5" w:rsidRDefault="0042529E" w:rsidP="00507CE5">
      <w:pPr>
        <w:pStyle w:val="IPPNormalCloseSpace"/>
        <w:rPr>
          <w:szCs w:val="20"/>
        </w:rPr>
      </w:pPr>
      <w:r>
        <w:t xml:space="preserve">As stated in </w:t>
      </w:r>
      <w:r w:rsidR="00DA0DCA">
        <w:t>the ISPM 5 s</w:t>
      </w:r>
      <w:r>
        <w:t xml:space="preserve">cope, ISPM </w:t>
      </w:r>
      <w:r>
        <w:rPr>
          <w:szCs w:val="20"/>
        </w:rPr>
        <w:t>contains</w:t>
      </w:r>
      <w:r w:rsidR="00EE24D9">
        <w:rPr>
          <w:szCs w:val="20"/>
        </w:rPr>
        <w:t>:</w:t>
      </w:r>
      <w:r>
        <w:rPr>
          <w:szCs w:val="20"/>
        </w:rPr>
        <w:t xml:space="preserve"> </w:t>
      </w:r>
    </w:p>
    <w:p w:rsidR="0042529E" w:rsidRPr="00EE24D9" w:rsidRDefault="0042529E" w:rsidP="00EE24D9">
      <w:pPr>
        <w:pStyle w:val="IPPQuote"/>
        <w:rPr>
          <w:i/>
          <w:iCs/>
        </w:rPr>
      </w:pPr>
      <w:r w:rsidRPr="00EE24D9">
        <w:rPr>
          <w:i/>
          <w:iCs/>
        </w:rPr>
        <w:t>“</w:t>
      </w:r>
      <w:proofErr w:type="gramStart"/>
      <w:r w:rsidRPr="00EE24D9">
        <w:rPr>
          <w:i/>
          <w:iCs/>
        </w:rPr>
        <w:t>terms</w:t>
      </w:r>
      <w:proofErr w:type="gramEnd"/>
      <w:r w:rsidRPr="00EE24D9">
        <w:rPr>
          <w:i/>
          <w:iCs/>
        </w:rPr>
        <w:t xml:space="preserve"> and definitions with specific meaning for phytosanitary systems worldwide…. developed to provide a harmonized internationally agreed vocabulary associated with the implementation of the </w:t>
      </w:r>
      <w:smartTag w:uri="urn:schemas-microsoft-com:office:smarttags" w:element="PersonName">
        <w:r w:rsidRPr="00EE24D9">
          <w:rPr>
            <w:i/>
            <w:iCs/>
          </w:rPr>
          <w:t>IPPC</w:t>
        </w:r>
      </w:smartTag>
      <w:r w:rsidRPr="00EE24D9">
        <w:rPr>
          <w:i/>
          <w:iCs/>
        </w:rPr>
        <w:t xml:space="preserve"> and ISPMs”.</w:t>
      </w:r>
    </w:p>
    <w:p w:rsidR="00507CE5" w:rsidRDefault="0042529E" w:rsidP="00507CE5">
      <w:pPr>
        <w:pStyle w:val="IPPNormal"/>
      </w:pPr>
      <w:r>
        <w:t xml:space="preserve">The consistent use of harmonized terminology in ISPMs, as well as in national legislation and bilateral trade agreements, </w:t>
      </w:r>
      <w:r w:rsidR="00816654">
        <w:t xml:space="preserve">is an indispensable element of </w:t>
      </w:r>
      <w:r>
        <w:t>text quality and clarity.</w:t>
      </w:r>
    </w:p>
    <w:p w:rsidR="00507CE5" w:rsidRDefault="00832D05" w:rsidP="00507CE5">
      <w:pPr>
        <w:pStyle w:val="IPPHeading1"/>
        <w:numPr>
          <w:ilvl w:val="0"/>
          <w:numId w:val="39"/>
        </w:numPr>
        <w:ind w:left="284" w:hanging="284"/>
      </w:pPr>
      <w:r>
        <w:t xml:space="preserve">The use </w:t>
      </w:r>
      <w:r w:rsidRPr="00E40640">
        <w:t>of ISPM</w:t>
      </w:r>
      <w:r w:rsidRPr="009C60B4">
        <w:t>s</w:t>
      </w:r>
    </w:p>
    <w:p w:rsidR="00507CE5" w:rsidRDefault="00832D05" w:rsidP="00507CE5">
      <w:pPr>
        <w:pStyle w:val="IPPNormalCloseSpace"/>
      </w:pPr>
      <w:r>
        <w:t>In providing norms for contracting parties’ interaction, ISPMs are playing a crucial role in promoting the mutual trust between countries</w:t>
      </w:r>
      <w:r w:rsidR="00A32B6A">
        <w:t>. This role may be deemed successful when phytosanitary measures minimize</w:t>
      </w:r>
      <w:r w:rsidR="00D60F12">
        <w:t xml:space="preserve"> </w:t>
      </w:r>
      <w:r w:rsidR="00A32B6A">
        <w:t xml:space="preserve">the international spread of pests and adequately protect plants, </w:t>
      </w:r>
      <w:r w:rsidR="00D60F12">
        <w:t xml:space="preserve">when </w:t>
      </w:r>
      <w:r>
        <w:t xml:space="preserve">import requirements remain fair, justified and non-discriminatory, and </w:t>
      </w:r>
      <w:r w:rsidR="00A32B6A">
        <w:t xml:space="preserve">when </w:t>
      </w:r>
      <w:r>
        <w:t>exports actually comply with import requirements</w:t>
      </w:r>
      <w:r w:rsidR="00A32B6A">
        <w:t xml:space="preserve">. Successful development </w:t>
      </w:r>
      <w:r>
        <w:t>is supported by increasing ISPM-based global harmonization of</w:t>
      </w:r>
      <w:r w:rsidR="00F75F5A">
        <w:t>, for example:</w:t>
      </w:r>
    </w:p>
    <w:p w:rsidR="00832D05" w:rsidRDefault="00832D05" w:rsidP="00832D05">
      <w:pPr>
        <w:pStyle w:val="IPPBullet1"/>
      </w:pPr>
      <w:r>
        <w:t xml:space="preserve">phytosanitary import regulatory systems </w:t>
      </w:r>
    </w:p>
    <w:p w:rsidR="00832D05" w:rsidRDefault="00832D05" w:rsidP="00832D05">
      <w:pPr>
        <w:pStyle w:val="IPPBullet1"/>
      </w:pPr>
      <w:r>
        <w:t>export certification systems</w:t>
      </w:r>
    </w:p>
    <w:p w:rsidR="00832D05" w:rsidRDefault="00832D05" w:rsidP="00832D05">
      <w:pPr>
        <w:pStyle w:val="IPPBullet1"/>
      </w:pPr>
      <w:r>
        <w:t>surveillance procedures</w:t>
      </w:r>
    </w:p>
    <w:p w:rsidR="00832D05" w:rsidRDefault="00832D05" w:rsidP="00832D05">
      <w:pPr>
        <w:pStyle w:val="IPPBullet1"/>
      </w:pPr>
      <w:r>
        <w:t>PRA methodologies</w:t>
      </w:r>
    </w:p>
    <w:p w:rsidR="00832D05" w:rsidRDefault="00832D05" w:rsidP="00832D05">
      <w:pPr>
        <w:pStyle w:val="IPPBullet1"/>
      </w:pPr>
      <w:r>
        <w:t>requirements for PFA, ALPP and PFPoP</w:t>
      </w:r>
    </w:p>
    <w:p w:rsidR="00832D05" w:rsidRDefault="00832D05" w:rsidP="00832D05">
      <w:pPr>
        <w:pStyle w:val="IPPBullet1"/>
      </w:pPr>
      <w:r>
        <w:t>procedures for the notification and reporting of pest status and non-compliance</w:t>
      </w:r>
    </w:p>
    <w:p w:rsidR="00832D05" w:rsidRDefault="00832D05" w:rsidP="00832D05">
      <w:pPr>
        <w:pStyle w:val="IPPBullet1"/>
      </w:pPr>
      <w:r>
        <w:t xml:space="preserve">terminology, and, increasingly, </w:t>
      </w:r>
    </w:p>
    <w:p w:rsidR="00507CE5" w:rsidRDefault="00832D05" w:rsidP="00507CE5">
      <w:pPr>
        <w:pStyle w:val="IPPBullet1Last"/>
      </w:pPr>
      <w:proofErr w:type="gramStart"/>
      <w:r>
        <w:t>of</w:t>
      </w:r>
      <w:proofErr w:type="gramEnd"/>
      <w:r>
        <w:t xml:space="preserve"> specific measures for particular pathways and pests</w:t>
      </w:r>
      <w:r w:rsidR="00143CC9">
        <w:t>.</w:t>
      </w:r>
    </w:p>
    <w:p w:rsidR="00507CE5" w:rsidRDefault="00832D05" w:rsidP="00507CE5">
      <w:pPr>
        <w:pStyle w:val="IPPNormal"/>
      </w:pPr>
      <w:r>
        <w:t>B</w:t>
      </w:r>
      <w:r w:rsidRPr="00BF55CE">
        <w:t xml:space="preserve">ilateral agreements </w:t>
      </w:r>
      <w:r>
        <w:t xml:space="preserve">are increasingly being built </w:t>
      </w:r>
      <w:r w:rsidRPr="00BF55CE">
        <w:t>upon ISPM concepts</w:t>
      </w:r>
      <w:r>
        <w:t xml:space="preserve"> and terminology. Global harmonization based upon ISPMs potentially leads to less trade disputes and easier resolutions of any disputes.</w:t>
      </w:r>
    </w:p>
    <w:p w:rsidR="00507CE5" w:rsidRDefault="001219F6" w:rsidP="00507CE5">
      <w:pPr>
        <w:pStyle w:val="IPPNormal"/>
      </w:pPr>
      <w:r>
        <w:t>I</w:t>
      </w:r>
      <w:r w:rsidR="00832D05">
        <w:t xml:space="preserve">n developing ISPMs, the </w:t>
      </w:r>
      <w:r w:rsidR="00832D05" w:rsidRPr="00D67428">
        <w:t>prevent</w:t>
      </w:r>
      <w:r w:rsidR="00832D05">
        <w:t>ion</w:t>
      </w:r>
      <w:r w:rsidR="00832D05" w:rsidRPr="00D67428">
        <w:t xml:space="preserve"> </w:t>
      </w:r>
      <w:r w:rsidR="00832D05">
        <w:t xml:space="preserve">of pest </w:t>
      </w:r>
      <w:r w:rsidR="00832D05" w:rsidRPr="00D67428">
        <w:t>spread</w:t>
      </w:r>
      <w:r w:rsidR="00832D05">
        <w:t xml:space="preserve"> </w:t>
      </w:r>
      <w:r w:rsidR="00832D05" w:rsidRPr="00D67428">
        <w:t xml:space="preserve">is a shared objective of all </w:t>
      </w:r>
      <w:r w:rsidR="00832D05">
        <w:t xml:space="preserve">contracting parties. On the other hand, importing countries (in defending their interest for maximum phytosanitary protection) and exporting </w:t>
      </w:r>
      <w:r w:rsidR="00832D05" w:rsidRPr="00D67428">
        <w:t xml:space="preserve">countries </w:t>
      </w:r>
      <w:r w:rsidR="00832D05">
        <w:t xml:space="preserve">(in defending their interest for trade opportunities) </w:t>
      </w:r>
      <w:r w:rsidR="00832D05" w:rsidRPr="00D67428">
        <w:t xml:space="preserve">may perceive </w:t>
      </w:r>
      <w:r w:rsidR="00832D05">
        <w:t xml:space="preserve">that their </w:t>
      </w:r>
      <w:r w:rsidR="00832D05" w:rsidRPr="00D67428">
        <w:t>short-term</w:t>
      </w:r>
      <w:r w:rsidR="00832D05" w:rsidRPr="00B3544E">
        <w:t xml:space="preserve"> </w:t>
      </w:r>
      <w:r w:rsidR="00832D05" w:rsidRPr="00D67428">
        <w:t>interests</w:t>
      </w:r>
      <w:r w:rsidR="00832D05">
        <w:t xml:space="preserve"> are </w:t>
      </w:r>
      <w:r w:rsidR="00832D05" w:rsidRPr="00D67428">
        <w:t xml:space="preserve">conflicting. </w:t>
      </w:r>
      <w:r w:rsidR="00832D05">
        <w:t xml:space="preserve">However, both sides should acknowledge the benefits of meeting in the ISPM development process for </w:t>
      </w:r>
      <w:r w:rsidR="00832D05" w:rsidRPr="00D67428">
        <w:t>agree</w:t>
      </w:r>
      <w:r w:rsidR="00832D05">
        <w:t xml:space="preserve">ing on non-arbitrary, non-discriminating, multilateral, and therefore more robust and less challengeable phytosanitary measures. </w:t>
      </w:r>
    </w:p>
    <w:p w:rsidR="00060D55" w:rsidRPr="00EE24D9" w:rsidRDefault="00060D55" w:rsidP="00060D55">
      <w:pPr>
        <w:pStyle w:val="IPPHeading1"/>
      </w:pPr>
      <w:r>
        <w:lastRenderedPageBreak/>
        <w:t>Recommendations to the SC:</w:t>
      </w:r>
    </w:p>
    <w:p w:rsidR="00507CE5" w:rsidRDefault="00200A36" w:rsidP="00507CE5">
      <w:pPr>
        <w:pStyle w:val="IPPNormalCloseSpace"/>
      </w:pPr>
      <w:r>
        <w:t>The SC is invited to</w:t>
      </w:r>
      <w:r w:rsidR="00060D55">
        <w:t>:</w:t>
      </w:r>
    </w:p>
    <w:p w:rsidR="00507CE5" w:rsidRDefault="00984C66" w:rsidP="00507CE5">
      <w:pPr>
        <w:pStyle w:val="IPPNumberedList"/>
        <w:numPr>
          <w:ilvl w:val="0"/>
          <w:numId w:val="40"/>
        </w:numPr>
      </w:pPr>
      <w:r>
        <w:rPr>
          <w:i/>
          <w:iCs/>
        </w:rPr>
        <w:t>agree</w:t>
      </w:r>
      <w:r w:rsidR="00200A36">
        <w:t xml:space="preserve"> to the purpose, status and concept of standards as laid out in this paper</w:t>
      </w:r>
    </w:p>
    <w:p w:rsidR="00507CE5" w:rsidRDefault="00200A36" w:rsidP="00507CE5">
      <w:pPr>
        <w:pStyle w:val="IPPNumberedList"/>
      </w:pPr>
      <w:proofErr w:type="gramStart"/>
      <w:r w:rsidRPr="00133592">
        <w:rPr>
          <w:i/>
          <w:iCs/>
        </w:rPr>
        <w:t>ask</w:t>
      </w:r>
      <w:proofErr w:type="gramEnd"/>
      <w:r>
        <w:t xml:space="preserve"> the Secretariat to include the paper on</w:t>
      </w:r>
      <w:r w:rsidRPr="00133592">
        <w:rPr>
          <w:i/>
          <w:iCs/>
        </w:rPr>
        <w:t xml:space="preserve"> the purpose, status and concept of standards</w:t>
      </w:r>
      <w:r>
        <w:t xml:space="preserve"> as an annex to the IPPC Style Guide and </w:t>
      </w:r>
      <w:r w:rsidRPr="00133592">
        <w:rPr>
          <w:i/>
          <w:iCs/>
        </w:rPr>
        <w:t>encourage</w:t>
      </w:r>
      <w:r>
        <w:t xml:space="preserve"> expert drafting groups to use this guidance when drafting standards. </w:t>
      </w:r>
    </w:p>
    <w:sectPr w:rsidR="00507CE5" w:rsidSect="001B1F5A">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5A" w:rsidRDefault="00F75F5A">
      <w:r>
        <w:separator/>
      </w:r>
    </w:p>
  </w:endnote>
  <w:endnote w:type="continuationSeparator" w:id="0">
    <w:p w:rsidR="00F75F5A" w:rsidRDefault="00F7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A" w:rsidRPr="00F20914" w:rsidRDefault="00F75F5A" w:rsidP="00F20914">
    <w:pPr>
      <w:pStyle w:val="IPPFooter"/>
    </w:pPr>
    <w:r w:rsidRPr="00377B19">
      <w:rPr>
        <w:rFonts w:cs="Arial"/>
        <w:szCs w:val="18"/>
      </w:rPr>
      <w:t xml:space="preserve">Page </w:t>
    </w:r>
    <w:r w:rsidR="00507CE5" w:rsidRPr="00377B19">
      <w:rPr>
        <w:rFonts w:cs="Arial"/>
        <w:szCs w:val="18"/>
      </w:rPr>
      <w:fldChar w:fldCharType="begin"/>
    </w:r>
    <w:r w:rsidRPr="00377B19">
      <w:rPr>
        <w:rFonts w:cs="Arial"/>
        <w:szCs w:val="18"/>
      </w:rPr>
      <w:instrText xml:space="preserve"> PAGE </w:instrText>
    </w:r>
    <w:r w:rsidR="00507CE5" w:rsidRPr="00377B19">
      <w:rPr>
        <w:rFonts w:cs="Arial"/>
        <w:szCs w:val="18"/>
      </w:rPr>
      <w:fldChar w:fldCharType="separate"/>
    </w:r>
    <w:r w:rsidR="00970322">
      <w:rPr>
        <w:rFonts w:cs="Arial"/>
        <w:noProof/>
        <w:szCs w:val="18"/>
      </w:rPr>
      <w:t>2</w:t>
    </w:r>
    <w:r w:rsidR="00507CE5" w:rsidRPr="00377B19">
      <w:rPr>
        <w:rFonts w:cs="Arial"/>
        <w:szCs w:val="18"/>
      </w:rPr>
      <w:fldChar w:fldCharType="end"/>
    </w:r>
    <w:r w:rsidRPr="00377B19">
      <w:rPr>
        <w:rFonts w:cs="Arial"/>
        <w:szCs w:val="18"/>
      </w:rPr>
      <w:t xml:space="preserve"> of </w:t>
    </w:r>
    <w:r w:rsidR="00507CE5" w:rsidRPr="00377B19">
      <w:rPr>
        <w:rFonts w:cs="Arial"/>
        <w:szCs w:val="18"/>
      </w:rPr>
      <w:fldChar w:fldCharType="begin"/>
    </w:r>
    <w:r w:rsidRPr="00377B19">
      <w:rPr>
        <w:rFonts w:cs="Arial"/>
        <w:szCs w:val="18"/>
      </w:rPr>
      <w:instrText xml:space="preserve"> NUMPAGES  </w:instrText>
    </w:r>
    <w:r w:rsidR="00507CE5" w:rsidRPr="00377B19">
      <w:rPr>
        <w:rFonts w:cs="Arial"/>
        <w:szCs w:val="18"/>
      </w:rPr>
      <w:fldChar w:fldCharType="separate"/>
    </w:r>
    <w:r w:rsidR="00970322">
      <w:rPr>
        <w:rFonts w:cs="Arial"/>
        <w:noProof/>
        <w:szCs w:val="18"/>
      </w:rPr>
      <w:t>6</w:t>
    </w:r>
    <w:r w:rsidR="00507CE5" w:rsidRPr="00377B19">
      <w:rPr>
        <w:rFonts w:cs="Arial"/>
        <w:szCs w:val="18"/>
      </w:rPr>
      <w:fldChar w:fldCharType="end"/>
    </w:r>
    <w:r w:rsidRPr="00377B19">
      <w:rPr>
        <w:rFonts w:cs="Arial"/>
        <w:szCs w:val="18"/>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A" w:rsidRPr="00C26C17" w:rsidRDefault="00F75F5A" w:rsidP="00F20914">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00507CE5" w:rsidRPr="00377B19">
      <w:rPr>
        <w:rFonts w:cs="Arial"/>
        <w:szCs w:val="18"/>
      </w:rPr>
      <w:fldChar w:fldCharType="begin"/>
    </w:r>
    <w:r w:rsidRPr="00377B19">
      <w:rPr>
        <w:rFonts w:cs="Arial"/>
        <w:szCs w:val="18"/>
      </w:rPr>
      <w:instrText xml:space="preserve"> PAGE </w:instrText>
    </w:r>
    <w:r w:rsidR="00507CE5" w:rsidRPr="00377B19">
      <w:rPr>
        <w:rFonts w:cs="Arial"/>
        <w:szCs w:val="18"/>
      </w:rPr>
      <w:fldChar w:fldCharType="separate"/>
    </w:r>
    <w:r w:rsidR="00970322">
      <w:rPr>
        <w:rFonts w:cs="Arial"/>
        <w:noProof/>
        <w:szCs w:val="18"/>
      </w:rPr>
      <w:t>3</w:t>
    </w:r>
    <w:r w:rsidR="00507CE5" w:rsidRPr="00377B19">
      <w:rPr>
        <w:rFonts w:cs="Arial"/>
        <w:szCs w:val="18"/>
      </w:rPr>
      <w:fldChar w:fldCharType="end"/>
    </w:r>
    <w:r w:rsidRPr="00377B19">
      <w:rPr>
        <w:rFonts w:cs="Arial"/>
        <w:szCs w:val="18"/>
      </w:rPr>
      <w:t xml:space="preserve"> of </w:t>
    </w:r>
    <w:r w:rsidR="00507CE5" w:rsidRPr="00377B19">
      <w:rPr>
        <w:rFonts w:cs="Arial"/>
        <w:szCs w:val="18"/>
      </w:rPr>
      <w:fldChar w:fldCharType="begin"/>
    </w:r>
    <w:r w:rsidRPr="00377B19">
      <w:rPr>
        <w:rFonts w:cs="Arial"/>
        <w:szCs w:val="18"/>
      </w:rPr>
      <w:instrText xml:space="preserve"> NUMPAGES  </w:instrText>
    </w:r>
    <w:r w:rsidR="00507CE5" w:rsidRPr="00377B19">
      <w:rPr>
        <w:rFonts w:cs="Arial"/>
        <w:szCs w:val="18"/>
      </w:rPr>
      <w:fldChar w:fldCharType="separate"/>
    </w:r>
    <w:r w:rsidR="00970322">
      <w:rPr>
        <w:rFonts w:cs="Arial"/>
        <w:noProof/>
        <w:szCs w:val="18"/>
      </w:rPr>
      <w:t>6</w:t>
    </w:r>
    <w:r w:rsidR="00507CE5" w:rsidRPr="00377B19">
      <w:rPr>
        <w:rFonts w:cs="Arial"/>
        <w:szCs w:val="18"/>
      </w:rPr>
      <w:fldChar w:fldCharType="end"/>
    </w:r>
  </w:p>
  <w:p w:rsidR="00F75F5A" w:rsidRDefault="00F75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A" w:rsidRPr="00F20914" w:rsidRDefault="00F75F5A" w:rsidP="00F20914">
    <w:pPr>
      <w:pStyle w:val="IPPFooter"/>
      <w:rPr>
        <w:szCs w:val="18"/>
      </w:rPr>
    </w:pPr>
    <w:r w:rsidRPr="00F20914">
      <w:t xml:space="preserve">International Plant Protection Convention </w:t>
    </w:r>
    <w:r w:rsidRPr="00F20914">
      <w:tab/>
    </w:r>
    <w:r w:rsidRPr="00F20914">
      <w:rPr>
        <w:szCs w:val="18"/>
      </w:rPr>
      <w:t xml:space="preserve">Page </w:t>
    </w:r>
    <w:r w:rsidR="00507CE5" w:rsidRPr="00F20914">
      <w:rPr>
        <w:szCs w:val="18"/>
      </w:rPr>
      <w:fldChar w:fldCharType="begin"/>
    </w:r>
    <w:r w:rsidRPr="00F20914">
      <w:rPr>
        <w:szCs w:val="18"/>
      </w:rPr>
      <w:instrText xml:space="preserve"> PAGE </w:instrText>
    </w:r>
    <w:r w:rsidR="00507CE5" w:rsidRPr="00F20914">
      <w:rPr>
        <w:szCs w:val="18"/>
      </w:rPr>
      <w:fldChar w:fldCharType="separate"/>
    </w:r>
    <w:r w:rsidR="00970322">
      <w:rPr>
        <w:noProof/>
        <w:szCs w:val="18"/>
      </w:rPr>
      <w:t>1</w:t>
    </w:r>
    <w:r w:rsidR="00507CE5" w:rsidRPr="00F20914">
      <w:rPr>
        <w:szCs w:val="18"/>
      </w:rPr>
      <w:fldChar w:fldCharType="end"/>
    </w:r>
    <w:r w:rsidRPr="00F20914">
      <w:rPr>
        <w:szCs w:val="18"/>
      </w:rPr>
      <w:t xml:space="preserve"> of </w:t>
    </w:r>
    <w:r w:rsidR="00507CE5" w:rsidRPr="00F20914">
      <w:rPr>
        <w:szCs w:val="18"/>
      </w:rPr>
      <w:fldChar w:fldCharType="begin"/>
    </w:r>
    <w:r w:rsidRPr="00F20914">
      <w:rPr>
        <w:szCs w:val="18"/>
      </w:rPr>
      <w:instrText xml:space="preserve"> NUMPAGES  </w:instrText>
    </w:r>
    <w:r w:rsidR="00507CE5" w:rsidRPr="00F20914">
      <w:rPr>
        <w:szCs w:val="18"/>
      </w:rPr>
      <w:fldChar w:fldCharType="separate"/>
    </w:r>
    <w:r w:rsidR="00970322">
      <w:rPr>
        <w:noProof/>
        <w:szCs w:val="18"/>
      </w:rPr>
      <w:t>6</w:t>
    </w:r>
    <w:r w:rsidR="00507CE5" w:rsidRPr="00F20914">
      <w:rPr>
        <w:szCs w:val="18"/>
      </w:rPr>
      <w:fldChar w:fldCharType="end"/>
    </w:r>
  </w:p>
  <w:p w:rsidR="00F75F5A" w:rsidRDefault="00F75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5A" w:rsidRDefault="00F75F5A">
      <w:r>
        <w:separator/>
      </w:r>
    </w:p>
  </w:footnote>
  <w:footnote w:type="continuationSeparator" w:id="0">
    <w:p w:rsidR="00F75F5A" w:rsidRDefault="00F75F5A">
      <w:r>
        <w:continuationSeparator/>
      </w:r>
    </w:p>
  </w:footnote>
  <w:footnote w:id="1">
    <w:p w:rsidR="00F75F5A" w:rsidRPr="008753C6" w:rsidRDefault="00F75F5A">
      <w:pPr>
        <w:pStyle w:val="FootnoteText"/>
        <w:rPr>
          <w:lang w:val="en-US"/>
        </w:rPr>
      </w:pPr>
      <w:r>
        <w:rPr>
          <w:rStyle w:val="FootnoteReference"/>
        </w:rPr>
        <w:footnoteRef/>
      </w:r>
      <w:r>
        <w:t xml:space="preserve"> </w:t>
      </w:r>
      <w:r w:rsidRPr="0093793B">
        <w:t>The remaining articles rather deal with administrative issues and collective activities and bodies, in support of those core provisions.</w:t>
      </w:r>
    </w:p>
  </w:footnote>
  <w:footnote w:id="2">
    <w:p w:rsidR="00F75F5A" w:rsidRPr="0061102C" w:rsidRDefault="00F75F5A">
      <w:pPr>
        <w:pStyle w:val="FootnoteText"/>
        <w:rPr>
          <w:lang w:val="en-US"/>
        </w:rPr>
      </w:pPr>
      <w:r>
        <w:rPr>
          <w:rStyle w:val="FootnoteReference"/>
        </w:rPr>
        <w:footnoteRef/>
      </w:r>
      <w:r>
        <w:t xml:space="preserve"> </w:t>
      </w:r>
      <w:r>
        <w:rPr>
          <w:lang w:val="en-US"/>
        </w:rPr>
        <w:t>Many ISPMs in their introd</w:t>
      </w:r>
      <w:r w:rsidRPr="0061102C">
        <w:rPr>
          <w:lang w:val="en-US"/>
        </w:rPr>
        <w:t xml:space="preserve">uctory part </w:t>
      </w:r>
      <w:r>
        <w:rPr>
          <w:lang w:val="en-US"/>
        </w:rPr>
        <w:t>are presented as ‘providing guidance to the NPPO’. The use of the word ‘guidance’ is attempting to express that ISPMs are not legally binding. This unfortunately leads to some potential confusion with the term ‘guidance material’ used about non-ISPM material produced in the IPPC domain, such as technical manuals etc.</w:t>
      </w:r>
    </w:p>
  </w:footnote>
  <w:footnote w:id="3">
    <w:p w:rsidR="00F75F5A" w:rsidRPr="00A071EE" w:rsidRDefault="00F75F5A">
      <w:pPr>
        <w:pStyle w:val="FootnoteText"/>
        <w:rPr>
          <w:lang w:val="en-US"/>
        </w:rPr>
      </w:pPr>
      <w:r>
        <w:rPr>
          <w:rStyle w:val="FootnoteReference"/>
        </w:rPr>
        <w:footnoteRef/>
      </w:r>
      <w:r>
        <w:t xml:space="preserve"> </w:t>
      </w:r>
      <w:r w:rsidRPr="00A071EE">
        <w:rPr>
          <w:lang w:val="en-US"/>
        </w:rPr>
        <w:t xml:space="preserve">The CPM at several occasions has discussed how to express different levels of obligations, e.g. </w:t>
      </w:r>
      <w:r>
        <w:rPr>
          <w:lang w:val="en-US"/>
        </w:rPr>
        <w:t xml:space="preserve">by using the words ‘shall’, ‘should’, ‘may’ and ‘must’, cf. </w:t>
      </w:r>
      <w:r w:rsidRPr="00363C68">
        <w:rPr>
          <w:rFonts w:eastAsia="Times New Roman"/>
          <w:sz w:val="18"/>
          <w:szCs w:val="18"/>
        </w:rPr>
        <w:t>the IPPC Style Guide for standards and meeting documents, p.</w:t>
      </w:r>
      <w:r>
        <w:rPr>
          <w:rFonts w:eastAsia="Times New Roman"/>
          <w:sz w:val="18"/>
          <w:szCs w:val="18"/>
        </w:rPr>
        <w:t xml:space="preserve"> 30: </w:t>
      </w:r>
      <w:hyperlink r:id="rId1" w:tgtFrame="_blank" w:history="1">
        <w:r w:rsidRPr="00363C68">
          <w:rPr>
            <w:rStyle w:val="Hyperlink"/>
            <w:rFonts w:eastAsia="Times New Roman"/>
            <w:sz w:val="18"/>
            <w:szCs w:val="18"/>
          </w:rPr>
          <w:t>https://www.ippc.int/sites/default/files/documents/20140304/ippcstyleguide_2014-03-04_201403041127--796.95%20KB.pdf</w:t>
        </w:r>
      </w:hyperlink>
      <w:r>
        <w:rPr>
          <w:lang w:val="en-US"/>
        </w:rPr>
        <w:t xml:space="preserve"> </w:t>
      </w:r>
    </w:p>
  </w:footnote>
  <w:footnote w:id="4">
    <w:p w:rsidR="00F75F5A" w:rsidRPr="00363C68" w:rsidRDefault="00F75F5A">
      <w:pPr>
        <w:pStyle w:val="FootnoteText"/>
        <w:rPr>
          <w:lang w:val="en-US"/>
        </w:rPr>
      </w:pPr>
      <w:r>
        <w:rPr>
          <w:rStyle w:val="FootnoteReference"/>
        </w:rPr>
        <w:footnoteRef/>
      </w:r>
      <w:r>
        <w:t xml:space="preserve"> </w:t>
      </w:r>
      <w:r w:rsidRPr="00363C68">
        <w:rPr>
          <w:lang w:val="en-US"/>
        </w:rPr>
        <w:t xml:space="preserve">Cf. the </w:t>
      </w:r>
      <w:r>
        <w:t>IPPC Procedural manual.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A" w:rsidRDefault="00970322" w:rsidP="00D67C40">
    <w:pPr>
      <w:pStyle w:val="IPPHeader"/>
    </w:pPr>
    <w:r>
      <w:t>07_SPG_2014_Oct</w:t>
    </w:r>
    <w:r w:rsidR="00F75F5A">
      <w:tab/>
    </w:r>
    <w:r w:rsidR="00F75F5A" w:rsidRPr="00F20914">
      <w:rPr>
        <w:rFonts w:cs="Arial"/>
        <w:szCs w:val="18"/>
      </w:rPr>
      <w:t xml:space="preserve">Concept </w:t>
    </w:r>
    <w:r w:rsidR="00C8269B">
      <w:rPr>
        <w:rFonts w:cs="Arial"/>
        <w:szCs w:val="18"/>
      </w:rPr>
      <w:t>note</w:t>
    </w:r>
    <w:r w:rsidR="00F75F5A" w:rsidRPr="00F20914">
      <w:rPr>
        <w:rFonts w:cs="Arial"/>
        <w:szCs w:val="18"/>
      </w:rPr>
      <w:t xml:space="preserve">: </w:t>
    </w:r>
    <w:r w:rsidR="00C8269B">
      <w:rPr>
        <w:rFonts w:cs="Arial"/>
        <w:szCs w:val="18"/>
      </w:rPr>
      <w:t>p</w:t>
    </w:r>
    <w:r w:rsidR="00F75F5A" w:rsidRPr="00F20914">
      <w:rPr>
        <w:rFonts w:cs="Arial"/>
        <w:szCs w:val="18"/>
      </w:rPr>
      <w:t>urpose, status and content of ISPMs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A" w:rsidRPr="00F20914" w:rsidRDefault="00F75F5A" w:rsidP="00F20914">
    <w:pPr>
      <w:pStyle w:val="IPPHeader"/>
    </w:pPr>
    <w:r w:rsidRPr="00F20914">
      <w:rPr>
        <w:rFonts w:cs="Arial"/>
        <w:szCs w:val="18"/>
      </w:rPr>
      <w:t xml:space="preserve">Concept </w:t>
    </w:r>
    <w:r w:rsidR="00C8269B">
      <w:rPr>
        <w:rFonts w:cs="Arial"/>
        <w:szCs w:val="18"/>
      </w:rPr>
      <w:t>note</w:t>
    </w:r>
    <w:r w:rsidRPr="00F20914">
      <w:rPr>
        <w:rFonts w:cs="Arial"/>
        <w:szCs w:val="18"/>
      </w:rPr>
      <w:t xml:space="preserve">: </w:t>
    </w:r>
    <w:r w:rsidR="00C8269B">
      <w:rPr>
        <w:rFonts w:cs="Arial"/>
        <w:szCs w:val="18"/>
      </w:rPr>
      <w:t>p</w:t>
    </w:r>
    <w:r w:rsidRPr="00F20914">
      <w:rPr>
        <w:rFonts w:cs="Arial"/>
        <w:szCs w:val="18"/>
      </w:rPr>
      <w:t>urpose, status and content of ISPMs</w:t>
    </w:r>
    <w:r>
      <w:rPr>
        <w:rFonts w:cs="Arial"/>
        <w:szCs w:val="18"/>
      </w:rPr>
      <w:tab/>
    </w:r>
    <w:r w:rsidR="00970322">
      <w:t>07_SPG_2014_Oct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5A" w:rsidRPr="004F0919" w:rsidRDefault="00954919" w:rsidP="00CC2E01">
    <w:pPr>
      <w:pStyle w:val="IPPHeader"/>
      <w:spacing w:after="40"/>
    </w:pPr>
    <w:r>
      <w:rPr>
        <w:noProof/>
        <w:lang w:val="en-GB" w:eastAsia="ja-JP"/>
      </w:rPr>
      <w:drawing>
        <wp:anchor distT="0" distB="0" distL="114300" distR="114300" simplePos="0" relativeHeight="251660288" behindDoc="0" locked="0" layoutInCell="1" allowOverlap="1" wp14:anchorId="1E1B217F" wp14:editId="11E0D5C3">
          <wp:simplePos x="0" y="0"/>
          <wp:positionH relativeFrom="column">
            <wp:posOffset>-909955</wp:posOffset>
          </wp:positionH>
          <wp:positionV relativeFrom="paragraph">
            <wp:posOffset>-547370</wp:posOffset>
          </wp:positionV>
          <wp:extent cx="7606030" cy="4210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06030" cy="421005"/>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59264" behindDoc="0" locked="0" layoutInCell="1" allowOverlap="1" wp14:anchorId="79755E65" wp14:editId="26B3509D">
          <wp:simplePos x="0" y="0"/>
          <wp:positionH relativeFrom="margin">
            <wp:posOffset>-10160</wp:posOffset>
          </wp:positionH>
          <wp:positionV relativeFrom="margin">
            <wp:posOffset>-571500</wp:posOffset>
          </wp:positionV>
          <wp:extent cx="647065" cy="333375"/>
          <wp:effectExtent l="19050" t="0" r="635" b="0"/>
          <wp:wrapSquare wrapText="bothSides"/>
          <wp:docPr id="4"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F75F5A" w:rsidRPr="004F0919">
      <w:tab/>
      <w:t xml:space="preserve">International Plant Protection Convention </w:t>
    </w:r>
    <w:r w:rsidR="00F75F5A" w:rsidRPr="004F0919">
      <w:tab/>
    </w:r>
    <w:r w:rsidR="00970322">
      <w:t>07</w:t>
    </w:r>
    <w:r w:rsidR="00F75F5A">
      <w:t>_</w:t>
    </w:r>
    <w:r w:rsidR="00970322">
      <w:t>SPG</w:t>
    </w:r>
    <w:r w:rsidR="00F75F5A">
      <w:t>_2014_</w:t>
    </w:r>
    <w:r w:rsidR="00970322">
      <w:t>Oct</w:t>
    </w:r>
  </w:p>
  <w:p w:rsidR="00507CE5" w:rsidRDefault="00F75F5A" w:rsidP="00507CE5">
    <w:pPr>
      <w:pStyle w:val="IPPHeader"/>
      <w:spacing w:after="40"/>
    </w:pPr>
    <w:r>
      <w:tab/>
    </w:r>
    <w:r>
      <w:rPr>
        <w:i/>
      </w:rPr>
      <w:t>Concept note: purpose, status and content of ISPMs</w:t>
    </w:r>
    <w:r>
      <w:tab/>
      <w:t>Agenda item: 7.</w:t>
    </w:r>
    <w:r w:rsidR="0097032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139D1"/>
    <w:multiLevelType w:val="hybridMultilevel"/>
    <w:tmpl w:val="92D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4C0A6C"/>
    <w:multiLevelType w:val="multilevel"/>
    <w:tmpl w:val="06E871E4"/>
    <w:numStyleLink w:val="IPPParagraphnumberedlist"/>
  </w:abstractNum>
  <w:abstractNum w:abstractNumId="3">
    <w:nsid w:val="09217001"/>
    <w:multiLevelType w:val="hybridMultilevel"/>
    <w:tmpl w:val="DB38AEE4"/>
    <w:lvl w:ilvl="0" w:tplc="71CAADB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B54B2A"/>
    <w:multiLevelType w:val="hybridMultilevel"/>
    <w:tmpl w:val="8F924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C124B89"/>
    <w:multiLevelType w:val="hybridMultilevel"/>
    <w:tmpl w:val="2EA85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23372BF"/>
    <w:multiLevelType w:val="hybridMultilevel"/>
    <w:tmpl w:val="32648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3777269"/>
    <w:multiLevelType w:val="hybridMultilevel"/>
    <w:tmpl w:val="DF1024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E8644FF"/>
    <w:multiLevelType w:val="hybridMultilevel"/>
    <w:tmpl w:val="3B98A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2CF0C58"/>
    <w:multiLevelType w:val="hybridMultilevel"/>
    <w:tmpl w:val="9E00C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47E37C0"/>
    <w:multiLevelType w:val="hybridMultilevel"/>
    <w:tmpl w:val="04BE46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E9F532F"/>
    <w:multiLevelType w:val="hybridMultilevel"/>
    <w:tmpl w:val="D41C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nsid w:val="36807D1A"/>
    <w:multiLevelType w:val="hybridMultilevel"/>
    <w:tmpl w:val="2AE02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E9D52DD"/>
    <w:multiLevelType w:val="hybridMultilevel"/>
    <w:tmpl w:val="549EBC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2D0A4A"/>
    <w:multiLevelType w:val="hybridMultilevel"/>
    <w:tmpl w:val="0262A2AA"/>
    <w:lvl w:ilvl="0" w:tplc="EEB4274C">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1C40968"/>
    <w:multiLevelType w:val="hybridMultilevel"/>
    <w:tmpl w:val="F17CE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49E7BA7"/>
    <w:multiLevelType w:val="hybridMultilevel"/>
    <w:tmpl w:val="10BC40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9042710"/>
    <w:multiLevelType w:val="hybridMultilevel"/>
    <w:tmpl w:val="8FD67D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E676D52"/>
    <w:multiLevelType w:val="hybridMultilevel"/>
    <w:tmpl w:val="7B6659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63F50027"/>
    <w:multiLevelType w:val="hybridMultilevel"/>
    <w:tmpl w:val="068A5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A3573"/>
    <w:multiLevelType w:val="hybridMultilevel"/>
    <w:tmpl w:val="86747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C69AA"/>
    <w:multiLevelType w:val="hybridMultilevel"/>
    <w:tmpl w:val="C1E897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29"/>
  </w:num>
  <w:num w:numId="4">
    <w:abstractNumId w:val="12"/>
  </w:num>
  <w:num w:numId="5">
    <w:abstractNumId w:val="22"/>
  </w:num>
  <w:num w:numId="6">
    <w:abstractNumId w:val="23"/>
  </w:num>
  <w:num w:numId="7">
    <w:abstractNumId w:val="24"/>
  </w:num>
  <w:num w:numId="8">
    <w:abstractNumId w:val="13"/>
  </w:num>
  <w:num w:numId="9">
    <w:abstractNumId w:val="7"/>
  </w:num>
  <w:num w:numId="10">
    <w:abstractNumId w:val="5"/>
  </w:num>
  <w:num w:numId="11">
    <w:abstractNumId w:val="6"/>
  </w:num>
  <w:num w:numId="12">
    <w:abstractNumId w:val="15"/>
  </w:num>
  <w:num w:numId="13">
    <w:abstractNumId w:val="3"/>
  </w:num>
  <w:num w:numId="14">
    <w:abstractNumId w:val="10"/>
  </w:num>
  <w:num w:numId="15">
    <w:abstractNumId w:val="1"/>
  </w:num>
  <w:num w:numId="16">
    <w:abstractNumId w:val="20"/>
  </w:num>
  <w:num w:numId="17">
    <w:abstractNumId w:val="11"/>
  </w:num>
  <w:num w:numId="18">
    <w:abstractNumId w:val="27"/>
  </w:num>
  <w:num w:numId="19">
    <w:abstractNumId w:val="25"/>
  </w:num>
  <w:num w:numId="20">
    <w:abstractNumId w:val="26"/>
  </w:num>
  <w:num w:numId="21">
    <w:abstractNumId w:val="4"/>
  </w:num>
  <w:num w:numId="22">
    <w:abstractNumId w:val="2"/>
  </w:num>
  <w:num w:numId="23">
    <w:abstractNumId w:val="14"/>
  </w:num>
  <w:num w:numId="24">
    <w:abstractNumId w:val="30"/>
  </w:num>
  <w:num w:numId="25">
    <w:abstractNumId w:val="21"/>
  </w:num>
  <w:num w:numId="26">
    <w:abstractNumId w:val="16"/>
  </w:num>
  <w:num w:numId="27">
    <w:abstractNumId w:val="31"/>
  </w:num>
  <w:num w:numId="28">
    <w:abstractNumId w:val="9"/>
  </w:num>
  <w:num w:numId="29">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0"/>
  </w:num>
  <w:num w:numId="36">
    <w:abstractNumId w:val="18"/>
  </w:num>
  <w:num w:numId="37">
    <w:abstractNumId w:val="28"/>
  </w:num>
  <w:num w:numId="38">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9"/>
  </w:num>
  <w:num w:numId="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evenAndOddHeader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C2"/>
    <w:rsid w:val="0001707C"/>
    <w:rsid w:val="00025E74"/>
    <w:rsid w:val="000378BB"/>
    <w:rsid w:val="00051095"/>
    <w:rsid w:val="000603FC"/>
    <w:rsid w:val="00060D55"/>
    <w:rsid w:val="000647D3"/>
    <w:rsid w:val="00085281"/>
    <w:rsid w:val="00093CFF"/>
    <w:rsid w:val="00093E3A"/>
    <w:rsid w:val="00095FDA"/>
    <w:rsid w:val="000A0DAD"/>
    <w:rsid w:val="000E30CD"/>
    <w:rsid w:val="000E448D"/>
    <w:rsid w:val="000F0DB7"/>
    <w:rsid w:val="000F1B40"/>
    <w:rsid w:val="001200AE"/>
    <w:rsid w:val="001219F6"/>
    <w:rsid w:val="00133592"/>
    <w:rsid w:val="00136266"/>
    <w:rsid w:val="00143CC9"/>
    <w:rsid w:val="001821E2"/>
    <w:rsid w:val="001955E7"/>
    <w:rsid w:val="001A1C37"/>
    <w:rsid w:val="001B1F5A"/>
    <w:rsid w:val="001B5DF6"/>
    <w:rsid w:val="001D27DC"/>
    <w:rsid w:val="001D29F7"/>
    <w:rsid w:val="001F6AC8"/>
    <w:rsid w:val="00200A36"/>
    <w:rsid w:val="00202554"/>
    <w:rsid w:val="00205D9D"/>
    <w:rsid w:val="00215C90"/>
    <w:rsid w:val="0023032B"/>
    <w:rsid w:val="00235104"/>
    <w:rsid w:val="002357D1"/>
    <w:rsid w:val="002431E5"/>
    <w:rsid w:val="002515BA"/>
    <w:rsid w:val="002644C5"/>
    <w:rsid w:val="002653F6"/>
    <w:rsid w:val="00291294"/>
    <w:rsid w:val="002945C5"/>
    <w:rsid w:val="002D7CFB"/>
    <w:rsid w:val="002E5C2F"/>
    <w:rsid w:val="002E5D69"/>
    <w:rsid w:val="002F526C"/>
    <w:rsid w:val="00301A5D"/>
    <w:rsid w:val="00302B3A"/>
    <w:rsid w:val="00306781"/>
    <w:rsid w:val="00322675"/>
    <w:rsid w:val="00326A46"/>
    <w:rsid w:val="00331439"/>
    <w:rsid w:val="00340001"/>
    <w:rsid w:val="00345A2F"/>
    <w:rsid w:val="00353B7A"/>
    <w:rsid w:val="003553F1"/>
    <w:rsid w:val="00363C68"/>
    <w:rsid w:val="003946C3"/>
    <w:rsid w:val="003B0B44"/>
    <w:rsid w:val="003C4EC0"/>
    <w:rsid w:val="003E0D14"/>
    <w:rsid w:val="003E5856"/>
    <w:rsid w:val="00407475"/>
    <w:rsid w:val="00411E57"/>
    <w:rsid w:val="00413B01"/>
    <w:rsid w:val="0042529E"/>
    <w:rsid w:val="0045135A"/>
    <w:rsid w:val="0045334F"/>
    <w:rsid w:val="00455F6D"/>
    <w:rsid w:val="0046133A"/>
    <w:rsid w:val="0047600E"/>
    <w:rsid w:val="004A7FD5"/>
    <w:rsid w:val="004B2813"/>
    <w:rsid w:val="004B29E1"/>
    <w:rsid w:val="004B408F"/>
    <w:rsid w:val="004B627D"/>
    <w:rsid w:val="004C08C9"/>
    <w:rsid w:val="004D2508"/>
    <w:rsid w:val="004D5A66"/>
    <w:rsid w:val="004E0B7B"/>
    <w:rsid w:val="004E6D88"/>
    <w:rsid w:val="004F5359"/>
    <w:rsid w:val="00507CE5"/>
    <w:rsid w:val="00517CAF"/>
    <w:rsid w:val="005249F7"/>
    <w:rsid w:val="005302D7"/>
    <w:rsid w:val="00535A73"/>
    <w:rsid w:val="00564DD0"/>
    <w:rsid w:val="00566618"/>
    <w:rsid w:val="005A0A3A"/>
    <w:rsid w:val="005A1100"/>
    <w:rsid w:val="005A49A7"/>
    <w:rsid w:val="005B3871"/>
    <w:rsid w:val="005B50BC"/>
    <w:rsid w:val="005C001D"/>
    <w:rsid w:val="005C75A0"/>
    <w:rsid w:val="005D4932"/>
    <w:rsid w:val="005D5151"/>
    <w:rsid w:val="005F1679"/>
    <w:rsid w:val="005F2C98"/>
    <w:rsid w:val="00602FF0"/>
    <w:rsid w:val="00607E17"/>
    <w:rsid w:val="0061102C"/>
    <w:rsid w:val="006162B3"/>
    <w:rsid w:val="00624F55"/>
    <w:rsid w:val="00626B65"/>
    <w:rsid w:val="0062760E"/>
    <w:rsid w:val="00627976"/>
    <w:rsid w:val="00630F54"/>
    <w:rsid w:val="00652714"/>
    <w:rsid w:val="0066038D"/>
    <w:rsid w:val="00667001"/>
    <w:rsid w:val="00667BED"/>
    <w:rsid w:val="00672279"/>
    <w:rsid w:val="00681D2A"/>
    <w:rsid w:val="00682FD4"/>
    <w:rsid w:val="006A142B"/>
    <w:rsid w:val="006A2105"/>
    <w:rsid w:val="006A34DD"/>
    <w:rsid w:val="006A36A1"/>
    <w:rsid w:val="006B1B30"/>
    <w:rsid w:val="006D3BFB"/>
    <w:rsid w:val="006F5E52"/>
    <w:rsid w:val="00717F5E"/>
    <w:rsid w:val="00773229"/>
    <w:rsid w:val="007732B9"/>
    <w:rsid w:val="00781B51"/>
    <w:rsid w:val="00791D39"/>
    <w:rsid w:val="00794660"/>
    <w:rsid w:val="007A31A8"/>
    <w:rsid w:val="007A6237"/>
    <w:rsid w:val="007B6CFC"/>
    <w:rsid w:val="007E327E"/>
    <w:rsid w:val="007E5BC8"/>
    <w:rsid w:val="007E6941"/>
    <w:rsid w:val="007F09D1"/>
    <w:rsid w:val="008029D9"/>
    <w:rsid w:val="00816654"/>
    <w:rsid w:val="008178CF"/>
    <w:rsid w:val="00831D15"/>
    <w:rsid w:val="00832D05"/>
    <w:rsid w:val="00834169"/>
    <w:rsid w:val="00843CEC"/>
    <w:rsid w:val="00860697"/>
    <w:rsid w:val="00861E50"/>
    <w:rsid w:val="00863EAE"/>
    <w:rsid w:val="00866EDE"/>
    <w:rsid w:val="00867020"/>
    <w:rsid w:val="008753C6"/>
    <w:rsid w:val="00887A80"/>
    <w:rsid w:val="00890B31"/>
    <w:rsid w:val="00896E44"/>
    <w:rsid w:val="008B19FB"/>
    <w:rsid w:val="008B2357"/>
    <w:rsid w:val="008C525A"/>
    <w:rsid w:val="008D28E7"/>
    <w:rsid w:val="008D7E2E"/>
    <w:rsid w:val="008E1F36"/>
    <w:rsid w:val="009255CD"/>
    <w:rsid w:val="00931A61"/>
    <w:rsid w:val="0093793B"/>
    <w:rsid w:val="009435B2"/>
    <w:rsid w:val="00944BDE"/>
    <w:rsid w:val="0095166F"/>
    <w:rsid w:val="00954919"/>
    <w:rsid w:val="009639A2"/>
    <w:rsid w:val="00964260"/>
    <w:rsid w:val="00970322"/>
    <w:rsid w:val="00976A8A"/>
    <w:rsid w:val="00980A1E"/>
    <w:rsid w:val="009826F2"/>
    <w:rsid w:val="00984C66"/>
    <w:rsid w:val="009A66C0"/>
    <w:rsid w:val="009C60B4"/>
    <w:rsid w:val="009D071C"/>
    <w:rsid w:val="009D22C6"/>
    <w:rsid w:val="009E4726"/>
    <w:rsid w:val="009E7F90"/>
    <w:rsid w:val="009F1A42"/>
    <w:rsid w:val="009F3A04"/>
    <w:rsid w:val="00A071EE"/>
    <w:rsid w:val="00A20EB7"/>
    <w:rsid w:val="00A231A5"/>
    <w:rsid w:val="00A238CE"/>
    <w:rsid w:val="00A26262"/>
    <w:rsid w:val="00A32B6A"/>
    <w:rsid w:val="00A34DF9"/>
    <w:rsid w:val="00A35118"/>
    <w:rsid w:val="00A370BA"/>
    <w:rsid w:val="00A54E78"/>
    <w:rsid w:val="00A6675C"/>
    <w:rsid w:val="00A82A0A"/>
    <w:rsid w:val="00A915BC"/>
    <w:rsid w:val="00A9789B"/>
    <w:rsid w:val="00AA6708"/>
    <w:rsid w:val="00AA6C92"/>
    <w:rsid w:val="00AC0975"/>
    <w:rsid w:val="00AC5565"/>
    <w:rsid w:val="00AD1419"/>
    <w:rsid w:val="00AD661B"/>
    <w:rsid w:val="00B0625C"/>
    <w:rsid w:val="00B21D58"/>
    <w:rsid w:val="00B25102"/>
    <w:rsid w:val="00B330E3"/>
    <w:rsid w:val="00B340FE"/>
    <w:rsid w:val="00B3544E"/>
    <w:rsid w:val="00B61709"/>
    <w:rsid w:val="00B81F7C"/>
    <w:rsid w:val="00B90164"/>
    <w:rsid w:val="00B905C6"/>
    <w:rsid w:val="00BA79CD"/>
    <w:rsid w:val="00BB67E0"/>
    <w:rsid w:val="00BC0392"/>
    <w:rsid w:val="00BC2D09"/>
    <w:rsid w:val="00BC4430"/>
    <w:rsid w:val="00BD4C01"/>
    <w:rsid w:val="00BD7B91"/>
    <w:rsid w:val="00BE370D"/>
    <w:rsid w:val="00BF55CE"/>
    <w:rsid w:val="00BF5C96"/>
    <w:rsid w:val="00C3031C"/>
    <w:rsid w:val="00C34C34"/>
    <w:rsid w:val="00C46B3D"/>
    <w:rsid w:val="00C51844"/>
    <w:rsid w:val="00C56FEB"/>
    <w:rsid w:val="00C5771F"/>
    <w:rsid w:val="00C610C9"/>
    <w:rsid w:val="00C6334F"/>
    <w:rsid w:val="00C67994"/>
    <w:rsid w:val="00C727DE"/>
    <w:rsid w:val="00C752D5"/>
    <w:rsid w:val="00C753A1"/>
    <w:rsid w:val="00C8269B"/>
    <w:rsid w:val="00C8463C"/>
    <w:rsid w:val="00C93398"/>
    <w:rsid w:val="00C93581"/>
    <w:rsid w:val="00CA78B3"/>
    <w:rsid w:val="00CC2E01"/>
    <w:rsid w:val="00CD0F2E"/>
    <w:rsid w:val="00CE3139"/>
    <w:rsid w:val="00CF0C71"/>
    <w:rsid w:val="00D01792"/>
    <w:rsid w:val="00D40164"/>
    <w:rsid w:val="00D60F12"/>
    <w:rsid w:val="00D67428"/>
    <w:rsid w:val="00D67AD4"/>
    <w:rsid w:val="00D67C40"/>
    <w:rsid w:val="00D857D0"/>
    <w:rsid w:val="00DA0DCA"/>
    <w:rsid w:val="00DB0491"/>
    <w:rsid w:val="00DB3061"/>
    <w:rsid w:val="00DB6C8B"/>
    <w:rsid w:val="00DD158E"/>
    <w:rsid w:val="00DE3262"/>
    <w:rsid w:val="00DF69D4"/>
    <w:rsid w:val="00E114E1"/>
    <w:rsid w:val="00E36C7E"/>
    <w:rsid w:val="00E377BC"/>
    <w:rsid w:val="00E40640"/>
    <w:rsid w:val="00E41458"/>
    <w:rsid w:val="00E4213D"/>
    <w:rsid w:val="00E4563A"/>
    <w:rsid w:val="00E510AC"/>
    <w:rsid w:val="00E52790"/>
    <w:rsid w:val="00E60E0B"/>
    <w:rsid w:val="00E6496A"/>
    <w:rsid w:val="00E75ACA"/>
    <w:rsid w:val="00E766C2"/>
    <w:rsid w:val="00E80FDE"/>
    <w:rsid w:val="00E86826"/>
    <w:rsid w:val="00E86B05"/>
    <w:rsid w:val="00E95553"/>
    <w:rsid w:val="00EA2B9A"/>
    <w:rsid w:val="00ED5CA4"/>
    <w:rsid w:val="00EE24D9"/>
    <w:rsid w:val="00EE59CC"/>
    <w:rsid w:val="00EF005B"/>
    <w:rsid w:val="00EF1D58"/>
    <w:rsid w:val="00F015C5"/>
    <w:rsid w:val="00F0200A"/>
    <w:rsid w:val="00F20914"/>
    <w:rsid w:val="00F3025B"/>
    <w:rsid w:val="00F333EB"/>
    <w:rsid w:val="00F524C8"/>
    <w:rsid w:val="00F57FFD"/>
    <w:rsid w:val="00F62969"/>
    <w:rsid w:val="00F75F5A"/>
    <w:rsid w:val="00F85EA5"/>
    <w:rsid w:val="00FA45C1"/>
    <w:rsid w:val="00FA4954"/>
    <w:rsid w:val="00FC3759"/>
    <w:rsid w:val="00FD19CA"/>
    <w:rsid w:val="00FD2E2F"/>
    <w:rsid w:val="00FE151A"/>
    <w:rsid w:val="00FE1A8B"/>
    <w:rsid w:val="00FF29A4"/>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B"/>
    <w:pPr>
      <w:jc w:val="both"/>
    </w:pPr>
    <w:rPr>
      <w:rFonts w:eastAsia="MS Mincho"/>
      <w:sz w:val="22"/>
      <w:szCs w:val="24"/>
      <w:lang w:val="en-GB" w:eastAsia="en-US"/>
    </w:rPr>
  </w:style>
  <w:style w:type="paragraph" w:styleId="Heading1">
    <w:name w:val="heading 1"/>
    <w:basedOn w:val="Normal"/>
    <w:next w:val="Normal"/>
    <w:link w:val="Overskrift1Tegn"/>
    <w:qFormat/>
    <w:rsid w:val="0093793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Overskrift2Tegn"/>
    <w:qFormat/>
    <w:rsid w:val="0093793B"/>
    <w:pPr>
      <w:keepNext/>
      <w:spacing w:before="240" w:after="60"/>
      <w:outlineLvl w:val="1"/>
    </w:pPr>
    <w:rPr>
      <w:rFonts w:ascii="Calibri" w:hAnsi="Calibri"/>
      <w:b/>
      <w:bCs/>
      <w:i/>
      <w:iCs/>
      <w:sz w:val="28"/>
      <w:szCs w:val="28"/>
    </w:rPr>
  </w:style>
  <w:style w:type="paragraph" w:styleId="Heading3">
    <w:name w:val="heading 3"/>
    <w:basedOn w:val="Normal"/>
    <w:next w:val="Normal"/>
    <w:link w:val="Overskrift3Tegn"/>
    <w:qFormat/>
    <w:rsid w:val="0093793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Car">
    <w:name w:val="Char Char Car Car"/>
    <w:basedOn w:val="Normal"/>
    <w:rsid w:val="00624F55"/>
    <w:pPr>
      <w:spacing w:after="160" w:line="240" w:lineRule="exact"/>
    </w:pPr>
    <w:rPr>
      <w:rFonts w:ascii="Tahoma" w:hAnsi="Tahoma"/>
      <w:sz w:val="20"/>
      <w:szCs w:val="20"/>
      <w:lang w:val="en-US"/>
    </w:rPr>
  </w:style>
  <w:style w:type="paragraph" w:styleId="FootnoteText">
    <w:name w:val="footnote text"/>
    <w:basedOn w:val="Normal"/>
    <w:link w:val="FodnotetekstTegn"/>
    <w:semiHidden/>
    <w:rsid w:val="0093793B"/>
    <w:pPr>
      <w:spacing w:before="60"/>
    </w:pPr>
    <w:rPr>
      <w:sz w:val="20"/>
    </w:rPr>
  </w:style>
  <w:style w:type="character" w:styleId="FootnoteReference">
    <w:name w:val="footnote reference"/>
    <w:basedOn w:val="DefaultParagraphFont"/>
    <w:semiHidden/>
    <w:rsid w:val="0093793B"/>
    <w:rPr>
      <w:vertAlign w:val="superscript"/>
    </w:rPr>
  </w:style>
  <w:style w:type="paragraph" w:styleId="BalloonText">
    <w:name w:val="Balloon Text"/>
    <w:basedOn w:val="Normal"/>
    <w:link w:val="MarkeringsbobletekstTegn"/>
    <w:rsid w:val="0093793B"/>
    <w:rPr>
      <w:rFonts w:ascii="Tahoma" w:hAnsi="Tahoma" w:cs="Tahoma"/>
      <w:sz w:val="16"/>
      <w:szCs w:val="16"/>
    </w:rPr>
  </w:style>
  <w:style w:type="paragraph" w:customStyle="1" w:styleId="Default">
    <w:name w:val="Default"/>
    <w:rsid w:val="00095FDA"/>
    <w:pPr>
      <w:autoSpaceDE w:val="0"/>
      <w:autoSpaceDN w:val="0"/>
      <w:adjustRightInd w:val="0"/>
    </w:pPr>
    <w:rPr>
      <w:color w:val="000000"/>
      <w:sz w:val="24"/>
      <w:szCs w:val="24"/>
      <w:lang w:val="da-DK" w:eastAsia="da-DK"/>
    </w:rPr>
  </w:style>
  <w:style w:type="table" w:styleId="TableGrid">
    <w:name w:val="Table Grid"/>
    <w:basedOn w:val="TableNormal"/>
    <w:rsid w:val="0093793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0AC"/>
    <w:pPr>
      <w:spacing w:before="100" w:beforeAutospacing="1" w:after="100" w:afterAutospacing="1"/>
    </w:pPr>
  </w:style>
  <w:style w:type="paragraph" w:styleId="ListParagraph">
    <w:name w:val="List Paragraph"/>
    <w:basedOn w:val="Normal"/>
    <w:uiPriority w:val="34"/>
    <w:qFormat/>
    <w:rsid w:val="0093793B"/>
    <w:pPr>
      <w:spacing w:line="240" w:lineRule="atLeast"/>
      <w:ind w:leftChars="400" w:left="800"/>
    </w:pPr>
    <w:rPr>
      <w:rFonts w:ascii="Verdana" w:eastAsia="Times New Roman" w:hAnsi="Verdana"/>
      <w:sz w:val="20"/>
      <w:lang w:val="nl-NL" w:eastAsia="nl-NL"/>
    </w:rPr>
  </w:style>
  <w:style w:type="character" w:customStyle="1" w:styleId="Overskrift1Tegn">
    <w:name w:val="Overskrift 1 Tegn"/>
    <w:basedOn w:val="DefaultParagraphFont"/>
    <w:link w:val="Heading1"/>
    <w:rsid w:val="0093793B"/>
    <w:rPr>
      <w:rFonts w:eastAsia="MS Mincho"/>
      <w:b/>
      <w:bCs/>
      <w:sz w:val="22"/>
      <w:szCs w:val="24"/>
      <w:lang w:val="en-GB" w:eastAsia="en-US"/>
    </w:rPr>
  </w:style>
  <w:style w:type="character" w:customStyle="1" w:styleId="Overskrift2Tegn">
    <w:name w:val="Overskrift 2 Tegn"/>
    <w:basedOn w:val="DefaultParagraphFont"/>
    <w:link w:val="Heading2"/>
    <w:rsid w:val="0093793B"/>
    <w:rPr>
      <w:rFonts w:ascii="Calibri" w:eastAsia="MS Mincho" w:hAnsi="Calibri"/>
      <w:b/>
      <w:bCs/>
      <w:i/>
      <w:iCs/>
      <w:sz w:val="28"/>
      <w:szCs w:val="28"/>
      <w:lang w:val="en-GB" w:eastAsia="en-US"/>
    </w:rPr>
  </w:style>
  <w:style w:type="character" w:customStyle="1" w:styleId="Overskrift3Tegn">
    <w:name w:val="Overskrift 3 Tegn"/>
    <w:basedOn w:val="DefaultParagraphFont"/>
    <w:link w:val="Heading3"/>
    <w:rsid w:val="0093793B"/>
    <w:rPr>
      <w:rFonts w:ascii="Calibri" w:eastAsia="MS Mincho" w:hAnsi="Calibri"/>
      <w:b/>
      <w:bCs/>
      <w:sz w:val="26"/>
      <w:szCs w:val="26"/>
      <w:lang w:val="en-GB" w:eastAsia="en-US"/>
    </w:rPr>
  </w:style>
  <w:style w:type="paragraph" w:customStyle="1" w:styleId="Style">
    <w:name w:val="Style"/>
    <w:basedOn w:val="Footer"/>
    <w:autoRedefine/>
    <w:qFormat/>
    <w:rsid w:val="0093793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SidefodTegn"/>
    <w:rsid w:val="0093793B"/>
    <w:pPr>
      <w:tabs>
        <w:tab w:val="center" w:pos="4680"/>
        <w:tab w:val="right" w:pos="9360"/>
      </w:tabs>
    </w:pPr>
  </w:style>
  <w:style w:type="character" w:customStyle="1" w:styleId="SidefodTegn">
    <w:name w:val="Sidefod Tegn"/>
    <w:basedOn w:val="DefaultParagraphFont"/>
    <w:link w:val="Footer"/>
    <w:rsid w:val="0093793B"/>
    <w:rPr>
      <w:rFonts w:eastAsia="MS Mincho"/>
      <w:sz w:val="22"/>
      <w:szCs w:val="24"/>
      <w:lang w:val="en-GB" w:eastAsia="en-US"/>
    </w:rPr>
  </w:style>
  <w:style w:type="character" w:styleId="PageNumber">
    <w:name w:val="page number"/>
    <w:rsid w:val="0093793B"/>
    <w:rPr>
      <w:rFonts w:ascii="Arial" w:hAnsi="Arial"/>
      <w:b/>
      <w:sz w:val="18"/>
    </w:rPr>
  </w:style>
  <w:style w:type="paragraph" w:customStyle="1" w:styleId="IPPArialFootnote">
    <w:name w:val="IPP Arial Footnote"/>
    <w:basedOn w:val="IPPArialTable"/>
    <w:qFormat/>
    <w:rsid w:val="0093793B"/>
    <w:pPr>
      <w:tabs>
        <w:tab w:val="left" w:pos="28"/>
      </w:tabs>
      <w:ind w:left="284" w:hanging="284"/>
    </w:pPr>
    <w:rPr>
      <w:sz w:val="16"/>
    </w:rPr>
  </w:style>
  <w:style w:type="paragraph" w:customStyle="1" w:styleId="IPPContentsHead">
    <w:name w:val="IPP ContentsHead"/>
    <w:basedOn w:val="IPPSubhead"/>
    <w:next w:val="IPPNormal"/>
    <w:qFormat/>
    <w:rsid w:val="0093793B"/>
    <w:pPr>
      <w:spacing w:after="240"/>
    </w:pPr>
    <w:rPr>
      <w:sz w:val="24"/>
    </w:rPr>
  </w:style>
  <w:style w:type="paragraph" w:customStyle="1" w:styleId="IPPBullet2">
    <w:name w:val="IPP Bullet2"/>
    <w:basedOn w:val="IPPNormal"/>
    <w:next w:val="IPPBullet1"/>
    <w:qFormat/>
    <w:rsid w:val="0093793B"/>
    <w:pPr>
      <w:numPr>
        <w:numId w:val="24"/>
      </w:numPr>
      <w:tabs>
        <w:tab w:val="left" w:pos="1134"/>
      </w:tabs>
      <w:spacing w:after="60"/>
      <w:ind w:left="1134" w:hanging="567"/>
    </w:pPr>
  </w:style>
  <w:style w:type="character" w:customStyle="1" w:styleId="MarkeringsbobletekstTegn">
    <w:name w:val="Markeringsbobletekst Tegn"/>
    <w:basedOn w:val="DefaultParagraphFont"/>
    <w:link w:val="BalloonText"/>
    <w:rsid w:val="0093793B"/>
    <w:rPr>
      <w:rFonts w:ascii="Tahoma" w:eastAsia="MS Mincho" w:hAnsi="Tahoma" w:cs="Tahoma"/>
      <w:sz w:val="16"/>
      <w:szCs w:val="16"/>
      <w:lang w:val="en-GB" w:eastAsia="en-US"/>
    </w:rPr>
  </w:style>
  <w:style w:type="paragraph" w:customStyle="1" w:styleId="IPPQuote">
    <w:name w:val="IPP Quote"/>
    <w:basedOn w:val="IPPNormal"/>
    <w:qFormat/>
    <w:rsid w:val="0093793B"/>
    <w:pPr>
      <w:ind w:left="851" w:right="851"/>
    </w:pPr>
    <w:rPr>
      <w:sz w:val="18"/>
    </w:rPr>
  </w:style>
  <w:style w:type="paragraph" w:customStyle="1" w:styleId="IPPNormal">
    <w:name w:val="IPP Normal"/>
    <w:basedOn w:val="Normal"/>
    <w:qFormat/>
    <w:rsid w:val="0093793B"/>
    <w:pPr>
      <w:spacing w:after="180"/>
    </w:pPr>
    <w:rPr>
      <w:rFonts w:eastAsia="Times"/>
    </w:rPr>
  </w:style>
  <w:style w:type="paragraph" w:customStyle="1" w:styleId="IPPIndentClose">
    <w:name w:val="IPP Indent Close"/>
    <w:basedOn w:val="IPPNormal"/>
    <w:qFormat/>
    <w:rsid w:val="0093793B"/>
    <w:pPr>
      <w:tabs>
        <w:tab w:val="left" w:pos="2835"/>
      </w:tabs>
      <w:spacing w:after="60"/>
      <w:ind w:left="567"/>
    </w:pPr>
  </w:style>
  <w:style w:type="paragraph" w:customStyle="1" w:styleId="IPPIndent">
    <w:name w:val="IPP Indent"/>
    <w:basedOn w:val="IPPIndentClose"/>
    <w:qFormat/>
    <w:rsid w:val="0093793B"/>
    <w:pPr>
      <w:spacing w:after="180"/>
    </w:pPr>
  </w:style>
  <w:style w:type="paragraph" w:customStyle="1" w:styleId="IPPFootnote">
    <w:name w:val="IPP Footnote"/>
    <w:basedOn w:val="IPPArialFootnote"/>
    <w:qFormat/>
    <w:rsid w:val="0093793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3793B"/>
    <w:pPr>
      <w:keepNext/>
      <w:tabs>
        <w:tab w:val="left" w:pos="567"/>
      </w:tabs>
      <w:spacing w:before="120" w:after="120"/>
      <w:ind w:left="567" w:hanging="567"/>
    </w:pPr>
    <w:rPr>
      <w:b/>
      <w:i/>
    </w:rPr>
  </w:style>
  <w:style w:type="character" w:customStyle="1" w:styleId="IPPnormalitalics">
    <w:name w:val="IPP normal italics"/>
    <w:basedOn w:val="DefaultParagraphFont"/>
    <w:rsid w:val="0093793B"/>
    <w:rPr>
      <w:rFonts w:ascii="Times New Roman" w:hAnsi="Times New Roman"/>
      <w:i/>
      <w:sz w:val="22"/>
      <w:lang w:val="en-US"/>
    </w:rPr>
  </w:style>
  <w:style w:type="character" w:customStyle="1" w:styleId="IPPNormalbold">
    <w:name w:val="IPP Normal bold"/>
    <w:basedOn w:val="AlmindeligtekstTegn"/>
    <w:rsid w:val="0093793B"/>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93793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3793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3793B"/>
    <w:pPr>
      <w:keepNext/>
      <w:ind w:left="567" w:hanging="567"/>
      <w:jc w:val="left"/>
    </w:pPr>
    <w:rPr>
      <w:b/>
      <w:bCs/>
      <w:iCs/>
      <w:szCs w:val="22"/>
    </w:rPr>
  </w:style>
  <w:style w:type="character" w:customStyle="1" w:styleId="IPPNormalunderlined">
    <w:name w:val="IPP Normal underlined"/>
    <w:basedOn w:val="DefaultParagraphFont"/>
    <w:rsid w:val="0093793B"/>
    <w:rPr>
      <w:rFonts w:ascii="Times New Roman" w:hAnsi="Times New Roman"/>
      <w:sz w:val="22"/>
      <w:u w:val="single"/>
      <w:lang w:val="en-US"/>
    </w:rPr>
  </w:style>
  <w:style w:type="paragraph" w:customStyle="1" w:styleId="IPPBullet1">
    <w:name w:val="IPP Bullet1"/>
    <w:basedOn w:val="IPPBullet1Last"/>
    <w:qFormat/>
    <w:rsid w:val="0093793B"/>
    <w:pPr>
      <w:numPr>
        <w:numId w:val="37"/>
      </w:numPr>
      <w:spacing w:after="60"/>
      <w:ind w:left="567" w:hanging="567"/>
    </w:pPr>
    <w:rPr>
      <w:lang w:val="en-US"/>
    </w:rPr>
  </w:style>
  <w:style w:type="paragraph" w:customStyle="1" w:styleId="IPPBullet1Last">
    <w:name w:val="IPP Bullet1Last"/>
    <w:basedOn w:val="IPPNormal"/>
    <w:next w:val="IPPNormal"/>
    <w:autoRedefine/>
    <w:qFormat/>
    <w:rsid w:val="0093793B"/>
    <w:pPr>
      <w:numPr>
        <w:numId w:val="25"/>
      </w:numPr>
    </w:pPr>
  </w:style>
  <w:style w:type="character" w:customStyle="1" w:styleId="IPPNormalstrikethrough">
    <w:name w:val="IPP Normal strikethrough"/>
    <w:rsid w:val="0093793B"/>
    <w:rPr>
      <w:rFonts w:ascii="Times New Roman" w:hAnsi="Times New Roman"/>
      <w:strike/>
      <w:dstrike w:val="0"/>
      <w:sz w:val="22"/>
    </w:rPr>
  </w:style>
  <w:style w:type="paragraph" w:customStyle="1" w:styleId="IPPTitle16pt">
    <w:name w:val="IPP Title16pt"/>
    <w:basedOn w:val="Normal"/>
    <w:qFormat/>
    <w:rsid w:val="0093793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3793B"/>
    <w:pPr>
      <w:spacing w:after="360"/>
      <w:jc w:val="center"/>
    </w:pPr>
    <w:rPr>
      <w:rFonts w:ascii="Arial" w:hAnsi="Arial" w:cs="Arial"/>
      <w:b/>
      <w:bCs/>
      <w:sz w:val="36"/>
      <w:szCs w:val="36"/>
    </w:rPr>
  </w:style>
  <w:style w:type="paragraph" w:customStyle="1" w:styleId="IPPHeader">
    <w:name w:val="IPP Header"/>
    <w:basedOn w:val="Normal"/>
    <w:qFormat/>
    <w:rsid w:val="0093793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3793B"/>
    <w:pPr>
      <w:keepNext/>
      <w:tabs>
        <w:tab w:val="left" w:pos="567"/>
      </w:tabs>
      <w:spacing w:before="120"/>
      <w:jc w:val="left"/>
      <w:outlineLvl w:val="1"/>
    </w:pPr>
    <w:rPr>
      <w:b/>
      <w:sz w:val="24"/>
    </w:rPr>
  </w:style>
  <w:style w:type="numbering" w:customStyle="1" w:styleId="IPPParagraphnumberedlist">
    <w:name w:val="IPP Paragraph numbered list"/>
    <w:rsid w:val="0093793B"/>
    <w:pPr>
      <w:numPr>
        <w:numId w:val="23"/>
      </w:numPr>
    </w:pPr>
  </w:style>
  <w:style w:type="paragraph" w:customStyle="1" w:styleId="IPPNormalCloseSpace">
    <w:name w:val="IPP NormalCloseSpace"/>
    <w:basedOn w:val="Normal"/>
    <w:qFormat/>
    <w:rsid w:val="0093793B"/>
    <w:pPr>
      <w:keepNext/>
      <w:spacing w:after="60"/>
    </w:pPr>
  </w:style>
  <w:style w:type="paragraph" w:customStyle="1" w:styleId="IPPHeading2">
    <w:name w:val="IPP Heading2"/>
    <w:basedOn w:val="IPPNormal"/>
    <w:next w:val="IPPNormal"/>
    <w:qFormat/>
    <w:rsid w:val="0093793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3793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3793B"/>
    <w:pPr>
      <w:tabs>
        <w:tab w:val="right" w:leader="dot" w:pos="9072"/>
      </w:tabs>
      <w:spacing w:before="240"/>
      <w:ind w:left="567" w:hanging="567"/>
    </w:pPr>
  </w:style>
  <w:style w:type="paragraph" w:styleId="TOC2">
    <w:name w:val="toc 2"/>
    <w:basedOn w:val="TOC1"/>
    <w:next w:val="Normal"/>
    <w:autoRedefine/>
    <w:uiPriority w:val="39"/>
    <w:rsid w:val="0093793B"/>
    <w:pPr>
      <w:keepNext w:val="0"/>
      <w:tabs>
        <w:tab w:val="left" w:pos="425"/>
      </w:tabs>
      <w:spacing w:before="120" w:after="0"/>
      <w:ind w:left="425" w:right="284" w:hanging="425"/>
    </w:pPr>
  </w:style>
  <w:style w:type="paragraph" w:styleId="TOC3">
    <w:name w:val="toc 3"/>
    <w:basedOn w:val="TOC2"/>
    <w:next w:val="Normal"/>
    <w:autoRedefine/>
    <w:uiPriority w:val="39"/>
    <w:rsid w:val="0093793B"/>
    <w:pPr>
      <w:tabs>
        <w:tab w:val="left" w:pos="1276"/>
      </w:tabs>
      <w:spacing w:before="60"/>
      <w:ind w:left="1276" w:hanging="851"/>
    </w:pPr>
    <w:rPr>
      <w:rFonts w:eastAsia="Times"/>
    </w:rPr>
  </w:style>
  <w:style w:type="paragraph" w:styleId="TOC4">
    <w:name w:val="toc 4"/>
    <w:basedOn w:val="Normal"/>
    <w:next w:val="Normal"/>
    <w:autoRedefine/>
    <w:uiPriority w:val="39"/>
    <w:rsid w:val="0093793B"/>
    <w:pPr>
      <w:spacing w:after="120"/>
      <w:ind w:left="660"/>
    </w:pPr>
    <w:rPr>
      <w:rFonts w:eastAsia="Times"/>
      <w:lang w:val="en-AU"/>
    </w:rPr>
  </w:style>
  <w:style w:type="paragraph" w:styleId="TOC5">
    <w:name w:val="toc 5"/>
    <w:basedOn w:val="Normal"/>
    <w:next w:val="Normal"/>
    <w:autoRedefine/>
    <w:uiPriority w:val="39"/>
    <w:rsid w:val="0093793B"/>
    <w:pPr>
      <w:spacing w:after="120"/>
      <w:ind w:left="880"/>
    </w:pPr>
    <w:rPr>
      <w:rFonts w:eastAsia="Times"/>
      <w:lang w:val="en-AU"/>
    </w:rPr>
  </w:style>
  <w:style w:type="paragraph" w:styleId="TOC6">
    <w:name w:val="toc 6"/>
    <w:basedOn w:val="Normal"/>
    <w:next w:val="Normal"/>
    <w:autoRedefine/>
    <w:uiPriority w:val="39"/>
    <w:rsid w:val="0093793B"/>
    <w:pPr>
      <w:spacing w:after="120"/>
      <w:ind w:left="1100"/>
    </w:pPr>
    <w:rPr>
      <w:rFonts w:eastAsia="Times"/>
      <w:lang w:val="en-AU"/>
    </w:rPr>
  </w:style>
  <w:style w:type="paragraph" w:styleId="TOC7">
    <w:name w:val="toc 7"/>
    <w:basedOn w:val="Normal"/>
    <w:next w:val="Normal"/>
    <w:autoRedefine/>
    <w:uiPriority w:val="39"/>
    <w:rsid w:val="0093793B"/>
    <w:pPr>
      <w:spacing w:after="120"/>
      <w:ind w:left="1320"/>
    </w:pPr>
    <w:rPr>
      <w:rFonts w:eastAsia="Times"/>
      <w:lang w:val="en-AU"/>
    </w:rPr>
  </w:style>
  <w:style w:type="paragraph" w:styleId="TOC8">
    <w:name w:val="toc 8"/>
    <w:basedOn w:val="Normal"/>
    <w:next w:val="Normal"/>
    <w:autoRedefine/>
    <w:uiPriority w:val="39"/>
    <w:rsid w:val="0093793B"/>
    <w:pPr>
      <w:spacing w:after="120"/>
      <w:ind w:left="1540"/>
    </w:pPr>
    <w:rPr>
      <w:rFonts w:eastAsia="Times"/>
      <w:lang w:val="en-AU"/>
    </w:rPr>
  </w:style>
  <w:style w:type="paragraph" w:styleId="TOC9">
    <w:name w:val="toc 9"/>
    <w:basedOn w:val="Normal"/>
    <w:next w:val="Normal"/>
    <w:autoRedefine/>
    <w:uiPriority w:val="39"/>
    <w:rsid w:val="0093793B"/>
    <w:pPr>
      <w:spacing w:after="120"/>
      <w:ind w:left="1760"/>
    </w:pPr>
    <w:rPr>
      <w:rFonts w:eastAsia="Times"/>
      <w:lang w:val="en-AU"/>
    </w:rPr>
  </w:style>
  <w:style w:type="paragraph" w:customStyle="1" w:styleId="IPPReferences">
    <w:name w:val="IPP References"/>
    <w:basedOn w:val="IPPNormal"/>
    <w:qFormat/>
    <w:rsid w:val="0093793B"/>
    <w:pPr>
      <w:spacing w:after="60"/>
      <w:ind w:left="567" w:hanging="567"/>
    </w:pPr>
  </w:style>
  <w:style w:type="paragraph" w:customStyle="1" w:styleId="IPPArial">
    <w:name w:val="IPP Arial"/>
    <w:basedOn w:val="IPPNormal"/>
    <w:qFormat/>
    <w:rsid w:val="0093793B"/>
    <w:pPr>
      <w:spacing w:after="0"/>
    </w:pPr>
    <w:rPr>
      <w:rFonts w:ascii="Arial" w:hAnsi="Arial"/>
      <w:sz w:val="18"/>
    </w:rPr>
  </w:style>
  <w:style w:type="paragraph" w:customStyle="1" w:styleId="IPPArialTable">
    <w:name w:val="IPP Arial Table"/>
    <w:basedOn w:val="IPPArial"/>
    <w:qFormat/>
    <w:rsid w:val="0093793B"/>
    <w:pPr>
      <w:spacing w:before="60" w:after="60"/>
      <w:jc w:val="left"/>
    </w:pPr>
  </w:style>
  <w:style w:type="character" w:customStyle="1" w:styleId="FodnotetekstTegn">
    <w:name w:val="Fodnotetekst Tegn"/>
    <w:basedOn w:val="DefaultParagraphFont"/>
    <w:link w:val="FootnoteText"/>
    <w:semiHidden/>
    <w:rsid w:val="0093793B"/>
    <w:rPr>
      <w:rFonts w:eastAsia="MS Mincho"/>
      <w:szCs w:val="24"/>
      <w:lang w:val="en-GB" w:eastAsia="en-US"/>
    </w:rPr>
  </w:style>
  <w:style w:type="paragraph" w:customStyle="1" w:styleId="IPPHeaderlandscape">
    <w:name w:val="IPP Header landscape"/>
    <w:basedOn w:val="IPPHeader"/>
    <w:qFormat/>
    <w:rsid w:val="0093793B"/>
    <w:pPr>
      <w:pBdr>
        <w:bottom w:val="single" w:sz="4" w:space="1" w:color="auto"/>
      </w:pBdr>
      <w:tabs>
        <w:tab w:val="clear" w:pos="9072"/>
        <w:tab w:val="right" w:pos="14034"/>
      </w:tabs>
      <w:spacing w:after="0"/>
      <w:ind w:right="-32"/>
    </w:pPr>
    <w:rPr>
      <w:noProof/>
    </w:rPr>
  </w:style>
  <w:style w:type="paragraph" w:styleId="PlainText">
    <w:name w:val="Plain Text"/>
    <w:basedOn w:val="Normal"/>
    <w:link w:val="AlmindeligtekstTegn"/>
    <w:uiPriority w:val="99"/>
    <w:unhideWhenUsed/>
    <w:rsid w:val="0093793B"/>
    <w:pPr>
      <w:jc w:val="left"/>
    </w:pPr>
    <w:rPr>
      <w:rFonts w:ascii="Courier" w:eastAsia="Times" w:hAnsi="Courier"/>
      <w:sz w:val="21"/>
      <w:szCs w:val="21"/>
      <w:lang w:val="en-AU"/>
    </w:rPr>
  </w:style>
  <w:style w:type="character" w:customStyle="1" w:styleId="AlmindeligtekstTegn">
    <w:name w:val="Almindelig tekst Tegn"/>
    <w:basedOn w:val="DefaultParagraphFont"/>
    <w:link w:val="PlainText"/>
    <w:uiPriority w:val="99"/>
    <w:rsid w:val="0093793B"/>
    <w:rPr>
      <w:rFonts w:ascii="Courier" w:eastAsia="Times" w:hAnsi="Courier"/>
      <w:sz w:val="21"/>
      <w:szCs w:val="21"/>
      <w:lang w:val="en-AU" w:eastAsia="en-US"/>
    </w:rPr>
  </w:style>
  <w:style w:type="paragraph" w:customStyle="1" w:styleId="IPPLetterList">
    <w:name w:val="IPP LetterList"/>
    <w:basedOn w:val="IPPBullet2"/>
    <w:qFormat/>
    <w:rsid w:val="0093793B"/>
    <w:pPr>
      <w:numPr>
        <w:numId w:val="20"/>
      </w:numPr>
      <w:jc w:val="left"/>
    </w:pPr>
  </w:style>
  <w:style w:type="paragraph" w:customStyle="1" w:styleId="IPPLetterListIndent">
    <w:name w:val="IPP LetterList Indent"/>
    <w:basedOn w:val="IPPLetterList"/>
    <w:qFormat/>
    <w:rsid w:val="0093793B"/>
    <w:pPr>
      <w:numPr>
        <w:numId w:val="21"/>
      </w:numPr>
    </w:pPr>
  </w:style>
  <w:style w:type="paragraph" w:customStyle="1" w:styleId="IPPFooterLandscape">
    <w:name w:val="IPP Footer Landscape"/>
    <w:basedOn w:val="IPPHeaderlandscape"/>
    <w:qFormat/>
    <w:rsid w:val="0093793B"/>
    <w:pPr>
      <w:pBdr>
        <w:top w:val="single" w:sz="4" w:space="1" w:color="auto"/>
        <w:bottom w:val="none" w:sz="0" w:space="0" w:color="auto"/>
      </w:pBdr>
      <w:jc w:val="right"/>
    </w:pPr>
    <w:rPr>
      <w:b/>
    </w:rPr>
  </w:style>
  <w:style w:type="paragraph" w:customStyle="1" w:styleId="IPPSubheadSpace">
    <w:name w:val="IPP Subhead Space"/>
    <w:basedOn w:val="IPPSubhead"/>
    <w:qFormat/>
    <w:rsid w:val="0093793B"/>
    <w:pPr>
      <w:tabs>
        <w:tab w:val="left" w:pos="567"/>
      </w:tabs>
      <w:spacing w:before="60" w:after="60"/>
    </w:pPr>
  </w:style>
  <w:style w:type="paragraph" w:customStyle="1" w:styleId="IPPSubheadSpaceAfter">
    <w:name w:val="IPP Subhead SpaceAfter"/>
    <w:basedOn w:val="IPPSubhead"/>
    <w:qFormat/>
    <w:rsid w:val="0093793B"/>
    <w:pPr>
      <w:spacing w:after="60"/>
    </w:pPr>
  </w:style>
  <w:style w:type="paragraph" w:customStyle="1" w:styleId="IPPHdg1Num">
    <w:name w:val="IPP Hdg1Num"/>
    <w:basedOn w:val="IPPHeading1"/>
    <w:next w:val="IPPNormal"/>
    <w:qFormat/>
    <w:rsid w:val="0093793B"/>
    <w:pPr>
      <w:numPr>
        <w:numId w:val="26"/>
      </w:numPr>
    </w:pPr>
  </w:style>
  <w:style w:type="paragraph" w:customStyle="1" w:styleId="IPPHdg2Num">
    <w:name w:val="IPP Hdg2Num"/>
    <w:basedOn w:val="IPPHeading2"/>
    <w:next w:val="IPPNormal"/>
    <w:qFormat/>
    <w:rsid w:val="0093793B"/>
    <w:pPr>
      <w:numPr>
        <w:ilvl w:val="1"/>
        <w:numId w:val="27"/>
      </w:numPr>
    </w:pPr>
  </w:style>
  <w:style w:type="paragraph" w:customStyle="1" w:styleId="IPPNumberedList">
    <w:name w:val="IPP NumberedList"/>
    <w:basedOn w:val="IPPBullet1"/>
    <w:qFormat/>
    <w:rsid w:val="0093793B"/>
    <w:pPr>
      <w:numPr>
        <w:numId w:val="35"/>
      </w:numPr>
    </w:pPr>
  </w:style>
  <w:style w:type="paragraph" w:styleId="Header">
    <w:name w:val="header"/>
    <w:basedOn w:val="Normal"/>
    <w:link w:val="SidehovedTegn"/>
    <w:rsid w:val="0093793B"/>
    <w:pPr>
      <w:tabs>
        <w:tab w:val="center" w:pos="4680"/>
        <w:tab w:val="right" w:pos="9360"/>
      </w:tabs>
    </w:pPr>
  </w:style>
  <w:style w:type="character" w:customStyle="1" w:styleId="SidehovedTegn">
    <w:name w:val="Sidehoved Tegn"/>
    <w:basedOn w:val="DefaultParagraphFont"/>
    <w:link w:val="Header"/>
    <w:rsid w:val="0093793B"/>
    <w:rPr>
      <w:rFonts w:eastAsia="MS Mincho"/>
      <w:sz w:val="22"/>
      <w:szCs w:val="24"/>
      <w:lang w:val="en-GB" w:eastAsia="en-US"/>
    </w:rPr>
  </w:style>
  <w:style w:type="character" w:styleId="Strong">
    <w:name w:val="Strong"/>
    <w:basedOn w:val="DefaultParagraphFont"/>
    <w:qFormat/>
    <w:rsid w:val="0093793B"/>
    <w:rPr>
      <w:b/>
      <w:bCs/>
    </w:rPr>
  </w:style>
  <w:style w:type="paragraph" w:customStyle="1" w:styleId="IPPPargraphnumbering">
    <w:name w:val="IPP Pargraph numbering"/>
    <w:basedOn w:val="IPPNormal"/>
    <w:qFormat/>
    <w:rsid w:val="0093793B"/>
    <w:pPr>
      <w:numPr>
        <w:numId w:val="29"/>
      </w:numPr>
    </w:pPr>
    <w:rPr>
      <w:lang w:val="en-US"/>
    </w:rPr>
  </w:style>
  <w:style w:type="paragraph" w:styleId="NoSpacing">
    <w:name w:val="No Spacing"/>
    <w:uiPriority w:val="1"/>
    <w:qFormat/>
    <w:rsid w:val="0061102C"/>
    <w:pPr>
      <w:jc w:val="both"/>
    </w:pPr>
    <w:rPr>
      <w:rFonts w:eastAsia="MS Mincho"/>
      <w:sz w:val="22"/>
      <w:szCs w:val="24"/>
      <w:lang w:val="en-GB" w:eastAsia="en-US"/>
    </w:rPr>
  </w:style>
  <w:style w:type="character" w:styleId="Hyperlink">
    <w:name w:val="Hyperlink"/>
    <w:basedOn w:val="DefaultParagraphFont"/>
    <w:uiPriority w:val="99"/>
    <w:semiHidden/>
    <w:unhideWhenUsed/>
    <w:rsid w:val="00363C68"/>
    <w:rPr>
      <w:color w:val="0000FF"/>
      <w:u w:val="single"/>
    </w:rPr>
  </w:style>
  <w:style w:type="character" w:styleId="CommentReference">
    <w:name w:val="annotation reference"/>
    <w:basedOn w:val="DefaultParagraphFont"/>
    <w:uiPriority w:val="99"/>
    <w:semiHidden/>
    <w:unhideWhenUsed/>
    <w:rsid w:val="007A31A8"/>
    <w:rPr>
      <w:sz w:val="16"/>
      <w:szCs w:val="16"/>
    </w:rPr>
  </w:style>
  <w:style w:type="paragraph" w:styleId="CommentText">
    <w:name w:val="annotation text"/>
    <w:basedOn w:val="Normal"/>
    <w:link w:val="CommentTextChar"/>
    <w:uiPriority w:val="99"/>
    <w:semiHidden/>
    <w:unhideWhenUsed/>
    <w:rsid w:val="007A31A8"/>
    <w:rPr>
      <w:sz w:val="20"/>
      <w:szCs w:val="20"/>
    </w:rPr>
  </w:style>
  <w:style w:type="character" w:customStyle="1" w:styleId="CommentTextChar">
    <w:name w:val="Comment Text Char"/>
    <w:basedOn w:val="DefaultParagraphFont"/>
    <w:link w:val="CommentText"/>
    <w:uiPriority w:val="99"/>
    <w:semiHidden/>
    <w:rsid w:val="007A31A8"/>
    <w:rPr>
      <w:rFonts w:eastAsia="MS Mincho"/>
      <w:lang w:val="en-GB" w:eastAsia="en-US"/>
    </w:rPr>
  </w:style>
  <w:style w:type="paragraph" w:styleId="CommentSubject">
    <w:name w:val="annotation subject"/>
    <w:basedOn w:val="CommentText"/>
    <w:next w:val="CommentText"/>
    <w:link w:val="CommentSubjectChar"/>
    <w:uiPriority w:val="99"/>
    <w:semiHidden/>
    <w:unhideWhenUsed/>
    <w:rsid w:val="007A31A8"/>
    <w:rPr>
      <w:b/>
      <w:bCs/>
    </w:rPr>
  </w:style>
  <w:style w:type="character" w:customStyle="1" w:styleId="CommentSubjectChar">
    <w:name w:val="Comment Subject Char"/>
    <w:basedOn w:val="CommentTextChar"/>
    <w:link w:val="CommentSubject"/>
    <w:uiPriority w:val="99"/>
    <w:semiHidden/>
    <w:rsid w:val="007A31A8"/>
    <w:rPr>
      <w:rFonts w:eastAsia="MS Mincho"/>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B"/>
    <w:pPr>
      <w:jc w:val="both"/>
    </w:pPr>
    <w:rPr>
      <w:rFonts w:eastAsia="MS Mincho"/>
      <w:sz w:val="22"/>
      <w:szCs w:val="24"/>
      <w:lang w:val="en-GB" w:eastAsia="en-US"/>
    </w:rPr>
  </w:style>
  <w:style w:type="paragraph" w:styleId="Heading1">
    <w:name w:val="heading 1"/>
    <w:basedOn w:val="Normal"/>
    <w:next w:val="Normal"/>
    <w:link w:val="Overskrift1Tegn"/>
    <w:qFormat/>
    <w:rsid w:val="0093793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Overskrift2Tegn"/>
    <w:qFormat/>
    <w:rsid w:val="0093793B"/>
    <w:pPr>
      <w:keepNext/>
      <w:spacing w:before="240" w:after="60"/>
      <w:outlineLvl w:val="1"/>
    </w:pPr>
    <w:rPr>
      <w:rFonts w:ascii="Calibri" w:hAnsi="Calibri"/>
      <w:b/>
      <w:bCs/>
      <w:i/>
      <w:iCs/>
      <w:sz w:val="28"/>
      <w:szCs w:val="28"/>
    </w:rPr>
  </w:style>
  <w:style w:type="paragraph" w:styleId="Heading3">
    <w:name w:val="heading 3"/>
    <w:basedOn w:val="Normal"/>
    <w:next w:val="Normal"/>
    <w:link w:val="Overskrift3Tegn"/>
    <w:qFormat/>
    <w:rsid w:val="0093793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Car">
    <w:name w:val="Char Char Car Car"/>
    <w:basedOn w:val="Normal"/>
    <w:rsid w:val="00624F55"/>
    <w:pPr>
      <w:spacing w:after="160" w:line="240" w:lineRule="exact"/>
    </w:pPr>
    <w:rPr>
      <w:rFonts w:ascii="Tahoma" w:hAnsi="Tahoma"/>
      <w:sz w:val="20"/>
      <w:szCs w:val="20"/>
      <w:lang w:val="en-US"/>
    </w:rPr>
  </w:style>
  <w:style w:type="paragraph" w:styleId="FootnoteText">
    <w:name w:val="footnote text"/>
    <w:basedOn w:val="Normal"/>
    <w:link w:val="FodnotetekstTegn"/>
    <w:semiHidden/>
    <w:rsid w:val="0093793B"/>
    <w:pPr>
      <w:spacing w:before="60"/>
    </w:pPr>
    <w:rPr>
      <w:sz w:val="20"/>
    </w:rPr>
  </w:style>
  <w:style w:type="character" w:styleId="FootnoteReference">
    <w:name w:val="footnote reference"/>
    <w:basedOn w:val="DefaultParagraphFont"/>
    <w:semiHidden/>
    <w:rsid w:val="0093793B"/>
    <w:rPr>
      <w:vertAlign w:val="superscript"/>
    </w:rPr>
  </w:style>
  <w:style w:type="paragraph" w:styleId="BalloonText">
    <w:name w:val="Balloon Text"/>
    <w:basedOn w:val="Normal"/>
    <w:link w:val="MarkeringsbobletekstTegn"/>
    <w:rsid w:val="0093793B"/>
    <w:rPr>
      <w:rFonts w:ascii="Tahoma" w:hAnsi="Tahoma" w:cs="Tahoma"/>
      <w:sz w:val="16"/>
      <w:szCs w:val="16"/>
    </w:rPr>
  </w:style>
  <w:style w:type="paragraph" w:customStyle="1" w:styleId="Default">
    <w:name w:val="Default"/>
    <w:rsid w:val="00095FDA"/>
    <w:pPr>
      <w:autoSpaceDE w:val="0"/>
      <w:autoSpaceDN w:val="0"/>
      <w:adjustRightInd w:val="0"/>
    </w:pPr>
    <w:rPr>
      <w:color w:val="000000"/>
      <w:sz w:val="24"/>
      <w:szCs w:val="24"/>
      <w:lang w:val="da-DK" w:eastAsia="da-DK"/>
    </w:rPr>
  </w:style>
  <w:style w:type="table" w:styleId="TableGrid">
    <w:name w:val="Table Grid"/>
    <w:basedOn w:val="TableNormal"/>
    <w:rsid w:val="0093793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0AC"/>
    <w:pPr>
      <w:spacing w:before="100" w:beforeAutospacing="1" w:after="100" w:afterAutospacing="1"/>
    </w:pPr>
  </w:style>
  <w:style w:type="paragraph" w:styleId="ListParagraph">
    <w:name w:val="List Paragraph"/>
    <w:basedOn w:val="Normal"/>
    <w:uiPriority w:val="34"/>
    <w:qFormat/>
    <w:rsid w:val="0093793B"/>
    <w:pPr>
      <w:spacing w:line="240" w:lineRule="atLeast"/>
      <w:ind w:leftChars="400" w:left="800"/>
    </w:pPr>
    <w:rPr>
      <w:rFonts w:ascii="Verdana" w:eastAsia="Times New Roman" w:hAnsi="Verdana"/>
      <w:sz w:val="20"/>
      <w:lang w:val="nl-NL" w:eastAsia="nl-NL"/>
    </w:rPr>
  </w:style>
  <w:style w:type="character" w:customStyle="1" w:styleId="Overskrift1Tegn">
    <w:name w:val="Overskrift 1 Tegn"/>
    <w:basedOn w:val="DefaultParagraphFont"/>
    <w:link w:val="Heading1"/>
    <w:rsid w:val="0093793B"/>
    <w:rPr>
      <w:rFonts w:eastAsia="MS Mincho"/>
      <w:b/>
      <w:bCs/>
      <w:sz w:val="22"/>
      <w:szCs w:val="24"/>
      <w:lang w:val="en-GB" w:eastAsia="en-US"/>
    </w:rPr>
  </w:style>
  <w:style w:type="character" w:customStyle="1" w:styleId="Overskrift2Tegn">
    <w:name w:val="Overskrift 2 Tegn"/>
    <w:basedOn w:val="DefaultParagraphFont"/>
    <w:link w:val="Heading2"/>
    <w:rsid w:val="0093793B"/>
    <w:rPr>
      <w:rFonts w:ascii="Calibri" w:eastAsia="MS Mincho" w:hAnsi="Calibri"/>
      <w:b/>
      <w:bCs/>
      <w:i/>
      <w:iCs/>
      <w:sz w:val="28"/>
      <w:szCs w:val="28"/>
      <w:lang w:val="en-GB" w:eastAsia="en-US"/>
    </w:rPr>
  </w:style>
  <w:style w:type="character" w:customStyle="1" w:styleId="Overskrift3Tegn">
    <w:name w:val="Overskrift 3 Tegn"/>
    <w:basedOn w:val="DefaultParagraphFont"/>
    <w:link w:val="Heading3"/>
    <w:rsid w:val="0093793B"/>
    <w:rPr>
      <w:rFonts w:ascii="Calibri" w:eastAsia="MS Mincho" w:hAnsi="Calibri"/>
      <w:b/>
      <w:bCs/>
      <w:sz w:val="26"/>
      <w:szCs w:val="26"/>
      <w:lang w:val="en-GB" w:eastAsia="en-US"/>
    </w:rPr>
  </w:style>
  <w:style w:type="paragraph" w:customStyle="1" w:styleId="Style">
    <w:name w:val="Style"/>
    <w:basedOn w:val="Footer"/>
    <w:autoRedefine/>
    <w:qFormat/>
    <w:rsid w:val="0093793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SidefodTegn"/>
    <w:rsid w:val="0093793B"/>
    <w:pPr>
      <w:tabs>
        <w:tab w:val="center" w:pos="4680"/>
        <w:tab w:val="right" w:pos="9360"/>
      </w:tabs>
    </w:pPr>
  </w:style>
  <w:style w:type="character" w:customStyle="1" w:styleId="SidefodTegn">
    <w:name w:val="Sidefod Tegn"/>
    <w:basedOn w:val="DefaultParagraphFont"/>
    <w:link w:val="Footer"/>
    <w:rsid w:val="0093793B"/>
    <w:rPr>
      <w:rFonts w:eastAsia="MS Mincho"/>
      <w:sz w:val="22"/>
      <w:szCs w:val="24"/>
      <w:lang w:val="en-GB" w:eastAsia="en-US"/>
    </w:rPr>
  </w:style>
  <w:style w:type="character" w:styleId="PageNumber">
    <w:name w:val="page number"/>
    <w:rsid w:val="0093793B"/>
    <w:rPr>
      <w:rFonts w:ascii="Arial" w:hAnsi="Arial"/>
      <w:b/>
      <w:sz w:val="18"/>
    </w:rPr>
  </w:style>
  <w:style w:type="paragraph" w:customStyle="1" w:styleId="IPPArialFootnote">
    <w:name w:val="IPP Arial Footnote"/>
    <w:basedOn w:val="IPPArialTable"/>
    <w:qFormat/>
    <w:rsid w:val="0093793B"/>
    <w:pPr>
      <w:tabs>
        <w:tab w:val="left" w:pos="28"/>
      </w:tabs>
      <w:ind w:left="284" w:hanging="284"/>
    </w:pPr>
    <w:rPr>
      <w:sz w:val="16"/>
    </w:rPr>
  </w:style>
  <w:style w:type="paragraph" w:customStyle="1" w:styleId="IPPContentsHead">
    <w:name w:val="IPP ContentsHead"/>
    <w:basedOn w:val="IPPSubhead"/>
    <w:next w:val="IPPNormal"/>
    <w:qFormat/>
    <w:rsid w:val="0093793B"/>
    <w:pPr>
      <w:spacing w:after="240"/>
    </w:pPr>
    <w:rPr>
      <w:sz w:val="24"/>
    </w:rPr>
  </w:style>
  <w:style w:type="paragraph" w:customStyle="1" w:styleId="IPPBullet2">
    <w:name w:val="IPP Bullet2"/>
    <w:basedOn w:val="IPPNormal"/>
    <w:next w:val="IPPBullet1"/>
    <w:qFormat/>
    <w:rsid w:val="0093793B"/>
    <w:pPr>
      <w:numPr>
        <w:numId w:val="24"/>
      </w:numPr>
      <w:tabs>
        <w:tab w:val="left" w:pos="1134"/>
      </w:tabs>
      <w:spacing w:after="60"/>
      <w:ind w:left="1134" w:hanging="567"/>
    </w:pPr>
  </w:style>
  <w:style w:type="character" w:customStyle="1" w:styleId="MarkeringsbobletekstTegn">
    <w:name w:val="Markeringsbobletekst Tegn"/>
    <w:basedOn w:val="DefaultParagraphFont"/>
    <w:link w:val="BalloonText"/>
    <w:rsid w:val="0093793B"/>
    <w:rPr>
      <w:rFonts w:ascii="Tahoma" w:eastAsia="MS Mincho" w:hAnsi="Tahoma" w:cs="Tahoma"/>
      <w:sz w:val="16"/>
      <w:szCs w:val="16"/>
      <w:lang w:val="en-GB" w:eastAsia="en-US"/>
    </w:rPr>
  </w:style>
  <w:style w:type="paragraph" w:customStyle="1" w:styleId="IPPQuote">
    <w:name w:val="IPP Quote"/>
    <w:basedOn w:val="IPPNormal"/>
    <w:qFormat/>
    <w:rsid w:val="0093793B"/>
    <w:pPr>
      <w:ind w:left="851" w:right="851"/>
    </w:pPr>
    <w:rPr>
      <w:sz w:val="18"/>
    </w:rPr>
  </w:style>
  <w:style w:type="paragraph" w:customStyle="1" w:styleId="IPPNormal">
    <w:name w:val="IPP Normal"/>
    <w:basedOn w:val="Normal"/>
    <w:qFormat/>
    <w:rsid w:val="0093793B"/>
    <w:pPr>
      <w:spacing w:after="180"/>
    </w:pPr>
    <w:rPr>
      <w:rFonts w:eastAsia="Times"/>
    </w:rPr>
  </w:style>
  <w:style w:type="paragraph" w:customStyle="1" w:styleId="IPPIndentClose">
    <w:name w:val="IPP Indent Close"/>
    <w:basedOn w:val="IPPNormal"/>
    <w:qFormat/>
    <w:rsid w:val="0093793B"/>
    <w:pPr>
      <w:tabs>
        <w:tab w:val="left" w:pos="2835"/>
      </w:tabs>
      <w:spacing w:after="60"/>
      <w:ind w:left="567"/>
    </w:pPr>
  </w:style>
  <w:style w:type="paragraph" w:customStyle="1" w:styleId="IPPIndent">
    <w:name w:val="IPP Indent"/>
    <w:basedOn w:val="IPPIndentClose"/>
    <w:qFormat/>
    <w:rsid w:val="0093793B"/>
    <w:pPr>
      <w:spacing w:after="180"/>
    </w:pPr>
  </w:style>
  <w:style w:type="paragraph" w:customStyle="1" w:styleId="IPPFootnote">
    <w:name w:val="IPP Footnote"/>
    <w:basedOn w:val="IPPArialFootnote"/>
    <w:qFormat/>
    <w:rsid w:val="0093793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3793B"/>
    <w:pPr>
      <w:keepNext/>
      <w:tabs>
        <w:tab w:val="left" w:pos="567"/>
      </w:tabs>
      <w:spacing w:before="120" w:after="120"/>
      <w:ind w:left="567" w:hanging="567"/>
    </w:pPr>
    <w:rPr>
      <w:b/>
      <w:i/>
    </w:rPr>
  </w:style>
  <w:style w:type="character" w:customStyle="1" w:styleId="IPPnormalitalics">
    <w:name w:val="IPP normal italics"/>
    <w:basedOn w:val="DefaultParagraphFont"/>
    <w:rsid w:val="0093793B"/>
    <w:rPr>
      <w:rFonts w:ascii="Times New Roman" w:hAnsi="Times New Roman"/>
      <w:i/>
      <w:sz w:val="22"/>
      <w:lang w:val="en-US"/>
    </w:rPr>
  </w:style>
  <w:style w:type="character" w:customStyle="1" w:styleId="IPPNormalbold">
    <w:name w:val="IPP Normal bold"/>
    <w:basedOn w:val="AlmindeligtekstTegn"/>
    <w:rsid w:val="0093793B"/>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93793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3793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3793B"/>
    <w:pPr>
      <w:keepNext/>
      <w:ind w:left="567" w:hanging="567"/>
      <w:jc w:val="left"/>
    </w:pPr>
    <w:rPr>
      <w:b/>
      <w:bCs/>
      <w:iCs/>
      <w:szCs w:val="22"/>
    </w:rPr>
  </w:style>
  <w:style w:type="character" w:customStyle="1" w:styleId="IPPNormalunderlined">
    <w:name w:val="IPP Normal underlined"/>
    <w:basedOn w:val="DefaultParagraphFont"/>
    <w:rsid w:val="0093793B"/>
    <w:rPr>
      <w:rFonts w:ascii="Times New Roman" w:hAnsi="Times New Roman"/>
      <w:sz w:val="22"/>
      <w:u w:val="single"/>
      <w:lang w:val="en-US"/>
    </w:rPr>
  </w:style>
  <w:style w:type="paragraph" w:customStyle="1" w:styleId="IPPBullet1">
    <w:name w:val="IPP Bullet1"/>
    <w:basedOn w:val="IPPBullet1Last"/>
    <w:qFormat/>
    <w:rsid w:val="0093793B"/>
    <w:pPr>
      <w:numPr>
        <w:numId w:val="37"/>
      </w:numPr>
      <w:spacing w:after="60"/>
      <w:ind w:left="567" w:hanging="567"/>
    </w:pPr>
    <w:rPr>
      <w:lang w:val="en-US"/>
    </w:rPr>
  </w:style>
  <w:style w:type="paragraph" w:customStyle="1" w:styleId="IPPBullet1Last">
    <w:name w:val="IPP Bullet1Last"/>
    <w:basedOn w:val="IPPNormal"/>
    <w:next w:val="IPPNormal"/>
    <w:autoRedefine/>
    <w:qFormat/>
    <w:rsid w:val="0093793B"/>
    <w:pPr>
      <w:numPr>
        <w:numId w:val="25"/>
      </w:numPr>
    </w:pPr>
  </w:style>
  <w:style w:type="character" w:customStyle="1" w:styleId="IPPNormalstrikethrough">
    <w:name w:val="IPP Normal strikethrough"/>
    <w:rsid w:val="0093793B"/>
    <w:rPr>
      <w:rFonts w:ascii="Times New Roman" w:hAnsi="Times New Roman"/>
      <w:strike/>
      <w:dstrike w:val="0"/>
      <w:sz w:val="22"/>
    </w:rPr>
  </w:style>
  <w:style w:type="paragraph" w:customStyle="1" w:styleId="IPPTitle16pt">
    <w:name w:val="IPP Title16pt"/>
    <w:basedOn w:val="Normal"/>
    <w:qFormat/>
    <w:rsid w:val="0093793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3793B"/>
    <w:pPr>
      <w:spacing w:after="360"/>
      <w:jc w:val="center"/>
    </w:pPr>
    <w:rPr>
      <w:rFonts w:ascii="Arial" w:hAnsi="Arial" w:cs="Arial"/>
      <w:b/>
      <w:bCs/>
      <w:sz w:val="36"/>
      <w:szCs w:val="36"/>
    </w:rPr>
  </w:style>
  <w:style w:type="paragraph" w:customStyle="1" w:styleId="IPPHeader">
    <w:name w:val="IPP Header"/>
    <w:basedOn w:val="Normal"/>
    <w:qFormat/>
    <w:rsid w:val="0093793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3793B"/>
    <w:pPr>
      <w:keepNext/>
      <w:tabs>
        <w:tab w:val="left" w:pos="567"/>
      </w:tabs>
      <w:spacing w:before="120"/>
      <w:jc w:val="left"/>
      <w:outlineLvl w:val="1"/>
    </w:pPr>
    <w:rPr>
      <w:b/>
      <w:sz w:val="24"/>
    </w:rPr>
  </w:style>
  <w:style w:type="numbering" w:customStyle="1" w:styleId="IPPParagraphnumberedlist">
    <w:name w:val="IPP Paragraph numbered list"/>
    <w:rsid w:val="0093793B"/>
    <w:pPr>
      <w:numPr>
        <w:numId w:val="23"/>
      </w:numPr>
    </w:pPr>
  </w:style>
  <w:style w:type="paragraph" w:customStyle="1" w:styleId="IPPNormalCloseSpace">
    <w:name w:val="IPP NormalCloseSpace"/>
    <w:basedOn w:val="Normal"/>
    <w:qFormat/>
    <w:rsid w:val="0093793B"/>
    <w:pPr>
      <w:keepNext/>
      <w:spacing w:after="60"/>
    </w:pPr>
  </w:style>
  <w:style w:type="paragraph" w:customStyle="1" w:styleId="IPPHeading2">
    <w:name w:val="IPP Heading2"/>
    <w:basedOn w:val="IPPNormal"/>
    <w:next w:val="IPPNormal"/>
    <w:qFormat/>
    <w:rsid w:val="0093793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3793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3793B"/>
    <w:pPr>
      <w:tabs>
        <w:tab w:val="right" w:leader="dot" w:pos="9072"/>
      </w:tabs>
      <w:spacing w:before="240"/>
      <w:ind w:left="567" w:hanging="567"/>
    </w:pPr>
  </w:style>
  <w:style w:type="paragraph" w:styleId="TOC2">
    <w:name w:val="toc 2"/>
    <w:basedOn w:val="TOC1"/>
    <w:next w:val="Normal"/>
    <w:autoRedefine/>
    <w:uiPriority w:val="39"/>
    <w:rsid w:val="0093793B"/>
    <w:pPr>
      <w:keepNext w:val="0"/>
      <w:tabs>
        <w:tab w:val="left" w:pos="425"/>
      </w:tabs>
      <w:spacing w:before="120" w:after="0"/>
      <w:ind w:left="425" w:right="284" w:hanging="425"/>
    </w:pPr>
  </w:style>
  <w:style w:type="paragraph" w:styleId="TOC3">
    <w:name w:val="toc 3"/>
    <w:basedOn w:val="TOC2"/>
    <w:next w:val="Normal"/>
    <w:autoRedefine/>
    <w:uiPriority w:val="39"/>
    <w:rsid w:val="0093793B"/>
    <w:pPr>
      <w:tabs>
        <w:tab w:val="left" w:pos="1276"/>
      </w:tabs>
      <w:spacing w:before="60"/>
      <w:ind w:left="1276" w:hanging="851"/>
    </w:pPr>
    <w:rPr>
      <w:rFonts w:eastAsia="Times"/>
    </w:rPr>
  </w:style>
  <w:style w:type="paragraph" w:styleId="TOC4">
    <w:name w:val="toc 4"/>
    <w:basedOn w:val="Normal"/>
    <w:next w:val="Normal"/>
    <w:autoRedefine/>
    <w:uiPriority w:val="39"/>
    <w:rsid w:val="0093793B"/>
    <w:pPr>
      <w:spacing w:after="120"/>
      <w:ind w:left="660"/>
    </w:pPr>
    <w:rPr>
      <w:rFonts w:eastAsia="Times"/>
      <w:lang w:val="en-AU"/>
    </w:rPr>
  </w:style>
  <w:style w:type="paragraph" w:styleId="TOC5">
    <w:name w:val="toc 5"/>
    <w:basedOn w:val="Normal"/>
    <w:next w:val="Normal"/>
    <w:autoRedefine/>
    <w:uiPriority w:val="39"/>
    <w:rsid w:val="0093793B"/>
    <w:pPr>
      <w:spacing w:after="120"/>
      <w:ind w:left="880"/>
    </w:pPr>
    <w:rPr>
      <w:rFonts w:eastAsia="Times"/>
      <w:lang w:val="en-AU"/>
    </w:rPr>
  </w:style>
  <w:style w:type="paragraph" w:styleId="TOC6">
    <w:name w:val="toc 6"/>
    <w:basedOn w:val="Normal"/>
    <w:next w:val="Normal"/>
    <w:autoRedefine/>
    <w:uiPriority w:val="39"/>
    <w:rsid w:val="0093793B"/>
    <w:pPr>
      <w:spacing w:after="120"/>
      <w:ind w:left="1100"/>
    </w:pPr>
    <w:rPr>
      <w:rFonts w:eastAsia="Times"/>
      <w:lang w:val="en-AU"/>
    </w:rPr>
  </w:style>
  <w:style w:type="paragraph" w:styleId="TOC7">
    <w:name w:val="toc 7"/>
    <w:basedOn w:val="Normal"/>
    <w:next w:val="Normal"/>
    <w:autoRedefine/>
    <w:uiPriority w:val="39"/>
    <w:rsid w:val="0093793B"/>
    <w:pPr>
      <w:spacing w:after="120"/>
      <w:ind w:left="1320"/>
    </w:pPr>
    <w:rPr>
      <w:rFonts w:eastAsia="Times"/>
      <w:lang w:val="en-AU"/>
    </w:rPr>
  </w:style>
  <w:style w:type="paragraph" w:styleId="TOC8">
    <w:name w:val="toc 8"/>
    <w:basedOn w:val="Normal"/>
    <w:next w:val="Normal"/>
    <w:autoRedefine/>
    <w:uiPriority w:val="39"/>
    <w:rsid w:val="0093793B"/>
    <w:pPr>
      <w:spacing w:after="120"/>
      <w:ind w:left="1540"/>
    </w:pPr>
    <w:rPr>
      <w:rFonts w:eastAsia="Times"/>
      <w:lang w:val="en-AU"/>
    </w:rPr>
  </w:style>
  <w:style w:type="paragraph" w:styleId="TOC9">
    <w:name w:val="toc 9"/>
    <w:basedOn w:val="Normal"/>
    <w:next w:val="Normal"/>
    <w:autoRedefine/>
    <w:uiPriority w:val="39"/>
    <w:rsid w:val="0093793B"/>
    <w:pPr>
      <w:spacing w:after="120"/>
      <w:ind w:left="1760"/>
    </w:pPr>
    <w:rPr>
      <w:rFonts w:eastAsia="Times"/>
      <w:lang w:val="en-AU"/>
    </w:rPr>
  </w:style>
  <w:style w:type="paragraph" w:customStyle="1" w:styleId="IPPReferences">
    <w:name w:val="IPP References"/>
    <w:basedOn w:val="IPPNormal"/>
    <w:qFormat/>
    <w:rsid w:val="0093793B"/>
    <w:pPr>
      <w:spacing w:after="60"/>
      <w:ind w:left="567" w:hanging="567"/>
    </w:pPr>
  </w:style>
  <w:style w:type="paragraph" w:customStyle="1" w:styleId="IPPArial">
    <w:name w:val="IPP Arial"/>
    <w:basedOn w:val="IPPNormal"/>
    <w:qFormat/>
    <w:rsid w:val="0093793B"/>
    <w:pPr>
      <w:spacing w:after="0"/>
    </w:pPr>
    <w:rPr>
      <w:rFonts w:ascii="Arial" w:hAnsi="Arial"/>
      <w:sz w:val="18"/>
    </w:rPr>
  </w:style>
  <w:style w:type="paragraph" w:customStyle="1" w:styleId="IPPArialTable">
    <w:name w:val="IPP Arial Table"/>
    <w:basedOn w:val="IPPArial"/>
    <w:qFormat/>
    <w:rsid w:val="0093793B"/>
    <w:pPr>
      <w:spacing w:before="60" w:after="60"/>
      <w:jc w:val="left"/>
    </w:pPr>
  </w:style>
  <w:style w:type="character" w:customStyle="1" w:styleId="FodnotetekstTegn">
    <w:name w:val="Fodnotetekst Tegn"/>
    <w:basedOn w:val="DefaultParagraphFont"/>
    <w:link w:val="FootnoteText"/>
    <w:semiHidden/>
    <w:rsid w:val="0093793B"/>
    <w:rPr>
      <w:rFonts w:eastAsia="MS Mincho"/>
      <w:szCs w:val="24"/>
      <w:lang w:val="en-GB" w:eastAsia="en-US"/>
    </w:rPr>
  </w:style>
  <w:style w:type="paragraph" w:customStyle="1" w:styleId="IPPHeaderlandscape">
    <w:name w:val="IPP Header landscape"/>
    <w:basedOn w:val="IPPHeader"/>
    <w:qFormat/>
    <w:rsid w:val="0093793B"/>
    <w:pPr>
      <w:pBdr>
        <w:bottom w:val="single" w:sz="4" w:space="1" w:color="auto"/>
      </w:pBdr>
      <w:tabs>
        <w:tab w:val="clear" w:pos="9072"/>
        <w:tab w:val="right" w:pos="14034"/>
      </w:tabs>
      <w:spacing w:after="0"/>
      <w:ind w:right="-32"/>
    </w:pPr>
    <w:rPr>
      <w:noProof/>
    </w:rPr>
  </w:style>
  <w:style w:type="paragraph" w:styleId="PlainText">
    <w:name w:val="Plain Text"/>
    <w:basedOn w:val="Normal"/>
    <w:link w:val="AlmindeligtekstTegn"/>
    <w:uiPriority w:val="99"/>
    <w:unhideWhenUsed/>
    <w:rsid w:val="0093793B"/>
    <w:pPr>
      <w:jc w:val="left"/>
    </w:pPr>
    <w:rPr>
      <w:rFonts w:ascii="Courier" w:eastAsia="Times" w:hAnsi="Courier"/>
      <w:sz w:val="21"/>
      <w:szCs w:val="21"/>
      <w:lang w:val="en-AU"/>
    </w:rPr>
  </w:style>
  <w:style w:type="character" w:customStyle="1" w:styleId="AlmindeligtekstTegn">
    <w:name w:val="Almindelig tekst Tegn"/>
    <w:basedOn w:val="DefaultParagraphFont"/>
    <w:link w:val="PlainText"/>
    <w:uiPriority w:val="99"/>
    <w:rsid w:val="0093793B"/>
    <w:rPr>
      <w:rFonts w:ascii="Courier" w:eastAsia="Times" w:hAnsi="Courier"/>
      <w:sz w:val="21"/>
      <w:szCs w:val="21"/>
      <w:lang w:val="en-AU" w:eastAsia="en-US"/>
    </w:rPr>
  </w:style>
  <w:style w:type="paragraph" w:customStyle="1" w:styleId="IPPLetterList">
    <w:name w:val="IPP LetterList"/>
    <w:basedOn w:val="IPPBullet2"/>
    <w:qFormat/>
    <w:rsid w:val="0093793B"/>
    <w:pPr>
      <w:numPr>
        <w:numId w:val="20"/>
      </w:numPr>
      <w:jc w:val="left"/>
    </w:pPr>
  </w:style>
  <w:style w:type="paragraph" w:customStyle="1" w:styleId="IPPLetterListIndent">
    <w:name w:val="IPP LetterList Indent"/>
    <w:basedOn w:val="IPPLetterList"/>
    <w:qFormat/>
    <w:rsid w:val="0093793B"/>
    <w:pPr>
      <w:numPr>
        <w:numId w:val="21"/>
      </w:numPr>
    </w:pPr>
  </w:style>
  <w:style w:type="paragraph" w:customStyle="1" w:styleId="IPPFooterLandscape">
    <w:name w:val="IPP Footer Landscape"/>
    <w:basedOn w:val="IPPHeaderlandscape"/>
    <w:qFormat/>
    <w:rsid w:val="0093793B"/>
    <w:pPr>
      <w:pBdr>
        <w:top w:val="single" w:sz="4" w:space="1" w:color="auto"/>
        <w:bottom w:val="none" w:sz="0" w:space="0" w:color="auto"/>
      </w:pBdr>
      <w:jc w:val="right"/>
    </w:pPr>
    <w:rPr>
      <w:b/>
    </w:rPr>
  </w:style>
  <w:style w:type="paragraph" w:customStyle="1" w:styleId="IPPSubheadSpace">
    <w:name w:val="IPP Subhead Space"/>
    <w:basedOn w:val="IPPSubhead"/>
    <w:qFormat/>
    <w:rsid w:val="0093793B"/>
    <w:pPr>
      <w:tabs>
        <w:tab w:val="left" w:pos="567"/>
      </w:tabs>
      <w:spacing w:before="60" w:after="60"/>
    </w:pPr>
  </w:style>
  <w:style w:type="paragraph" w:customStyle="1" w:styleId="IPPSubheadSpaceAfter">
    <w:name w:val="IPP Subhead SpaceAfter"/>
    <w:basedOn w:val="IPPSubhead"/>
    <w:qFormat/>
    <w:rsid w:val="0093793B"/>
    <w:pPr>
      <w:spacing w:after="60"/>
    </w:pPr>
  </w:style>
  <w:style w:type="paragraph" w:customStyle="1" w:styleId="IPPHdg1Num">
    <w:name w:val="IPP Hdg1Num"/>
    <w:basedOn w:val="IPPHeading1"/>
    <w:next w:val="IPPNormal"/>
    <w:qFormat/>
    <w:rsid w:val="0093793B"/>
    <w:pPr>
      <w:numPr>
        <w:numId w:val="26"/>
      </w:numPr>
    </w:pPr>
  </w:style>
  <w:style w:type="paragraph" w:customStyle="1" w:styleId="IPPHdg2Num">
    <w:name w:val="IPP Hdg2Num"/>
    <w:basedOn w:val="IPPHeading2"/>
    <w:next w:val="IPPNormal"/>
    <w:qFormat/>
    <w:rsid w:val="0093793B"/>
    <w:pPr>
      <w:numPr>
        <w:ilvl w:val="1"/>
        <w:numId w:val="27"/>
      </w:numPr>
    </w:pPr>
  </w:style>
  <w:style w:type="paragraph" w:customStyle="1" w:styleId="IPPNumberedList">
    <w:name w:val="IPP NumberedList"/>
    <w:basedOn w:val="IPPBullet1"/>
    <w:qFormat/>
    <w:rsid w:val="0093793B"/>
    <w:pPr>
      <w:numPr>
        <w:numId w:val="35"/>
      </w:numPr>
    </w:pPr>
  </w:style>
  <w:style w:type="paragraph" w:styleId="Header">
    <w:name w:val="header"/>
    <w:basedOn w:val="Normal"/>
    <w:link w:val="SidehovedTegn"/>
    <w:rsid w:val="0093793B"/>
    <w:pPr>
      <w:tabs>
        <w:tab w:val="center" w:pos="4680"/>
        <w:tab w:val="right" w:pos="9360"/>
      </w:tabs>
    </w:pPr>
  </w:style>
  <w:style w:type="character" w:customStyle="1" w:styleId="SidehovedTegn">
    <w:name w:val="Sidehoved Tegn"/>
    <w:basedOn w:val="DefaultParagraphFont"/>
    <w:link w:val="Header"/>
    <w:rsid w:val="0093793B"/>
    <w:rPr>
      <w:rFonts w:eastAsia="MS Mincho"/>
      <w:sz w:val="22"/>
      <w:szCs w:val="24"/>
      <w:lang w:val="en-GB" w:eastAsia="en-US"/>
    </w:rPr>
  </w:style>
  <w:style w:type="character" w:styleId="Strong">
    <w:name w:val="Strong"/>
    <w:basedOn w:val="DefaultParagraphFont"/>
    <w:qFormat/>
    <w:rsid w:val="0093793B"/>
    <w:rPr>
      <w:b/>
      <w:bCs/>
    </w:rPr>
  </w:style>
  <w:style w:type="paragraph" w:customStyle="1" w:styleId="IPPPargraphnumbering">
    <w:name w:val="IPP Pargraph numbering"/>
    <w:basedOn w:val="IPPNormal"/>
    <w:qFormat/>
    <w:rsid w:val="0093793B"/>
    <w:pPr>
      <w:numPr>
        <w:numId w:val="29"/>
      </w:numPr>
    </w:pPr>
    <w:rPr>
      <w:lang w:val="en-US"/>
    </w:rPr>
  </w:style>
  <w:style w:type="paragraph" w:styleId="NoSpacing">
    <w:name w:val="No Spacing"/>
    <w:uiPriority w:val="1"/>
    <w:qFormat/>
    <w:rsid w:val="0061102C"/>
    <w:pPr>
      <w:jc w:val="both"/>
    </w:pPr>
    <w:rPr>
      <w:rFonts w:eastAsia="MS Mincho"/>
      <w:sz w:val="22"/>
      <w:szCs w:val="24"/>
      <w:lang w:val="en-GB" w:eastAsia="en-US"/>
    </w:rPr>
  </w:style>
  <w:style w:type="character" w:styleId="Hyperlink">
    <w:name w:val="Hyperlink"/>
    <w:basedOn w:val="DefaultParagraphFont"/>
    <w:uiPriority w:val="99"/>
    <w:semiHidden/>
    <w:unhideWhenUsed/>
    <w:rsid w:val="00363C68"/>
    <w:rPr>
      <w:color w:val="0000FF"/>
      <w:u w:val="single"/>
    </w:rPr>
  </w:style>
  <w:style w:type="character" w:styleId="CommentReference">
    <w:name w:val="annotation reference"/>
    <w:basedOn w:val="DefaultParagraphFont"/>
    <w:uiPriority w:val="99"/>
    <w:semiHidden/>
    <w:unhideWhenUsed/>
    <w:rsid w:val="007A31A8"/>
    <w:rPr>
      <w:sz w:val="16"/>
      <w:szCs w:val="16"/>
    </w:rPr>
  </w:style>
  <w:style w:type="paragraph" w:styleId="CommentText">
    <w:name w:val="annotation text"/>
    <w:basedOn w:val="Normal"/>
    <w:link w:val="CommentTextChar"/>
    <w:uiPriority w:val="99"/>
    <w:semiHidden/>
    <w:unhideWhenUsed/>
    <w:rsid w:val="007A31A8"/>
    <w:rPr>
      <w:sz w:val="20"/>
      <w:szCs w:val="20"/>
    </w:rPr>
  </w:style>
  <w:style w:type="character" w:customStyle="1" w:styleId="CommentTextChar">
    <w:name w:val="Comment Text Char"/>
    <w:basedOn w:val="DefaultParagraphFont"/>
    <w:link w:val="CommentText"/>
    <w:uiPriority w:val="99"/>
    <w:semiHidden/>
    <w:rsid w:val="007A31A8"/>
    <w:rPr>
      <w:rFonts w:eastAsia="MS Mincho"/>
      <w:lang w:val="en-GB" w:eastAsia="en-US"/>
    </w:rPr>
  </w:style>
  <w:style w:type="paragraph" w:styleId="CommentSubject">
    <w:name w:val="annotation subject"/>
    <w:basedOn w:val="CommentText"/>
    <w:next w:val="CommentText"/>
    <w:link w:val="CommentSubjectChar"/>
    <w:uiPriority w:val="99"/>
    <w:semiHidden/>
    <w:unhideWhenUsed/>
    <w:rsid w:val="007A31A8"/>
    <w:rPr>
      <w:b/>
      <w:bCs/>
    </w:rPr>
  </w:style>
  <w:style w:type="character" w:customStyle="1" w:styleId="CommentSubjectChar">
    <w:name w:val="Comment Subject Char"/>
    <w:basedOn w:val="CommentTextChar"/>
    <w:link w:val="CommentSubject"/>
    <w:uiPriority w:val="99"/>
    <w:semiHidden/>
    <w:rsid w:val="007A31A8"/>
    <w:rPr>
      <w:rFonts w:eastAsia="MS Mincho"/>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7755">
      <w:bodyDiv w:val="1"/>
      <w:marLeft w:val="0"/>
      <w:marRight w:val="0"/>
      <w:marTop w:val="0"/>
      <w:marBottom w:val="0"/>
      <w:divBdr>
        <w:top w:val="none" w:sz="0" w:space="0" w:color="auto"/>
        <w:left w:val="none" w:sz="0" w:space="0" w:color="auto"/>
        <w:bottom w:val="none" w:sz="0" w:space="0" w:color="auto"/>
        <w:right w:val="none" w:sz="0" w:space="0" w:color="auto"/>
      </w:divBdr>
    </w:div>
    <w:div w:id="849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sites/default/files/documents/20140304/ippcstyleguide_2014-03-04_201403041127--796.95%20KB.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8927-A228-4831-96BB-EFABB0D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2</TotalTime>
  <Pages>6</Pages>
  <Words>2388</Words>
  <Characters>13668</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Reflections on current EU and EPPO Resources spent on developing ISPMs</vt:lpstr>
      <vt:lpstr>Reflections on current EU and EPPO Resources spent on developing ISPMs</vt:lpstr>
    </vt:vector>
  </TitlesOfParts>
  <Company>fvm</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current EU and EPPO Resources spent on developing ISPMs</dc:title>
  <dc:creator>eno</dc:creator>
  <cp:lastModifiedBy>Tanja Lahti (AGDI)</cp:lastModifiedBy>
  <cp:revision>3</cp:revision>
  <cp:lastPrinted>2014-03-26T08:25:00Z</cp:lastPrinted>
  <dcterms:created xsi:type="dcterms:W3CDTF">2014-09-25T06:26:00Z</dcterms:created>
  <dcterms:modified xsi:type="dcterms:W3CDTF">2014-09-25T06:28:00Z</dcterms:modified>
</cp:coreProperties>
</file>