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2A" w:rsidRDefault="00E7212A"/>
    <w:p w:rsidR="008852B4" w:rsidRPr="008852B4" w:rsidRDefault="008852B4" w:rsidP="008852B4">
      <w:pPr>
        <w:jc w:val="center"/>
        <w:rPr>
          <w:b/>
          <w:sz w:val="28"/>
          <w:szCs w:val="28"/>
        </w:rPr>
      </w:pPr>
      <w:r w:rsidRPr="008852B4">
        <w:rPr>
          <w:b/>
          <w:sz w:val="28"/>
          <w:szCs w:val="28"/>
        </w:rPr>
        <w:t xml:space="preserve">Consideration of </w:t>
      </w:r>
      <w:r>
        <w:rPr>
          <w:b/>
          <w:sz w:val="28"/>
          <w:szCs w:val="28"/>
        </w:rPr>
        <w:t>A</w:t>
      </w:r>
      <w:r w:rsidRPr="008852B4">
        <w:rPr>
          <w:b/>
          <w:sz w:val="28"/>
          <w:szCs w:val="28"/>
        </w:rPr>
        <w:t xml:space="preserve">quatic </w:t>
      </w:r>
      <w:r>
        <w:rPr>
          <w:b/>
          <w:sz w:val="28"/>
          <w:szCs w:val="28"/>
        </w:rPr>
        <w:t>P</w:t>
      </w:r>
      <w:r w:rsidRPr="008852B4">
        <w:rPr>
          <w:b/>
          <w:sz w:val="28"/>
          <w:szCs w:val="28"/>
        </w:rPr>
        <w:t>lants within the IPPC</w:t>
      </w:r>
    </w:p>
    <w:p w:rsidR="008852B4" w:rsidRDefault="008852B4"/>
    <w:p w:rsidR="008852B4" w:rsidRPr="008852B4" w:rsidRDefault="008852B4" w:rsidP="008852B4">
      <w:pPr>
        <w:pStyle w:val="ListParagraph"/>
        <w:numPr>
          <w:ilvl w:val="0"/>
          <w:numId w:val="4"/>
        </w:numPr>
      </w:pPr>
      <w:r>
        <w:t xml:space="preserve">In March 2010 the Sixth Session of the CPM considered the issue of aquatic plants within the context of the IPPC (see paper </w:t>
      </w:r>
      <w:r>
        <w:rPr>
          <w:rFonts w:eastAsia="Times New Roman" w:cs="Times New Roman"/>
        </w:rPr>
        <w:t>CPM2011/12).</w:t>
      </w:r>
    </w:p>
    <w:p w:rsidR="008852B4" w:rsidRPr="008852B4" w:rsidRDefault="008852B4" w:rsidP="008852B4">
      <w:pPr>
        <w:pStyle w:val="ListParagraph"/>
        <w:ind w:left="360"/>
      </w:pPr>
    </w:p>
    <w:p w:rsidR="006B17E6" w:rsidRDefault="006B17E6" w:rsidP="006B17E6">
      <w:pPr>
        <w:pStyle w:val="ListParagraph"/>
        <w:numPr>
          <w:ilvl w:val="0"/>
          <w:numId w:val="4"/>
        </w:numPr>
      </w:pPr>
      <w:r>
        <w:t>The Secretariat presented the paper to CPM which introduced the concept of aquatic plants. The issue of aquatic plants within the IPPC had been discussed for a number of years within the IPPC and also by the CBD. An international gap analysis identified aquatic plants as an area that needed further clarity and the IPPC was requested to investigate whether the scope of the IPPC covered aquatic plants.</w:t>
      </w:r>
    </w:p>
    <w:p w:rsidR="006B17E6" w:rsidRDefault="006B17E6" w:rsidP="006B17E6">
      <w:pPr>
        <w:pStyle w:val="ListParagraph"/>
        <w:ind w:left="360"/>
      </w:pPr>
    </w:p>
    <w:p w:rsidR="006B17E6" w:rsidRDefault="006B17E6" w:rsidP="006B17E6">
      <w:pPr>
        <w:pStyle w:val="ListParagraph"/>
        <w:numPr>
          <w:ilvl w:val="0"/>
          <w:numId w:val="4"/>
        </w:numPr>
      </w:pPr>
      <w:r>
        <w:t>At CPM-5 (2010) there was a scientific session on aquatic plants. However, it was not always clear what was meant by aquatic plants although most agreed that aquatic plants were covered in the scope of the IPPC. The Secretariat therefore proposed further work via a technical consultation (working group) to consider the issue of aquatic plants within the IPPC framework.</w:t>
      </w:r>
    </w:p>
    <w:p w:rsidR="006B17E6" w:rsidRDefault="006B17E6" w:rsidP="006B17E6"/>
    <w:p w:rsidR="006B17E6" w:rsidRDefault="006B17E6" w:rsidP="006B17E6">
      <w:pPr>
        <w:pStyle w:val="ListParagraph"/>
        <w:numPr>
          <w:ilvl w:val="0"/>
          <w:numId w:val="4"/>
        </w:numPr>
      </w:pPr>
      <w:r>
        <w:t>Some CPM members considered this to be an important issue for the IPPC. Two members highlighted the importance of providing adequate time and resources to consider this issue properly.</w:t>
      </w:r>
    </w:p>
    <w:p w:rsidR="006B17E6" w:rsidRDefault="006B17E6" w:rsidP="006B17E6"/>
    <w:p w:rsidR="006B17E6" w:rsidRDefault="006B17E6" w:rsidP="006B17E6">
      <w:pPr>
        <w:pStyle w:val="ListParagraph"/>
        <w:numPr>
          <w:ilvl w:val="0"/>
          <w:numId w:val="4"/>
        </w:numPr>
      </w:pPr>
      <w:r>
        <w:t>One CPM member supported the inclusion of algae within the scope of the IPPC as algae are important as a pest and also a crop of economic importance.</w:t>
      </w:r>
    </w:p>
    <w:p w:rsidR="006B17E6" w:rsidRDefault="006B17E6" w:rsidP="006B17E6"/>
    <w:p w:rsidR="006B17E6" w:rsidRDefault="006B17E6" w:rsidP="006B17E6">
      <w:pPr>
        <w:pStyle w:val="ListParagraph"/>
        <w:numPr>
          <w:ilvl w:val="0"/>
          <w:numId w:val="4"/>
        </w:numPr>
      </w:pPr>
      <w:r>
        <w:t>Some members supported action taken to protect aquatic plant species from pests, including from other aquatic plants, but did not accept the recommendation for a technical consultation on this issue as they considered it premature. Instead they proposed that this be considered by the SPTA and Bureau who should report back to CPM-7 (2012) on this issue. These members suggested that extra budgetary resources would need to be found to support this activity. The CPM supported these views.</w:t>
      </w:r>
    </w:p>
    <w:p w:rsidR="006B17E6" w:rsidRDefault="006B17E6" w:rsidP="006B17E6">
      <w:bookmarkStart w:id="0" w:name="_GoBack"/>
      <w:bookmarkEnd w:id="0"/>
    </w:p>
    <w:p w:rsidR="006B17E6" w:rsidRDefault="006B17E6" w:rsidP="006B17E6">
      <w:pPr>
        <w:pStyle w:val="ListParagraph"/>
        <w:numPr>
          <w:ilvl w:val="0"/>
          <w:numId w:val="4"/>
        </w:numPr>
      </w:pPr>
      <w:r>
        <w:t>The SPTA is requested to consider the issue of aquatic plants within the context of the IPPC and make recommendations to CPM 7.</w:t>
      </w:r>
    </w:p>
    <w:p w:rsidR="008852B4" w:rsidRDefault="008852B4"/>
    <w:p w:rsidR="008852B4" w:rsidRDefault="008852B4">
      <w:pPr>
        <w:sectPr w:rsidR="008852B4" w:rsidSect="00E7212A">
          <w:headerReference w:type="default" r:id="rId7"/>
          <w:pgSz w:w="11900" w:h="16840"/>
          <w:pgMar w:top="1440" w:right="1800" w:bottom="1440" w:left="1800" w:header="708" w:footer="708" w:gutter="0"/>
          <w:cols w:space="708"/>
          <w:docGrid w:linePitch="360"/>
        </w:sectPr>
      </w:pPr>
    </w:p>
    <w:p w:rsidR="008852B4" w:rsidRPr="0012396C" w:rsidRDefault="008852B4" w:rsidP="008852B4">
      <w:pPr>
        <w:pStyle w:val="SpacePara"/>
        <w:tabs>
          <w:tab w:val="right" w:pos="8646"/>
        </w:tabs>
        <w:jc w:val="right"/>
        <w:rPr>
          <w:b/>
          <w:noProof w:val="0"/>
        </w:rPr>
      </w:pPr>
      <w:r w:rsidRPr="0012396C">
        <w:rPr>
          <w:b/>
          <w:noProof w:val="0"/>
        </w:rPr>
        <w:lastRenderedPageBreak/>
        <w:t>Appendix 1</w:t>
      </w:r>
    </w:p>
    <w:p w:rsidR="008852B4" w:rsidRPr="0060589B" w:rsidRDefault="008852B4" w:rsidP="008852B4">
      <w:pPr>
        <w:pStyle w:val="MeetingInfo"/>
      </w:pPr>
      <w:r w:rsidRPr="0060589B">
        <w:t>COMMISSION ON PHYTOSANITARY MEASURES</w:t>
      </w:r>
    </w:p>
    <w:p w:rsidR="008852B4" w:rsidRPr="0060589B" w:rsidRDefault="008852B4" w:rsidP="008852B4">
      <w:pPr>
        <w:pStyle w:val="MeetingInfo"/>
      </w:pPr>
      <w:r w:rsidRPr="0060589B">
        <w:t>Sixth Session</w:t>
      </w:r>
    </w:p>
    <w:p w:rsidR="008852B4" w:rsidRPr="0060589B" w:rsidRDefault="008852B4" w:rsidP="008852B4">
      <w:pPr>
        <w:pStyle w:val="MeetingInfo"/>
      </w:pPr>
      <w:r w:rsidRPr="0060589B">
        <w:t>Rome, 14 - 18 March 2011</w:t>
      </w:r>
    </w:p>
    <w:p w:rsidR="008852B4" w:rsidRPr="0060589B" w:rsidRDefault="008852B4" w:rsidP="008852B4">
      <w:pPr>
        <w:pStyle w:val="MeetingInfo"/>
      </w:pPr>
      <w:r w:rsidRPr="0060589B">
        <w:rPr>
          <w:rFonts w:eastAsia="'times new roman'"/>
        </w:rPr>
        <w:t>Consideration of aquatic plants within the IPPC</w:t>
      </w:r>
    </w:p>
    <w:p w:rsidR="008852B4" w:rsidRPr="0060589B" w:rsidRDefault="008852B4" w:rsidP="008852B4">
      <w:pPr>
        <w:pStyle w:val="MeetingInfo"/>
      </w:pPr>
      <w:r w:rsidRPr="0060589B">
        <w:t xml:space="preserve">Agenda Item </w:t>
      </w:r>
      <w:r w:rsidRPr="0060589B">
        <w:rPr>
          <w:rFonts w:ascii="'times new roman'" w:eastAsia="'times new roman'" w:hAnsi="'times new roman'" w:cs="'times new roman'"/>
        </w:rPr>
        <w:t>15.2</w:t>
      </w:r>
      <w:r w:rsidRPr="0060589B">
        <w:t xml:space="preserve"> of the Provisional Agenda</w:t>
      </w:r>
    </w:p>
    <w:p w:rsidR="008852B4" w:rsidRPr="0060589B" w:rsidRDefault="008852B4" w:rsidP="008852B4">
      <w:pPr>
        <w:pStyle w:val="StartBody"/>
      </w:pPr>
    </w:p>
    <w:p w:rsidR="008852B4" w:rsidRPr="0060589B" w:rsidRDefault="008852B4" w:rsidP="008852B4">
      <w:pPr>
        <w:pStyle w:val="Heading1"/>
      </w:pPr>
      <w:r w:rsidRPr="0060589B">
        <w:rPr>
          <w:rFonts w:eastAsia="'times new roman'"/>
        </w:rPr>
        <w:t>INTRODUCTION AND OVERVIEW</w:t>
      </w:r>
    </w:p>
    <w:p w:rsidR="008852B4" w:rsidRPr="0060589B" w:rsidRDefault="00324D42" w:rsidP="008852B4">
      <w:pPr>
        <w:spacing w:after="120"/>
        <w:rPr>
          <w:rFonts w:ascii="'times new roman'" w:eastAsia="'times new roman'" w:hAnsi="'times new roman'" w:cs="'times new roman'"/>
        </w:rPr>
      </w:pPr>
      <w:fldSimple w:instr="  SEQ &quot;ParaText&quot; \* MERGEFORMAT ">
        <w:r w:rsidR="008852B4">
          <w:rPr>
            <w:rStyle w:val="NroPara"/>
            <w:noProof/>
          </w:rPr>
          <w:t>1</w:t>
        </w:r>
      </w:fldSimple>
      <w:r w:rsidR="008852B4" w:rsidRPr="0060589B">
        <w:rPr>
          <w:rStyle w:val="NroPara"/>
        </w:rPr>
        <w:t>.</w:t>
      </w:r>
      <w:r w:rsidR="008852B4" w:rsidRPr="0060589B">
        <w:tab/>
      </w:r>
      <w:r w:rsidR="008852B4" w:rsidRPr="0060589B">
        <w:rPr>
          <w:b/>
        </w:rPr>
        <w:t> </w:t>
      </w:r>
      <w:r w:rsidR="008852B4" w:rsidRPr="0060589B">
        <w:rPr>
          <w:rFonts w:ascii="'times new roman'" w:eastAsia="'times new roman'" w:hAnsi="'times new roman'" w:cs="'times new roman'"/>
        </w:rPr>
        <w:t>The issue of aquatic invasive species is becoming increasingly debated in various international forums. International Standards for Phytosanitary measures (ISPMs) under the International Plant Protection Convention (IPPC) aim to assist countries to protect plants from the introduction and spread of pests. Some aquatic invasive species are pests of aquatic plants. Because there has been some debate over the scope and extent to which the protection of aquatic plants is covered by the IPPC, it is now pertinent for the IPPC to consider this issue in more detail and, if appropriate, develop further guidance on aquatic plants. To consider this issue, the IPPC Secretariat proposes to convene a</w:t>
      </w:r>
      <w:r w:rsidR="008852B4" w:rsidRPr="0060589B">
        <w:t xml:space="preserve"> </w:t>
      </w:r>
      <w:r w:rsidR="008852B4" w:rsidRPr="0060589B">
        <w:rPr>
          <w:rFonts w:ascii="'times new roman'" w:eastAsia="'times new roman'" w:hAnsi="'times new roman'" w:cs="'times new roman'"/>
        </w:rPr>
        <w:t>Technical Consultation (TC) on aquatic plants.</w:t>
      </w:r>
    </w:p>
    <w:p w:rsidR="008852B4" w:rsidRPr="0060589B" w:rsidRDefault="008852B4" w:rsidP="008852B4">
      <w:pPr>
        <w:pStyle w:val="Heading1"/>
        <w:rPr>
          <w:rFonts w:eastAsia="'times new roman'"/>
        </w:rPr>
      </w:pPr>
      <w:r w:rsidRPr="0060589B">
        <w:rPr>
          <w:rFonts w:eastAsia="'times new roman'"/>
        </w:rPr>
        <w:t>BACKGROUND</w:t>
      </w:r>
    </w:p>
    <w:p w:rsidR="008852B4" w:rsidRPr="0060589B" w:rsidRDefault="00324D42" w:rsidP="008852B4">
      <w:pPr>
        <w:pStyle w:val="NewPara"/>
        <w:rPr>
          <w:rFonts w:eastAsia="'times new roman'"/>
        </w:rPr>
      </w:pPr>
      <w:fldSimple w:instr="  SEQ &quot;ParaText&quot; \* MERGEFORMAT ">
        <w:r w:rsidR="008852B4">
          <w:rPr>
            <w:rStyle w:val="NroPara"/>
          </w:rPr>
          <w:t>2</w:t>
        </w:r>
      </w:fldSimple>
      <w:r w:rsidR="008852B4" w:rsidRPr="0060589B">
        <w:rPr>
          <w:rStyle w:val="NroPara"/>
        </w:rPr>
        <w:t>.</w:t>
      </w:r>
      <w:r w:rsidR="008852B4" w:rsidRPr="0060589B">
        <w:tab/>
      </w:r>
      <w:r w:rsidR="008852B4" w:rsidRPr="0060589B">
        <w:rPr>
          <w:rFonts w:eastAsia="'times new roman'"/>
        </w:rPr>
        <w:t>Many aquatic plants (including green algal species) can be considered as weeds, resulting in displacement of natural flora and damaging plant production through competition for nutrients and light.</w:t>
      </w:r>
      <w:r w:rsidR="008852B4" w:rsidRPr="0060589B">
        <w:t xml:space="preserve"> </w:t>
      </w:r>
      <w:r w:rsidR="008852B4" w:rsidRPr="0060589B">
        <w:rPr>
          <w:rFonts w:eastAsia="'times new roman'"/>
        </w:rPr>
        <w:t>They may also have indirect impacts on plant production such as blocking water channels,</w:t>
      </w:r>
      <w:r w:rsidR="008852B4" w:rsidRPr="0060589B">
        <w:t xml:space="preserve"> </w:t>
      </w:r>
      <w:r w:rsidR="008852B4" w:rsidRPr="0060589B">
        <w:rPr>
          <w:rFonts w:eastAsia="'times new roman'"/>
        </w:rPr>
        <w:t>interfering with irrigation systems, or threatening aquatic plant production.</w:t>
      </w:r>
    </w:p>
    <w:p w:rsidR="008852B4" w:rsidRPr="0060589B" w:rsidRDefault="00324D42" w:rsidP="008852B4">
      <w:pPr>
        <w:pStyle w:val="NewPara"/>
        <w:rPr>
          <w:rFonts w:ascii="'times new roman'" w:eastAsia="'times new roman'" w:hAnsi="'times new roman'" w:cs="'times new roman'"/>
        </w:rPr>
      </w:pPr>
      <w:fldSimple w:instr="  SEQ &quot;ParaText&quot; \* MERGEFORMAT ">
        <w:r w:rsidR="008852B4">
          <w:rPr>
            <w:rStyle w:val="NroPara"/>
          </w:rPr>
          <w:t>3</w:t>
        </w:r>
      </w:fldSimple>
      <w:r w:rsidR="008852B4" w:rsidRPr="0060589B">
        <w:rPr>
          <w:rStyle w:val="NroPara"/>
        </w:rPr>
        <w:t>.</w:t>
      </w:r>
      <w:r w:rsidR="008852B4" w:rsidRPr="0060589B">
        <w:tab/>
      </w:r>
      <w:r w:rsidR="008852B4" w:rsidRPr="0060589B">
        <w:rPr>
          <w:rFonts w:ascii="'times new roman'" w:eastAsia="'times new roman'" w:hAnsi="'times new roman'" w:cs="'times new roman'"/>
        </w:rPr>
        <w:t>Mr Geoffrey Howard, Global Invasive Species Coordinator for International Union for Conservation of Nature (IUCN)</w:t>
      </w:r>
      <w:r w:rsidR="008852B4" w:rsidRPr="0060589B">
        <w:t xml:space="preserve"> </w:t>
      </w:r>
      <w:r w:rsidR="008852B4" w:rsidRPr="0060589B">
        <w:rPr>
          <w:rFonts w:ascii="'times new roman'" w:eastAsia="'times new roman'" w:hAnsi="'times new roman'" w:cs="'times new roman'"/>
        </w:rPr>
        <w:t>gave a presentation on aquatic plants at the Fifth Session of the Commission on Phytosanitary Measures (CPM-5, (2010)). His presentation</w:t>
      </w:r>
      <w:r w:rsidR="008852B4" w:rsidRPr="0060589B">
        <w:t xml:space="preserve"> </w:t>
      </w:r>
      <w:r w:rsidR="008852B4" w:rsidRPr="0060589B">
        <w:rPr>
          <w:rFonts w:ascii="'times new roman'" w:eastAsia="'times new roman'" w:hAnsi="'times new roman'" w:cs="'times new roman'"/>
        </w:rPr>
        <w:t>defined aquatic plants as “</w:t>
      </w:r>
      <w:r w:rsidR="008852B4" w:rsidRPr="0060589B">
        <w:rPr>
          <w:rFonts w:ascii="'times new roman'" w:eastAsia="'times new roman'" w:hAnsi="'times new roman'" w:cs="'times new roman'"/>
          <w:i/>
        </w:rPr>
        <w:t>plants that rely on water, as either [free] water dependent plants or those that can survive in flooded conditions</w:t>
      </w:r>
      <w:r w:rsidR="008852B4" w:rsidRPr="0060589B">
        <w:rPr>
          <w:rFonts w:ascii="'times new roman'" w:eastAsia="'times new roman'" w:hAnsi="'times new roman'" w:cs="'times new roman'"/>
        </w:rPr>
        <w:t>”.</w:t>
      </w:r>
      <w:r w:rsidR="008852B4" w:rsidRPr="0060589B">
        <w:t xml:space="preserve"> </w:t>
      </w:r>
      <w:r w:rsidR="008852B4" w:rsidRPr="0060589B">
        <w:rPr>
          <w:rFonts w:ascii="'times new roman'" w:eastAsia="'times new roman'" w:hAnsi="'times new roman'" w:cs="'times new roman'"/>
        </w:rPr>
        <w:t>Other definitions referring to hydrophytic plants or hydrophytes that have adapted to growing in aquatic environments are consistent with this definition.</w:t>
      </w:r>
    </w:p>
    <w:p w:rsidR="008852B4" w:rsidRPr="0060589B" w:rsidRDefault="00324D42" w:rsidP="008852B4">
      <w:pPr>
        <w:pStyle w:val="NewPara"/>
        <w:rPr>
          <w:rFonts w:ascii="'times new roman'" w:eastAsia="'times new roman'" w:hAnsi="'times new roman'" w:cs="'times new roman'"/>
        </w:rPr>
      </w:pPr>
      <w:fldSimple w:instr="  SEQ &quot;ParaText&quot; \* MERGEFORMAT ">
        <w:r w:rsidR="008852B4">
          <w:rPr>
            <w:rStyle w:val="NroPara"/>
          </w:rPr>
          <w:t>4</w:t>
        </w:r>
      </w:fldSimple>
      <w:r w:rsidR="008852B4" w:rsidRPr="0060589B">
        <w:rPr>
          <w:rStyle w:val="NroPara"/>
        </w:rPr>
        <w:t>.</w:t>
      </w:r>
      <w:r w:rsidR="008852B4" w:rsidRPr="0060589B">
        <w:tab/>
      </w:r>
      <w:r w:rsidR="008852B4" w:rsidRPr="0060589B">
        <w:rPr>
          <w:rFonts w:ascii="'times new roman'" w:eastAsia="'times new roman'" w:hAnsi="'times new roman'" w:cs="'times new roman'"/>
        </w:rPr>
        <w:t>The protection of aquatic plants in wetlands and the management of the invasive potential of aquatic plants are issues that have been frequently raised,</w:t>
      </w:r>
      <w:r w:rsidR="008852B4" w:rsidRPr="0060589B">
        <w:t xml:space="preserve"> </w:t>
      </w:r>
      <w:r w:rsidR="008852B4" w:rsidRPr="0060589B">
        <w:rPr>
          <w:rFonts w:ascii="'times new roman'" w:eastAsia="'times new roman'" w:hAnsi="'times new roman'" w:cs="'times new roman'"/>
        </w:rPr>
        <w:t>including by Contracting Parties to the International Plant Protection Convention (IPPC),</w:t>
      </w:r>
      <w:r w:rsidR="008852B4" w:rsidRPr="0060589B">
        <w:t xml:space="preserve"> </w:t>
      </w:r>
      <w:r w:rsidR="008852B4" w:rsidRPr="0060589B">
        <w:rPr>
          <w:rFonts w:ascii="'times new roman'" w:eastAsia="'times new roman'" w:hAnsi="'times new roman'" w:cs="'times new roman'"/>
        </w:rPr>
        <w:t>and by the Convention on Biological Diversity (CBD).</w:t>
      </w:r>
    </w:p>
    <w:p w:rsidR="008E7BFE" w:rsidRDefault="00324D42" w:rsidP="008E7BFE">
      <w:pPr>
        <w:pStyle w:val="NewPara"/>
        <w:rPr>
          <w:rFonts w:ascii="'times new roman'" w:eastAsia="'times new roman'" w:hAnsi="'times new roman'" w:cs="'times new roman'"/>
        </w:rPr>
      </w:pPr>
      <w:fldSimple w:instr="  SEQ &quot;ParaText&quot; \* MERGEFORMAT ">
        <w:r w:rsidR="008852B4">
          <w:rPr>
            <w:rStyle w:val="NroPara"/>
          </w:rPr>
          <w:t>5</w:t>
        </w:r>
      </w:fldSimple>
      <w:r w:rsidR="008852B4" w:rsidRPr="0060589B">
        <w:rPr>
          <w:rStyle w:val="NroPara"/>
        </w:rPr>
        <w:t>.</w:t>
      </w:r>
      <w:r w:rsidR="008852B4" w:rsidRPr="0060589B">
        <w:tab/>
      </w:r>
      <w:r w:rsidR="008852B4" w:rsidRPr="0060589B">
        <w:rPr>
          <w:rFonts w:ascii="'times new roman'" w:eastAsia="'times new roman'" w:hAnsi="'times new roman'" w:cs="'times new roman'"/>
        </w:rPr>
        <w:t>The IPPC defines plants as</w:t>
      </w:r>
      <w:r w:rsidR="008852B4" w:rsidRPr="0060589B">
        <w:t xml:space="preserve"> </w:t>
      </w:r>
      <w:r w:rsidR="008852B4" w:rsidRPr="0060589B">
        <w:rPr>
          <w:rFonts w:ascii="'times new roman'" w:eastAsia="'times new roman'" w:hAnsi="'times new roman'" w:cs="'times new roman'"/>
        </w:rPr>
        <w:t>‘</w:t>
      </w:r>
      <w:r w:rsidR="008852B4" w:rsidRPr="0060589B">
        <w:rPr>
          <w:rFonts w:ascii="'times new roman'" w:eastAsia="'times new roman'" w:hAnsi="'times new roman'" w:cs="'times new roman'"/>
          <w:i/>
        </w:rPr>
        <w:t xml:space="preserve">Living plants and parts thereof, including </w:t>
      </w:r>
      <w:r w:rsidR="008852B4" w:rsidRPr="0060589B">
        <w:rPr>
          <w:rFonts w:ascii="'times new roman'" w:eastAsia="'times new roman'" w:hAnsi="'times new roman'" w:cs="'times new roman'"/>
          <w:b/>
          <w:i/>
        </w:rPr>
        <w:t xml:space="preserve">seeds </w:t>
      </w:r>
      <w:r w:rsidR="008852B4" w:rsidRPr="0060589B">
        <w:rPr>
          <w:rFonts w:ascii="'times new roman'" w:eastAsia="'times new roman'" w:hAnsi="'times new roman'" w:cs="'times new roman'"/>
          <w:i/>
        </w:rPr>
        <w:t xml:space="preserve">and </w:t>
      </w:r>
      <w:r w:rsidR="008852B4" w:rsidRPr="0060589B">
        <w:rPr>
          <w:rFonts w:ascii="'times new roman'" w:eastAsia="'times new roman'" w:hAnsi="'times new roman'" w:cs="'times new roman'"/>
          <w:b/>
          <w:i/>
        </w:rPr>
        <w:t>germplasm</w:t>
      </w:r>
      <w:r w:rsidR="008852B4" w:rsidRPr="0060589B">
        <w:rPr>
          <w:rFonts w:ascii="'times new roman'" w:eastAsia="'times new roman'" w:hAnsi="'times new roman'" w:cs="'times new roman'"/>
          <w:b/>
        </w:rPr>
        <w:t>’</w:t>
      </w:r>
      <w:r w:rsidR="008852B4" w:rsidRPr="0060589B">
        <w:rPr>
          <w:rFonts w:ascii="'times new roman'" w:eastAsia="'times new roman'" w:hAnsi="'times new roman'" w:cs="'times new roman'"/>
        </w:rPr>
        <w:t>. Based on this definition, aquatic plants are clearly a subset of plants as defined by the IPPC and therefore fall within the scope of the IPPC in regard to plant protection.</w:t>
      </w:r>
      <w:r w:rsidR="008E7BFE">
        <w:rPr>
          <w:rFonts w:ascii="'times new roman'" w:eastAsia="'times new roman'" w:hAnsi="'times new roman'" w:cs="'times new roman'"/>
        </w:rPr>
        <w:br/>
      </w:r>
    </w:p>
    <w:p w:rsidR="008E7BFE" w:rsidRDefault="008E7BFE" w:rsidP="008E7BFE">
      <w:pPr>
        <w:rPr>
          <w:noProof/>
          <w:sz w:val="22"/>
          <w:szCs w:val="20"/>
          <w:lang w:val="en-GB" w:eastAsia="en-GB"/>
        </w:rPr>
      </w:pPr>
      <w:r>
        <w:br w:type="page"/>
      </w:r>
    </w:p>
    <w:p w:rsidR="008E7BFE" w:rsidRPr="008E7BFE" w:rsidRDefault="008E7BFE" w:rsidP="008E7BFE">
      <w:pPr>
        <w:rPr>
          <w:lang w:val="en-GB" w:eastAsia="en-GB"/>
        </w:rPr>
      </w:pPr>
    </w:p>
    <w:p w:rsidR="008852B4" w:rsidRPr="0060589B" w:rsidRDefault="00324D42" w:rsidP="008E7BFE">
      <w:pPr>
        <w:pStyle w:val="NewPara"/>
        <w:spacing w:before="0"/>
        <w:rPr>
          <w:rFonts w:ascii="'times new roman'" w:eastAsia="'times new roman'" w:hAnsi="'times new roman'" w:cs="'times new roman'"/>
          <w:i/>
        </w:rPr>
      </w:pPr>
      <w:fldSimple w:instr="  SEQ &quot;ParaText&quot; \* MERGEFORMAT ">
        <w:r w:rsidR="008852B4">
          <w:rPr>
            <w:rStyle w:val="NroPara"/>
            <w:rFonts w:eastAsia="'times new roman'"/>
          </w:rPr>
          <w:t>6</w:t>
        </w:r>
      </w:fldSimple>
      <w:r w:rsidR="008852B4" w:rsidRPr="0060589B">
        <w:rPr>
          <w:rStyle w:val="NroPara"/>
          <w:rFonts w:eastAsia="'times new roman'"/>
        </w:rPr>
        <w:t>.</w:t>
      </w:r>
      <w:r w:rsidR="008852B4" w:rsidRPr="0060589B">
        <w:rPr>
          <w:rFonts w:eastAsia="'times new roman'"/>
        </w:rPr>
        <w:tab/>
      </w:r>
      <w:r w:rsidR="008852B4" w:rsidRPr="0060589B">
        <w:rPr>
          <w:rFonts w:ascii="'times new roman'" w:eastAsia="'times new roman'" w:hAnsi="'times new roman'" w:cs="'times new roman'"/>
        </w:rPr>
        <w:t>Algae such as seaweed are often classified as “plants”.</w:t>
      </w:r>
      <w:r w:rsidR="008852B4" w:rsidRPr="0060589B">
        <w:t xml:space="preserve"> </w:t>
      </w:r>
      <w:r w:rsidR="008852B4" w:rsidRPr="0060589B">
        <w:rPr>
          <w:rFonts w:ascii="'times new roman'" w:eastAsia="'times new roman'" w:hAnsi="'times new roman'" w:cs="'times new roman'"/>
        </w:rPr>
        <w:t>The Oxford Dictionary</w:t>
      </w:r>
      <w:r w:rsidR="008852B4" w:rsidRPr="0060589B">
        <w:t xml:space="preserve"> </w:t>
      </w:r>
      <w:r w:rsidR="008852B4" w:rsidRPr="0060589B">
        <w:rPr>
          <w:rFonts w:ascii="'times new roman'" w:eastAsia="'times new roman'" w:hAnsi="'times new roman'" w:cs="'times new roman'"/>
        </w:rPr>
        <w:t xml:space="preserve">(2010) defines algae as: </w:t>
      </w:r>
      <w:r w:rsidR="008852B4" w:rsidRPr="0060589B">
        <w:rPr>
          <w:rFonts w:ascii="'times new roman'" w:eastAsia="'times new roman'" w:hAnsi="'times new roman'" w:cs="'times new roman'"/>
          <w:i/>
        </w:rPr>
        <w:t>“simple, non-flowering, and typically aquatic plant[s] of a large assemblage that includes the seaweeds and many single-celled forms...”</w:t>
      </w:r>
    </w:p>
    <w:p w:rsidR="008852B4" w:rsidRPr="0060589B" w:rsidRDefault="00324D42" w:rsidP="008852B4">
      <w:pPr>
        <w:pStyle w:val="NewPara"/>
        <w:rPr>
          <w:rFonts w:ascii="'times new roman'" w:eastAsia="'times new roman'" w:hAnsi="'times new roman'" w:cs="'times new roman'"/>
        </w:rPr>
      </w:pPr>
      <w:fldSimple w:instr="  SEQ &quot;ParaText&quot; \* MERGEFORMAT ">
        <w:r w:rsidR="008852B4">
          <w:rPr>
            <w:rStyle w:val="NroPara"/>
            <w:rFonts w:eastAsia="'times new roman'"/>
          </w:rPr>
          <w:t>7</w:t>
        </w:r>
      </w:fldSimple>
      <w:r w:rsidR="008852B4" w:rsidRPr="0060589B">
        <w:rPr>
          <w:rStyle w:val="NroPara"/>
          <w:rFonts w:eastAsia="'times new roman'"/>
        </w:rPr>
        <w:t>.</w:t>
      </w:r>
      <w:r w:rsidR="008852B4" w:rsidRPr="0060589B">
        <w:rPr>
          <w:rFonts w:eastAsia="'times new roman'"/>
        </w:rPr>
        <w:tab/>
      </w:r>
      <w:r w:rsidR="008852B4" w:rsidRPr="0060589B">
        <w:rPr>
          <w:rFonts w:ascii="'times new roman'" w:eastAsia="'times new roman'" w:hAnsi="'times new roman'" w:cs="'times new roman'"/>
        </w:rPr>
        <w:t>The only direct reference to aquatic plants in IPPC/CPM documents is in the scope section of ISPM 1:2006 that includes aquatic plants in a list of plants that are subject to protection. There is a need to consider the relevance, scope and role of ISPMs in protecting aquatic plants and managing any risks that may be associated with invasive aquatic plants.</w:t>
      </w:r>
    </w:p>
    <w:p w:rsidR="008852B4" w:rsidRPr="0060589B" w:rsidRDefault="00324D42" w:rsidP="008852B4">
      <w:pPr>
        <w:pStyle w:val="NewPara"/>
        <w:rPr>
          <w:rFonts w:eastAsia="'times new roman'"/>
        </w:rPr>
      </w:pPr>
      <w:fldSimple w:instr="  SEQ &quot;ParaText&quot; \* MERGEFORMAT ">
        <w:r w:rsidR="008852B4">
          <w:rPr>
            <w:rStyle w:val="NroPara"/>
            <w:rFonts w:eastAsia="'times new roman'"/>
          </w:rPr>
          <w:t>8</w:t>
        </w:r>
      </w:fldSimple>
      <w:r w:rsidR="008852B4" w:rsidRPr="0060589B">
        <w:rPr>
          <w:rStyle w:val="NroPara"/>
          <w:rFonts w:eastAsia="'times new roman'"/>
        </w:rPr>
        <w:t>.</w:t>
      </w:r>
      <w:r w:rsidR="008852B4" w:rsidRPr="0060589B">
        <w:rPr>
          <w:rFonts w:eastAsia="'times new roman'"/>
        </w:rPr>
        <w:tab/>
        <w:t>The guidance given in ISPM</w:t>
      </w:r>
      <w:r w:rsidR="008852B4" w:rsidRPr="0060589B">
        <w:t xml:space="preserve"> </w:t>
      </w:r>
      <w:r w:rsidR="008852B4" w:rsidRPr="0060589B">
        <w:rPr>
          <w:rFonts w:eastAsia="'times new roman'"/>
        </w:rPr>
        <w:t>11:2004 on risk analysis for quarantine pests is relevant to the risk assessment and risk management of aquatic plants as pests. However, some of the possible pathways for entry of aquatic plants as potential pests, for example via aquarium trade, may not be pathways that plant quarantine risk assessors are familiar with.</w:t>
      </w:r>
      <w:r w:rsidR="008852B4" w:rsidRPr="0060589B">
        <w:t xml:space="preserve"> </w:t>
      </w:r>
      <w:r w:rsidR="008852B4" w:rsidRPr="0060589B">
        <w:rPr>
          <w:rFonts w:eastAsia="'times new roman'"/>
        </w:rPr>
        <w:t>Risk management of aquatic plants is likely to involve similar measures and activities to</w:t>
      </w:r>
      <w:r w:rsidR="008852B4" w:rsidRPr="0060589B">
        <w:t xml:space="preserve"> </w:t>
      </w:r>
      <w:r w:rsidR="008852B4" w:rsidRPr="0060589B">
        <w:rPr>
          <w:rFonts w:eastAsia="'times new roman'"/>
        </w:rPr>
        <w:t>those associated with management of non-aquatic plants.</w:t>
      </w:r>
      <w:r w:rsidR="008852B4" w:rsidRPr="0060589B">
        <w:t xml:space="preserve"> </w:t>
      </w:r>
      <w:r w:rsidR="008852B4" w:rsidRPr="0060589B">
        <w:rPr>
          <w:rFonts w:eastAsia="'times new roman'"/>
        </w:rPr>
        <w:t>This could include inspection, treatment, sourcing from areas with a defined pest status, consideration of end use, and etc. It may be desirable to be more explicit regards aquatic pest species in the ISPMs and other IPPC Guidance material.</w:t>
      </w:r>
    </w:p>
    <w:p w:rsidR="008852B4" w:rsidRPr="0060589B" w:rsidRDefault="00324D42" w:rsidP="008852B4">
      <w:pPr>
        <w:pStyle w:val="NewPara"/>
        <w:rPr>
          <w:rFonts w:ascii="'times new roman'" w:eastAsia="'times new roman'" w:hAnsi="'times new roman'" w:cs="'times new roman'"/>
        </w:rPr>
      </w:pPr>
      <w:fldSimple w:instr="  SEQ &quot;ParaText&quot; \* MERGEFORMAT ">
        <w:r w:rsidR="008852B4">
          <w:rPr>
            <w:rStyle w:val="NroPara"/>
            <w:rFonts w:eastAsia="'times new roman'"/>
          </w:rPr>
          <w:t>9</w:t>
        </w:r>
      </w:fldSimple>
      <w:r w:rsidR="008852B4" w:rsidRPr="0060589B">
        <w:rPr>
          <w:rStyle w:val="NroPara"/>
          <w:rFonts w:eastAsia="'times new roman'"/>
        </w:rPr>
        <w:t>.</w:t>
      </w:r>
      <w:r w:rsidR="008852B4" w:rsidRPr="0060589B">
        <w:rPr>
          <w:rFonts w:eastAsia="'times new roman'"/>
        </w:rPr>
        <w:tab/>
      </w:r>
      <w:r w:rsidR="008852B4" w:rsidRPr="0060589B">
        <w:rPr>
          <w:rFonts w:ascii="'times new roman'" w:eastAsia="'times new roman'" w:hAnsi="'times new roman'" w:cs="'times new roman'"/>
        </w:rPr>
        <w:t>Some aspects of the protection of marine and freshwater algal species from pests may be covered by other international agreements. For example, the International Maritime Organization (IMO) has a convention (not yet in force) that is relevant to the management of risks associated with the introduction of invasive marine organisms via the ballast water of ships. The scope of the definition of the term “aquatic plants” particularly in regard to the inclusion of algae is an issue that CPM should consider.</w:t>
      </w:r>
    </w:p>
    <w:p w:rsidR="008852B4" w:rsidRPr="0060589B" w:rsidRDefault="008852B4" w:rsidP="008852B4">
      <w:pPr>
        <w:pStyle w:val="Heading1"/>
        <w:rPr>
          <w:rFonts w:eastAsia="'times new roman'"/>
        </w:rPr>
      </w:pPr>
      <w:r w:rsidRPr="0060589B">
        <w:rPr>
          <w:rFonts w:eastAsia="'times new roman'"/>
        </w:rPr>
        <w:t>RECOMMENDATIONS</w:t>
      </w:r>
    </w:p>
    <w:p w:rsidR="008852B4" w:rsidRPr="0060589B" w:rsidRDefault="00324D42" w:rsidP="008852B4">
      <w:pPr>
        <w:pStyle w:val="NewPara"/>
        <w:rPr>
          <w:rFonts w:ascii="'times new roman'" w:eastAsia="'times new roman'" w:hAnsi="'times new roman'" w:cs="'times new roman'"/>
        </w:rPr>
      </w:pPr>
      <w:fldSimple w:instr="  SEQ &quot;ParaText&quot; \* MERGEFORMAT ">
        <w:r w:rsidR="008852B4">
          <w:rPr>
            <w:rStyle w:val="NroPara"/>
            <w:rFonts w:eastAsia="'times new roman'"/>
          </w:rPr>
          <w:t>10</w:t>
        </w:r>
      </w:fldSimple>
      <w:r w:rsidR="008852B4" w:rsidRPr="0060589B">
        <w:rPr>
          <w:rStyle w:val="NroPara"/>
          <w:rFonts w:eastAsia="'times new roman'"/>
        </w:rPr>
        <w:t>.</w:t>
      </w:r>
      <w:r w:rsidR="008852B4" w:rsidRPr="0060589B">
        <w:rPr>
          <w:rFonts w:eastAsia="'times new roman'"/>
        </w:rPr>
        <w:tab/>
      </w:r>
      <w:r w:rsidR="008852B4" w:rsidRPr="0060589B">
        <w:rPr>
          <w:rFonts w:ascii="'times new roman'" w:eastAsia="'times new roman'" w:hAnsi="'times new roman'" w:cs="'times new roman'"/>
        </w:rPr>
        <w:t>The CPM is invited to:</w:t>
      </w:r>
    </w:p>
    <w:p w:rsidR="008852B4" w:rsidRPr="0060589B" w:rsidRDefault="008852B4" w:rsidP="008852B4">
      <w:pPr>
        <w:pStyle w:val="SeqListLev1"/>
        <w:rPr>
          <w:rFonts w:eastAsia="'times new roman'"/>
        </w:rPr>
      </w:pPr>
      <w:r w:rsidRPr="0060589B">
        <w:rPr>
          <w:rFonts w:ascii="'times new roman'" w:eastAsia="'times new roman'" w:hAnsi="'times new roman'" w:cs="'times new roman'"/>
          <w:i/>
        </w:rPr>
        <w:t>Request</w:t>
      </w:r>
      <w:r w:rsidRPr="0060589B">
        <w:rPr>
          <w:rFonts w:ascii="'times new roman'" w:eastAsia="'times new roman'" w:hAnsi="'times new roman'" w:cs="'times new roman'"/>
        </w:rPr>
        <w:t xml:space="preserve"> the Secretariat to convene a</w:t>
      </w:r>
      <w:r w:rsidRPr="0060589B">
        <w:t xml:space="preserve"> </w:t>
      </w:r>
      <w:r w:rsidRPr="0060589B">
        <w:rPr>
          <w:rFonts w:ascii="'times new roman'" w:eastAsia="'times new roman'" w:hAnsi="'times new roman'" w:cs="'times new roman'"/>
        </w:rPr>
        <w:t>Technical Consultation (TC) on aquatic plants, subject to the availability of extra-budgetary resources, to provide specific guidance and recommendations on the subject;</w:t>
      </w:r>
    </w:p>
    <w:p w:rsidR="008852B4" w:rsidRPr="0060589B" w:rsidRDefault="008852B4" w:rsidP="008852B4">
      <w:pPr>
        <w:pStyle w:val="SeqListLev1"/>
        <w:rPr>
          <w:rFonts w:eastAsia="'times new roman'"/>
        </w:rPr>
      </w:pPr>
      <w:r w:rsidRPr="0060589B">
        <w:rPr>
          <w:rFonts w:ascii="'times new roman'" w:eastAsia="'times new roman'" w:hAnsi="'times new roman'" w:cs="'times new roman'"/>
          <w:i/>
        </w:rPr>
        <w:t>Agree</w:t>
      </w:r>
      <w:r w:rsidRPr="0060589B">
        <w:rPr>
          <w:rFonts w:ascii="'times new roman'" w:eastAsia="'times new roman'" w:hAnsi="'times new roman'" w:cs="'times new roman'"/>
        </w:rPr>
        <w:t xml:space="preserve"> to the proposed terms of reference for a TC on aquatic plants detailed in Attachment 1;</w:t>
      </w:r>
    </w:p>
    <w:p w:rsidR="008852B4" w:rsidRPr="0060589B" w:rsidRDefault="008852B4" w:rsidP="008852B4">
      <w:pPr>
        <w:pStyle w:val="SeqListLev1"/>
        <w:rPr>
          <w:rFonts w:eastAsia="'times new roman'"/>
        </w:rPr>
      </w:pPr>
      <w:r w:rsidRPr="0060589B">
        <w:rPr>
          <w:rFonts w:ascii="'times new roman'" w:eastAsia="'times new roman'" w:hAnsi="'times new roman'" w:cs="'times new roman'"/>
          <w:i/>
        </w:rPr>
        <w:t>Note</w:t>
      </w:r>
      <w:r w:rsidRPr="0060589B">
        <w:rPr>
          <w:rFonts w:ascii="'times new roman'" w:eastAsia="'times new roman'" w:hAnsi="'times new roman'" w:cs="'times new roman'"/>
        </w:rPr>
        <w:t xml:space="preserve"> that the TC on aquatic plants will provide a report to CPM for their consideration and further action.</w:t>
      </w:r>
    </w:p>
    <w:p w:rsidR="008852B4" w:rsidRPr="0060589B" w:rsidRDefault="008852B4" w:rsidP="008852B4">
      <w:pPr>
        <w:pStyle w:val="SectionBreak"/>
        <w:rPr>
          <w:rFonts w:eastAsia="'times new roman'"/>
        </w:rPr>
        <w:sectPr w:rsidR="008852B4" w:rsidRPr="0060589B" w:rsidSect="0012396C">
          <w:pgSz w:w="11909" w:h="16834" w:code="9"/>
          <w:pgMar w:top="1440" w:right="1440" w:bottom="1440" w:left="1800" w:header="706" w:footer="706" w:gutter="0"/>
          <w:cols w:space="720"/>
          <w:noEndnote/>
          <w:titlePg/>
          <w:docGrid w:linePitch="299"/>
        </w:sectPr>
      </w:pPr>
    </w:p>
    <w:p w:rsidR="008852B4" w:rsidRPr="0060589B" w:rsidRDefault="008852B4" w:rsidP="008852B4">
      <w:pPr>
        <w:spacing w:after="120"/>
        <w:jc w:val="right"/>
      </w:pPr>
      <w:r w:rsidRPr="0060589B">
        <w:rPr>
          <w:rFonts w:ascii="'times new roman'" w:eastAsia="'times new roman'" w:hAnsi="'times new roman'" w:cs="'times new roman'"/>
          <w:b/>
        </w:rPr>
        <w:lastRenderedPageBreak/>
        <w:t>Attachment 1</w:t>
      </w:r>
      <w:r w:rsidRPr="0060589B">
        <w:t xml:space="preserve"> </w:t>
      </w:r>
    </w:p>
    <w:p w:rsidR="008852B4" w:rsidRPr="0060589B" w:rsidRDefault="008852B4" w:rsidP="008852B4">
      <w:pPr>
        <w:spacing w:after="120"/>
      </w:pPr>
      <w:r w:rsidRPr="0060589B">
        <w:t xml:space="preserve">  </w:t>
      </w:r>
      <w:r w:rsidRPr="0060589B">
        <w:rPr>
          <w:rFonts w:ascii="'times new roman'" w:eastAsia="'times new roman'" w:hAnsi="'times new roman'" w:cs="'times new roman'"/>
          <w:b/>
          <w:u w:val="single"/>
        </w:rPr>
        <w:t>Proposed Terms of Reference for a Technical Consultation (TC) on Aquatic Plants</w:t>
      </w:r>
      <w:r w:rsidRPr="0060589B">
        <w:t xml:space="preserve"> </w:t>
      </w:r>
    </w:p>
    <w:p w:rsidR="008852B4" w:rsidRPr="0060589B" w:rsidRDefault="008852B4" w:rsidP="008852B4">
      <w:pPr>
        <w:spacing w:after="120"/>
        <w:rPr>
          <w:rFonts w:ascii="'times new roman'" w:eastAsia="'times new roman'" w:hAnsi="'times new roman'" w:cs="'times new roman'"/>
          <w:b/>
          <w:bCs/>
          <w:u w:val="single"/>
        </w:rPr>
      </w:pPr>
      <w:r w:rsidRPr="0060589B">
        <w:t xml:space="preserve">  </w:t>
      </w:r>
      <w:r w:rsidRPr="0060589B">
        <w:rPr>
          <w:rFonts w:ascii="'times new roman'" w:eastAsia="'times new roman'" w:hAnsi="'times new roman'" w:cs="'times new roman'"/>
          <w:b/>
          <w:bCs/>
          <w:u w:val="single"/>
        </w:rPr>
        <w:t>Scope</w:t>
      </w:r>
    </w:p>
    <w:p w:rsidR="008852B4" w:rsidRPr="0060589B" w:rsidRDefault="008852B4" w:rsidP="008852B4">
      <w:pPr>
        <w:spacing w:after="120"/>
        <w:ind w:left="110"/>
      </w:pPr>
      <w:r w:rsidRPr="0060589B">
        <w:rPr>
          <w:rFonts w:ascii="'times new roman'" w:eastAsia="'times new roman'" w:hAnsi="'times new roman'" w:cs="'times new roman'"/>
        </w:rPr>
        <w:t>The protection of wetlands and aquatic plants from pests is a significant issue for many countries. The only direct reference to aquatic plants in ISPMs is in the scope of ISPM</w:t>
      </w:r>
      <w:r w:rsidRPr="0060589B">
        <w:t xml:space="preserve"> </w:t>
      </w:r>
      <w:r w:rsidRPr="0060589B">
        <w:rPr>
          <w:rFonts w:ascii="'times new roman'" w:eastAsia="'times new roman'" w:hAnsi="'times new roman'" w:cs="'times new roman'"/>
        </w:rPr>
        <w:t>1:2006. In existing ISPMs, there is a need to consider the need for explicit guidance in protecting aquatic plants from pests and managing risk from aquatic plants that have the potential to be pests.</w:t>
      </w:r>
      <w:r w:rsidRPr="0060589B">
        <w:t xml:space="preserve"> </w:t>
      </w:r>
      <w:r w:rsidRPr="0060589B">
        <w:rPr>
          <w:rFonts w:ascii="'times new roman'" w:eastAsia="'times new roman'" w:hAnsi="'times new roman'" w:cs="'times new roman'"/>
        </w:rPr>
        <w:t xml:space="preserve">The scope of the term “aquatic plants” also needs consideration. </w:t>
      </w:r>
      <w:r w:rsidRPr="0060589B">
        <w:t xml:space="preserve">  </w:t>
      </w:r>
    </w:p>
    <w:p w:rsidR="008852B4" w:rsidRPr="0060589B" w:rsidRDefault="008852B4" w:rsidP="008852B4">
      <w:pPr>
        <w:spacing w:after="120"/>
        <w:ind w:left="110"/>
        <w:jc w:val="both"/>
        <w:rPr>
          <w:rFonts w:ascii="'times new roman'" w:eastAsia="'times new roman'" w:hAnsi="'times new roman'" w:cs="'times new roman'"/>
          <w:b/>
          <w:bCs/>
          <w:u w:val="single"/>
        </w:rPr>
      </w:pPr>
      <w:r w:rsidRPr="0060589B">
        <w:rPr>
          <w:rFonts w:ascii="'times new roman'" w:eastAsia="'times new roman'" w:hAnsi="'times new roman'" w:cs="'times new roman'"/>
          <w:b/>
          <w:bCs/>
          <w:u w:val="single"/>
        </w:rPr>
        <w:t>Tasks</w:t>
      </w:r>
    </w:p>
    <w:p w:rsidR="008852B4" w:rsidRPr="0060589B" w:rsidRDefault="008852B4" w:rsidP="008852B4">
      <w:pPr>
        <w:spacing w:after="120"/>
        <w:ind w:left="110"/>
        <w:jc w:val="both"/>
      </w:pPr>
      <w:r w:rsidRPr="0060589B">
        <w:rPr>
          <w:rFonts w:eastAsia="'times new roman'"/>
        </w:rPr>
        <w:t>The TC on</w:t>
      </w:r>
      <w:r w:rsidRPr="0060589B">
        <w:t xml:space="preserve"> </w:t>
      </w:r>
      <w:r w:rsidRPr="0060589B">
        <w:rPr>
          <w:rFonts w:eastAsia="'times new roman'"/>
        </w:rPr>
        <w:t>aquatic plants should:</w:t>
      </w:r>
      <w:r w:rsidRPr="0060589B">
        <w:t xml:space="preserve"> </w:t>
      </w:r>
    </w:p>
    <w:p w:rsidR="008852B4" w:rsidRPr="0060589B" w:rsidRDefault="008852B4" w:rsidP="008852B4">
      <w:pPr>
        <w:pStyle w:val="BlankLine"/>
      </w:pPr>
    </w:p>
    <w:p w:rsidR="008852B4" w:rsidRPr="0060589B" w:rsidRDefault="008852B4" w:rsidP="008852B4">
      <w:pPr>
        <w:pStyle w:val="SeqListLev1"/>
      </w:pPr>
      <w:r w:rsidRPr="0060589B">
        <w:rPr>
          <w:rFonts w:ascii="'times new roman'" w:eastAsia="'times new roman'" w:hAnsi="'times new roman'" w:cs="'times new roman'"/>
        </w:rPr>
        <w:t>Consider the scope of the term “aquatic plants” under the IPPC. In particular, provide recommendations on the inclusion of algae in a definition of aquatic plants.</w:t>
      </w:r>
    </w:p>
    <w:p w:rsidR="008852B4" w:rsidRPr="0060589B" w:rsidRDefault="008852B4" w:rsidP="008852B4">
      <w:pPr>
        <w:pStyle w:val="RandListLev1"/>
        <w:tabs>
          <w:tab w:val="clear" w:pos="754"/>
        </w:tabs>
        <w:ind w:left="1320" w:hanging="440"/>
      </w:pPr>
      <w:r w:rsidRPr="0060589B">
        <w:rPr>
          <w:rFonts w:ascii="'times new roman'" w:eastAsia="'times new roman'" w:hAnsi="'times new roman'" w:cs="'times new roman'"/>
        </w:rPr>
        <w:t>Discuss and provide recommendations on the scope and role of other international agreements that are relevant to aquatic plants with the objective of more clearly defining the scope of the IPPC in this regard.</w:t>
      </w:r>
    </w:p>
    <w:p w:rsidR="008852B4" w:rsidRPr="0060589B" w:rsidRDefault="008852B4" w:rsidP="008852B4">
      <w:pPr>
        <w:pStyle w:val="RandListLev1"/>
        <w:ind w:left="1320" w:hanging="440"/>
      </w:pPr>
      <w:r w:rsidRPr="0060589B">
        <w:rPr>
          <w:rFonts w:ascii="'times new roman'" w:eastAsia="'times new roman'" w:hAnsi="'times new roman'" w:cs="'times new roman'"/>
        </w:rPr>
        <w:t>Consider and provide recommendations on the scope of aquatic pests under the IPPC, particularly marine pests.</w:t>
      </w:r>
    </w:p>
    <w:p w:rsidR="008852B4" w:rsidRPr="0060589B" w:rsidRDefault="008852B4" w:rsidP="008852B4">
      <w:pPr>
        <w:pStyle w:val="SeqListLev1"/>
      </w:pPr>
      <w:r w:rsidRPr="0060589B">
        <w:rPr>
          <w:rFonts w:ascii="'times new roman'" w:eastAsia="'times new roman'" w:hAnsi="'times new roman'" w:cs="'times new roman'"/>
        </w:rPr>
        <w:t>Discuss and provide recommendations the role of existing ISPMs and, if appropriate, provide advice on any modifications that may be needed to take account of the protection of aquatic plants and the management of aquatic plants that may be pests.</w:t>
      </w:r>
    </w:p>
    <w:p w:rsidR="008852B4" w:rsidRPr="0060589B" w:rsidRDefault="008852B4" w:rsidP="008852B4">
      <w:pPr>
        <w:pStyle w:val="RandListLev1"/>
        <w:tabs>
          <w:tab w:val="clear" w:pos="754"/>
        </w:tabs>
        <w:ind w:left="1320" w:hanging="440"/>
      </w:pPr>
      <w:r w:rsidRPr="0060589B">
        <w:rPr>
          <w:rFonts w:ascii="'times new roman'" w:eastAsia="'times new roman'" w:hAnsi="'times new roman'" w:cs="'times new roman'"/>
        </w:rPr>
        <w:t>Identify gaps in, and provide recommendations on, existing ISPMs and suggest topics for inclusion in the IPPC standards setting programmes to address these gaps.</w:t>
      </w:r>
    </w:p>
    <w:p w:rsidR="008852B4" w:rsidRPr="0060589B" w:rsidRDefault="008852B4" w:rsidP="008852B4">
      <w:pPr>
        <w:pStyle w:val="SeqListLev1"/>
      </w:pPr>
      <w:r w:rsidRPr="0060589B">
        <w:rPr>
          <w:rFonts w:ascii="'times new roman'" w:eastAsia="'times new roman'" w:hAnsi="'times new roman'" w:cs="'times new roman'"/>
        </w:rPr>
        <w:t>Consider and provide recommendations on the explanatory or guidance documentation to clarify the role and function of the IPPC and ISPMs in managing the potential risks associated with aquatic pests.</w:t>
      </w:r>
    </w:p>
    <w:p w:rsidR="008852B4" w:rsidRPr="0060589B" w:rsidRDefault="008852B4" w:rsidP="008852B4">
      <w:pPr>
        <w:spacing w:before="240" w:after="120"/>
        <w:ind w:left="110"/>
        <w:jc w:val="both"/>
        <w:rPr>
          <w:rFonts w:ascii="'times new roman'" w:eastAsia="'times new roman'" w:hAnsi="'times new roman'" w:cs="'times new roman'"/>
          <w:b/>
          <w:bCs/>
          <w:u w:val="single"/>
        </w:rPr>
      </w:pPr>
      <w:r w:rsidRPr="0060589B">
        <w:rPr>
          <w:rFonts w:ascii="'times new roman'" w:eastAsia="'times new roman'" w:hAnsi="'times new roman'" w:cs="'times new roman'"/>
          <w:b/>
          <w:bCs/>
          <w:u w:val="single"/>
        </w:rPr>
        <w:t>Participation</w:t>
      </w:r>
    </w:p>
    <w:p w:rsidR="008852B4" w:rsidRPr="0060589B" w:rsidRDefault="008852B4" w:rsidP="008852B4">
      <w:pPr>
        <w:spacing w:after="120"/>
        <w:ind w:left="110"/>
        <w:jc w:val="both"/>
      </w:pPr>
      <w:r w:rsidRPr="0060589B">
        <w:rPr>
          <w:rFonts w:ascii="'times new roman'" w:eastAsia="'times new roman'" w:hAnsi="'times new roman'" w:cs="'times new roman'"/>
        </w:rPr>
        <w:t xml:space="preserve">Experts from NPPOs from all FAO regions, the Convention on Biological Diversity, the International Maritime Organization, other relevant international organizations and the Expert Working Group on Pest Risk Analysis for Plants as Quarantine Pests.  </w:t>
      </w:r>
    </w:p>
    <w:p w:rsidR="008852B4" w:rsidRPr="0060589B" w:rsidRDefault="008852B4" w:rsidP="008852B4">
      <w:pPr>
        <w:spacing w:after="120"/>
        <w:ind w:left="110" w:hanging="110"/>
        <w:jc w:val="both"/>
        <w:rPr>
          <w:rFonts w:ascii="'times new roman'" w:eastAsia="'times new roman'" w:hAnsi="'times new roman'" w:cs="'times new roman'"/>
        </w:rPr>
      </w:pPr>
      <w:r w:rsidRPr="0060589B">
        <w:t> </w:t>
      </w:r>
      <w:r w:rsidRPr="0060589B">
        <w:rPr>
          <w:rFonts w:ascii="'times new roman'" w:eastAsia="'times new roman'" w:hAnsi="'times new roman'" w:cs="'times new roman'"/>
          <w:b/>
          <w:bCs/>
          <w:u w:val="single"/>
        </w:rPr>
        <w:t>Funding</w:t>
      </w:r>
    </w:p>
    <w:p w:rsidR="008852B4" w:rsidRPr="0060589B" w:rsidRDefault="008852B4" w:rsidP="008852B4">
      <w:pPr>
        <w:spacing w:after="120"/>
        <w:ind w:left="110"/>
        <w:jc w:val="both"/>
      </w:pPr>
      <w:r w:rsidRPr="0060589B">
        <w:rPr>
          <w:rFonts w:ascii="'times new roman'" w:eastAsia="'times new roman'" w:hAnsi="'times new roman'" w:cs="'times new roman'"/>
        </w:rPr>
        <w:t>Extra-budgetary resources.</w:t>
      </w:r>
      <w:r w:rsidRPr="0060589B">
        <w:t xml:space="preserve"> </w:t>
      </w:r>
    </w:p>
    <w:p w:rsidR="008852B4" w:rsidRPr="0060589B" w:rsidRDefault="008852B4" w:rsidP="008852B4">
      <w:pPr>
        <w:spacing w:after="120"/>
        <w:ind w:left="110" w:hanging="110"/>
        <w:jc w:val="both"/>
        <w:rPr>
          <w:b/>
          <w:bCs/>
        </w:rPr>
      </w:pPr>
      <w:r w:rsidRPr="0060589B">
        <w:t xml:space="preserve">  </w:t>
      </w:r>
      <w:r w:rsidRPr="0060589B">
        <w:rPr>
          <w:rFonts w:ascii="'times new roman'" w:eastAsia="'times new roman'" w:hAnsi="'times new roman'" w:cs="'times new roman'"/>
          <w:b/>
          <w:bCs/>
          <w:u w:val="single"/>
        </w:rPr>
        <w:t>References</w:t>
      </w:r>
    </w:p>
    <w:p w:rsidR="008852B4" w:rsidRPr="0060589B" w:rsidRDefault="008852B4" w:rsidP="008852B4">
      <w:pPr>
        <w:spacing w:after="120"/>
        <w:ind w:left="110"/>
      </w:pPr>
      <w:r w:rsidRPr="0060589B">
        <w:rPr>
          <w:rFonts w:ascii="'times new roman'" w:eastAsia="'times new roman'" w:hAnsi="'times new roman'" w:cs="'times new roman'"/>
          <w:b/>
        </w:rPr>
        <w:t>IPPC</w:t>
      </w:r>
      <w:r w:rsidRPr="0060589B">
        <w:rPr>
          <w:rFonts w:ascii="'times new roman'" w:eastAsia="'times new roman'" w:hAnsi="'times new roman'" w:cs="'times new roman'"/>
        </w:rPr>
        <w:t>. 1997. International Plant Protection Convention. Rome, IPPC, FAO.</w:t>
      </w:r>
      <w:r w:rsidRPr="0060589B">
        <w:t xml:space="preserve"> </w:t>
      </w:r>
    </w:p>
    <w:p w:rsidR="008852B4" w:rsidRPr="0060589B" w:rsidRDefault="008852B4" w:rsidP="008852B4">
      <w:pPr>
        <w:spacing w:after="120"/>
        <w:ind w:left="110"/>
      </w:pPr>
      <w:r w:rsidRPr="0060589B">
        <w:rPr>
          <w:rFonts w:ascii="'times new roman'" w:eastAsia="'times new roman'" w:hAnsi="'times new roman'" w:cs="'times new roman'"/>
          <w:b/>
        </w:rPr>
        <w:t>ISPM 1</w:t>
      </w:r>
      <w:r w:rsidRPr="0060589B">
        <w:rPr>
          <w:rFonts w:ascii="'times new roman'" w:eastAsia="'times new roman'" w:hAnsi="'times new roman'" w:cs="'times new roman'"/>
        </w:rPr>
        <w:t>.</w:t>
      </w:r>
      <w:r w:rsidRPr="0060589B">
        <w:t xml:space="preserve"> </w:t>
      </w:r>
      <w:r w:rsidRPr="0060589B">
        <w:rPr>
          <w:rFonts w:ascii="'times new roman'" w:eastAsia="'times new roman'" w:hAnsi="'times new roman'" w:cs="'times new roman'"/>
        </w:rPr>
        <w:t xml:space="preserve">2006. </w:t>
      </w:r>
      <w:r w:rsidRPr="0060589B">
        <w:rPr>
          <w:rFonts w:ascii="'times new roman'" w:eastAsia="'times new roman'" w:hAnsi="'times new roman'" w:cs="'times new roman'"/>
          <w:i/>
        </w:rPr>
        <w:t>Phytosanitary principles for the protection of plants and the application of phytosanitary measures in international trade</w:t>
      </w:r>
      <w:r w:rsidRPr="0060589B">
        <w:rPr>
          <w:rFonts w:ascii="'times new roman'" w:eastAsia="'times new roman'" w:hAnsi="'times new roman'" w:cs="'times new roman'"/>
        </w:rPr>
        <w:t>. Rome, IPPC, FAO.</w:t>
      </w:r>
      <w:r w:rsidRPr="0060589B">
        <w:t xml:space="preserve"> </w:t>
      </w:r>
    </w:p>
    <w:p w:rsidR="008852B4" w:rsidRPr="0060589B" w:rsidRDefault="008852B4" w:rsidP="008852B4">
      <w:pPr>
        <w:keepNext/>
        <w:keepLines/>
        <w:spacing w:after="120"/>
        <w:ind w:left="110"/>
      </w:pPr>
      <w:r w:rsidRPr="0060589B">
        <w:rPr>
          <w:rFonts w:ascii="'times new roman'" w:eastAsia="'times new roman'" w:hAnsi="'times new roman'" w:cs="'times new roman'"/>
          <w:b/>
        </w:rPr>
        <w:t>ISPM 11</w:t>
      </w:r>
      <w:r w:rsidRPr="0060589B">
        <w:rPr>
          <w:rFonts w:ascii="'times new roman'" w:eastAsia="'times new roman'" w:hAnsi="'times new roman'" w:cs="'times new roman'"/>
        </w:rPr>
        <w:t xml:space="preserve">. 2004. </w:t>
      </w:r>
      <w:r w:rsidRPr="0060589B">
        <w:rPr>
          <w:rFonts w:ascii="'times new roman'" w:eastAsia="'times new roman'" w:hAnsi="'times new roman'" w:cs="'times new roman'"/>
          <w:i/>
        </w:rPr>
        <w:t>Pest risk analysis for quarantine pests including analysis of environmental risks and modified living organisms</w:t>
      </w:r>
      <w:r w:rsidRPr="0060589B">
        <w:rPr>
          <w:rFonts w:ascii="'times new roman'" w:eastAsia="'times new roman'" w:hAnsi="'times new roman'" w:cs="'times new roman'"/>
        </w:rPr>
        <w:t>. Rome, IPPC, FAO.</w:t>
      </w:r>
      <w:r w:rsidRPr="0060589B">
        <w:t xml:space="preserve"> </w:t>
      </w:r>
    </w:p>
    <w:p w:rsidR="008852B4" w:rsidRDefault="008852B4" w:rsidP="008852B4">
      <w:pPr>
        <w:keepNext/>
        <w:keepLines/>
        <w:ind w:left="110"/>
        <w:rPr>
          <w:rFonts w:eastAsia="'times new roman'"/>
        </w:rPr>
      </w:pPr>
      <w:r w:rsidRPr="0060589B">
        <w:rPr>
          <w:rFonts w:ascii="'times new roman'" w:eastAsia="'times new roman'" w:hAnsi="'times new roman'" w:cs="'times new roman'"/>
          <w:b/>
        </w:rPr>
        <w:t>Oxford Dictionaries</w:t>
      </w:r>
      <w:r w:rsidRPr="0060589B">
        <w:rPr>
          <w:rFonts w:ascii="'times new roman'" w:eastAsia="'times new roman'" w:hAnsi="'times new roman'" w:cs="'times new roman'"/>
        </w:rPr>
        <w:t xml:space="preserve">. 2010. Available at </w:t>
      </w:r>
      <w:hyperlink r:id="rId8" w:history="1">
        <w:r w:rsidRPr="0060589B">
          <w:rPr>
            <w:rFonts w:ascii="'times new roman'" w:eastAsia="'times new roman'" w:hAnsi="'times new roman'" w:cs="'times new roman'"/>
            <w:color w:val="0000FF"/>
            <w:u w:val="single"/>
          </w:rPr>
          <w:t>http://oxforddictionaries.com</w:t>
        </w:r>
      </w:hyperlink>
      <w:r w:rsidRPr="0060589B">
        <w:rPr>
          <w:rFonts w:ascii="'times new roman'" w:eastAsia="'times new roman'" w:hAnsi="'times new roman'" w:cs="'times new roman'"/>
        </w:rPr>
        <w:t xml:space="preserve"> (accessed December 2010).</w:t>
      </w:r>
    </w:p>
    <w:p w:rsidR="008852B4" w:rsidRDefault="008852B4"/>
    <w:sectPr w:rsidR="008852B4" w:rsidSect="00571494">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800" w:header="706" w:footer="706"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B4" w:rsidRDefault="008852B4" w:rsidP="008852B4">
      <w:r>
        <w:separator/>
      </w:r>
    </w:p>
  </w:endnote>
  <w:endnote w:type="continuationSeparator" w:id="0">
    <w:p w:rsidR="008852B4" w:rsidRDefault="008852B4" w:rsidP="00885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ヒラギノ角ゴ Pro W3">
    <w:altName w:val="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6C" w:rsidRPr="0060589B" w:rsidRDefault="008E7BFE" w:rsidP="00605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6C" w:rsidRPr="0060589B" w:rsidRDefault="008E7BFE" w:rsidP="006058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6C" w:rsidRPr="00571494" w:rsidRDefault="008E7BFE" w:rsidP="00571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B4" w:rsidRDefault="008852B4" w:rsidP="008852B4">
      <w:r>
        <w:separator/>
      </w:r>
    </w:p>
  </w:footnote>
  <w:footnote w:type="continuationSeparator" w:id="0">
    <w:p w:rsidR="008852B4" w:rsidRDefault="008852B4" w:rsidP="00885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B4" w:rsidRPr="00B40588" w:rsidRDefault="008852B4" w:rsidP="008E7BFE">
    <w:pPr>
      <w:pStyle w:val="Header1"/>
      <w:pBdr>
        <w:bottom w:val="single" w:sz="4" w:space="1" w:color="auto"/>
      </w:pBdr>
      <w:tabs>
        <w:tab w:val="clear" w:pos="8640"/>
        <w:tab w:val="right" w:pos="8222"/>
      </w:tabs>
      <w:spacing w:before="120"/>
      <w:rPr>
        <w:rFonts w:ascii="Arial" w:hAnsi="Arial" w:cs="Arial"/>
        <w:sz w:val="20"/>
        <w:lang w:val="fr-FR"/>
      </w:rPr>
    </w:pPr>
    <w:r>
      <w:rPr>
        <w:noProof/>
        <w:lang w:val="en-US"/>
      </w:rPr>
      <w:drawing>
        <wp:inline distT="0" distB="0" distL="0" distR="0">
          <wp:extent cx="633095" cy="3282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3095" cy="328295"/>
                  </a:xfrm>
                  <a:prstGeom prst="rect">
                    <a:avLst/>
                  </a:prstGeom>
                  <a:noFill/>
                  <a:ln>
                    <a:noFill/>
                  </a:ln>
                </pic:spPr>
              </pic:pic>
            </a:graphicData>
          </a:graphic>
        </wp:inline>
      </w:drawing>
    </w:r>
    <w:r>
      <w:rPr>
        <w:rFonts w:ascii="Arial" w:hAnsi="Arial"/>
        <w:sz w:val="18"/>
        <w:lang w:val="fr-FR"/>
      </w:rPr>
      <w:t>International Plant Protection Convention</w:t>
    </w:r>
    <w:r>
      <w:rPr>
        <w:rFonts w:ascii="Arial" w:hAnsi="Arial"/>
        <w:sz w:val="18"/>
        <w:lang w:val="fr-FR"/>
      </w:rPr>
      <w:tab/>
    </w:r>
    <w:r>
      <w:rPr>
        <w:rFonts w:ascii="Arial" w:hAnsi="Arial"/>
        <w:sz w:val="18"/>
        <w:lang w:val="fr-FR"/>
      </w:rPr>
      <w:tab/>
    </w:r>
    <w:r w:rsidRPr="00B40588">
      <w:rPr>
        <w:rFonts w:ascii="Arial" w:hAnsi="Arial" w:cs="Arial"/>
        <w:sz w:val="20"/>
        <w:lang w:val="fr-FR"/>
      </w:rPr>
      <w:t>Bureau 10-2011/0</w:t>
    </w:r>
    <w:r>
      <w:rPr>
        <w:rFonts w:ascii="Arial" w:hAnsi="Arial" w:cs="Arial"/>
        <w:sz w:val="20"/>
        <w:lang w:val="fr-FR"/>
      </w:rPr>
      <w:t>8</w:t>
    </w:r>
  </w:p>
  <w:p w:rsidR="008852B4" w:rsidRPr="008E7BFE" w:rsidRDefault="008852B4" w:rsidP="008E7BFE">
    <w:pPr>
      <w:pStyle w:val="Header1"/>
      <w:pBdr>
        <w:bottom w:val="single" w:sz="4" w:space="1" w:color="auto"/>
      </w:pBdr>
      <w:tabs>
        <w:tab w:val="clear" w:pos="8640"/>
        <w:tab w:val="right" w:pos="8222"/>
      </w:tabs>
      <w:spacing w:before="120"/>
      <w:rPr>
        <w:rFonts w:ascii="Arial" w:hAnsi="Arial" w:cs="Arial"/>
        <w:i/>
        <w:iCs/>
        <w:sz w:val="8"/>
        <w:szCs w:val="8"/>
        <w:lang w:val="fr-FR"/>
      </w:rPr>
    </w:pPr>
  </w:p>
  <w:p w:rsidR="008852B4" w:rsidRPr="008E7BFE" w:rsidRDefault="008852B4" w:rsidP="008E7BFE">
    <w:pPr>
      <w:pStyle w:val="Header1"/>
      <w:pBdr>
        <w:bottom w:val="single" w:sz="4" w:space="1" w:color="auto"/>
      </w:pBdr>
      <w:tabs>
        <w:tab w:val="clear" w:pos="8640"/>
        <w:tab w:val="right" w:pos="8222"/>
      </w:tabs>
      <w:rPr>
        <w:rFonts w:ascii="Arial" w:eastAsia="Times New Roman" w:hAnsi="Arial" w:cs="Arial"/>
        <w:i/>
        <w:iCs/>
        <w:color w:val="auto"/>
        <w:sz w:val="18"/>
        <w:szCs w:val="18"/>
      </w:rPr>
    </w:pPr>
    <w:r w:rsidRPr="008E7BFE">
      <w:rPr>
        <w:rFonts w:ascii="Arial" w:hAnsi="Arial" w:cs="Arial"/>
        <w:i/>
        <w:iCs/>
        <w:sz w:val="18"/>
        <w:szCs w:val="18"/>
        <w:lang w:val="en-US"/>
      </w:rPr>
      <w:t>Aquatic Plant Species</w:t>
    </w:r>
    <w:r w:rsidRPr="008E7BFE">
      <w:rPr>
        <w:rFonts w:ascii="Arial" w:hAnsi="Arial" w:cs="Arial"/>
        <w:i/>
        <w:iCs/>
        <w:sz w:val="18"/>
        <w:szCs w:val="18"/>
      </w:rPr>
      <w:tab/>
    </w:r>
    <w:r w:rsidRPr="008E7BFE">
      <w:rPr>
        <w:rFonts w:ascii="Arial" w:hAnsi="Arial" w:cs="Arial"/>
        <w:i/>
        <w:iCs/>
        <w:sz w:val="18"/>
        <w:szCs w:val="18"/>
      </w:rPr>
      <w:tab/>
      <w:t>Agenda item: 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6C" w:rsidRDefault="00324D42" w:rsidP="0060589B">
    <w:pPr>
      <w:pStyle w:val="Header"/>
      <w:framePr w:wrap="around" w:vAnchor="text" w:hAnchor="margin" w:xAlign="outside" w:y="1"/>
      <w:rPr>
        <w:rStyle w:val="PageNumber"/>
      </w:rPr>
    </w:pPr>
    <w:r>
      <w:rPr>
        <w:rStyle w:val="PageNumber"/>
      </w:rPr>
      <w:fldChar w:fldCharType="begin"/>
    </w:r>
    <w:r w:rsidR="006B17E6">
      <w:rPr>
        <w:rStyle w:val="PageNumber"/>
      </w:rPr>
      <w:instrText xml:space="preserve">PAGE  </w:instrText>
    </w:r>
    <w:r>
      <w:rPr>
        <w:rStyle w:val="PageNumber"/>
      </w:rPr>
      <w:fldChar w:fldCharType="separate"/>
    </w:r>
    <w:r w:rsidR="006B17E6">
      <w:rPr>
        <w:rStyle w:val="PageNumber"/>
        <w:noProof/>
      </w:rPr>
      <w:t>6</w:t>
    </w:r>
    <w:r>
      <w:rPr>
        <w:rStyle w:val="PageNumber"/>
      </w:rPr>
      <w:fldChar w:fldCharType="end"/>
    </w:r>
  </w:p>
  <w:p w:rsidR="0012396C" w:rsidRPr="0060589B" w:rsidRDefault="006B17E6" w:rsidP="0060589B">
    <w:pPr>
      <w:pStyle w:val="Header"/>
      <w:pBdr>
        <w:bottom w:val="single" w:sz="12" w:space="1" w:color="auto"/>
      </w:pBdr>
      <w:tabs>
        <w:tab w:val="clear" w:pos="8640"/>
        <w:tab w:val="right" w:pos="8646"/>
      </w:tabs>
      <w:jc w:val="right"/>
    </w:pPr>
    <w:r w:rsidRPr="0060589B">
      <w:t xml:space="preserve"> </w:t>
    </w:r>
    <w:r>
      <w:t>CPM 2011/12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6C" w:rsidRDefault="00324D42" w:rsidP="0060589B">
    <w:pPr>
      <w:pStyle w:val="Header"/>
      <w:framePr w:wrap="around" w:vAnchor="text" w:hAnchor="margin" w:xAlign="outside" w:y="1"/>
      <w:rPr>
        <w:rStyle w:val="PageNumber"/>
      </w:rPr>
    </w:pPr>
    <w:r>
      <w:rPr>
        <w:rStyle w:val="PageNumber"/>
      </w:rPr>
      <w:fldChar w:fldCharType="begin"/>
    </w:r>
    <w:r w:rsidR="006B17E6">
      <w:rPr>
        <w:rStyle w:val="PageNumber"/>
      </w:rPr>
      <w:instrText xml:space="preserve">PAGE  </w:instrText>
    </w:r>
    <w:r>
      <w:rPr>
        <w:rStyle w:val="PageNumber"/>
      </w:rPr>
      <w:fldChar w:fldCharType="separate"/>
    </w:r>
    <w:r w:rsidR="008E7BFE">
      <w:rPr>
        <w:rStyle w:val="PageNumber"/>
        <w:noProof/>
      </w:rPr>
      <w:t>4</w:t>
    </w:r>
    <w:r>
      <w:rPr>
        <w:rStyle w:val="PageNumber"/>
      </w:rPr>
      <w:fldChar w:fldCharType="end"/>
    </w:r>
  </w:p>
  <w:p w:rsidR="0012396C" w:rsidRPr="0060589B" w:rsidRDefault="006B17E6" w:rsidP="0060589B">
    <w:pPr>
      <w:pStyle w:val="Header"/>
      <w:pBdr>
        <w:bottom w:val="single" w:sz="12" w:space="1" w:color="auto"/>
      </w:pBdr>
      <w:tabs>
        <w:tab w:val="clear" w:pos="8640"/>
        <w:tab w:val="right" w:pos="8646"/>
      </w:tabs>
    </w:pPr>
    <w:r>
      <w:t>CPM 2011/12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6C" w:rsidRPr="00571494" w:rsidRDefault="008E7BFE" w:rsidP="00571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pStyle w:val="Heading3"/>
      <w:suff w:val="nothing"/>
      <w:lvlText w:val=""/>
      <w:lvlJc w:val="left"/>
    </w:lvl>
    <w:lvl w:ilvl="3">
      <w:start w:val="1"/>
      <w:numFmt w:val="lowerLetter"/>
      <w:pStyle w:val="Heading4"/>
      <w:lvlText w:val="%4)"/>
      <w:legacy w:legacy="1" w:legacySpace="0" w:legacyIndent="708"/>
      <w:lvlJc w:val="left"/>
      <w:pPr>
        <w:ind w:left="0" w:hanging="708"/>
      </w:pPr>
    </w:lvl>
    <w:lvl w:ilvl="4">
      <w:start w:val="1"/>
      <w:numFmt w:val="decimal"/>
      <w:pStyle w:val="Heading5"/>
      <w:lvlText w:val="(%5)"/>
      <w:legacy w:legacy="1" w:legacySpace="0" w:legacyIndent="708"/>
      <w:lvlJc w:val="left"/>
      <w:pPr>
        <w:ind w:left="0" w:hanging="708"/>
      </w:pPr>
    </w:lvl>
    <w:lvl w:ilvl="5">
      <w:start w:val="1"/>
      <w:numFmt w:val="lowerLetter"/>
      <w:pStyle w:val="Heading6"/>
      <w:lvlText w:val="(%6)"/>
      <w:legacy w:legacy="1" w:legacySpace="0" w:legacyIndent="708"/>
      <w:lvlJc w:val="left"/>
      <w:pPr>
        <w:ind w:left="0" w:hanging="708"/>
      </w:pPr>
    </w:lvl>
    <w:lvl w:ilvl="6">
      <w:start w:val="1"/>
      <w:numFmt w:val="lowerRoman"/>
      <w:pStyle w:val="Heading7"/>
      <w:lvlText w:val="(%7)"/>
      <w:legacy w:legacy="1" w:legacySpace="0" w:legacyIndent="708"/>
      <w:lvlJc w:val="left"/>
      <w:pPr>
        <w:ind w:left="0" w:hanging="708"/>
      </w:pPr>
    </w:lvl>
    <w:lvl w:ilvl="7">
      <w:start w:val="1"/>
      <w:numFmt w:val="lowerLetter"/>
      <w:pStyle w:val="Heading8"/>
      <w:lvlText w:val="(%8)"/>
      <w:legacy w:legacy="1" w:legacySpace="0" w:legacyIndent="708"/>
      <w:lvlJc w:val="left"/>
      <w:pPr>
        <w:ind w:left="0" w:hanging="708"/>
      </w:pPr>
    </w:lvl>
    <w:lvl w:ilvl="8">
      <w:start w:val="1"/>
      <w:numFmt w:val="lowerRoman"/>
      <w:pStyle w:val="Heading9"/>
      <w:lvlText w:val="(%9)"/>
      <w:legacy w:legacy="1" w:legacySpace="0" w:legacyIndent="708"/>
      <w:lvlJc w:val="left"/>
      <w:pPr>
        <w:ind w:left="0" w:hanging="708"/>
      </w:pPr>
    </w:lvl>
  </w:abstractNum>
  <w:abstractNum w:abstractNumId="1">
    <w:nsid w:val="FFFFFFFE"/>
    <w:multiLevelType w:val="singleLevel"/>
    <w:tmpl w:val="771E5914"/>
    <w:lvl w:ilvl="0">
      <w:numFmt w:val="decimal"/>
      <w:pStyle w:val="RandListLev1"/>
      <w:lvlText w:val="*"/>
      <w:lvlJc w:val="left"/>
    </w:lvl>
  </w:abstractNum>
  <w:abstractNum w:abstractNumId="2">
    <w:nsid w:val="152D0CDD"/>
    <w:multiLevelType w:val="hybridMultilevel"/>
    <w:tmpl w:val="721E7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C17015"/>
    <w:multiLevelType w:val="multilevel"/>
    <w:tmpl w:val="3A369A4A"/>
    <w:lvl w:ilvl="0">
      <w:start w:val="1"/>
      <w:numFmt w:val="none"/>
      <w:pStyle w:val="BlankLine"/>
      <w:suff w:val="nothing"/>
      <w:lvlText w:val=""/>
      <w:lvlJc w:val="left"/>
      <w:pPr>
        <w:ind w:left="0" w:firstLine="0"/>
      </w:pPr>
    </w:lvl>
    <w:lvl w:ilvl="1">
      <w:start w:val="1"/>
      <w:numFmt w:val="decimal"/>
      <w:pStyle w:val="SeqListLev1"/>
      <w:lvlText w:val="%2."/>
      <w:lvlJc w:val="left"/>
      <w:pPr>
        <w:tabs>
          <w:tab w:val="num" w:pos="850"/>
        </w:tabs>
        <w:ind w:left="850" w:hanging="425"/>
      </w:pPr>
    </w:lvl>
    <w:lvl w:ilvl="2">
      <w:start w:val="1"/>
      <w:numFmt w:val="lowerLetter"/>
      <w:pStyle w:val="SeqListLev2"/>
      <w:lvlText w:val="%3)"/>
      <w:lvlJc w:val="right"/>
      <w:pPr>
        <w:tabs>
          <w:tab w:val="num" w:pos="1276"/>
        </w:tabs>
        <w:ind w:left="1276" w:hanging="426"/>
      </w:pPr>
    </w:lvl>
    <w:lvl w:ilvl="3">
      <w:start w:val="1"/>
      <w:numFmt w:val="lowerRoman"/>
      <w:pStyle w:val="SeqListLev3"/>
      <w:lvlText w:val="%4)"/>
      <w:lvlJc w:val="left"/>
      <w:pPr>
        <w:tabs>
          <w:tab w:val="num" w:pos="1701"/>
        </w:tabs>
        <w:ind w:left="1701" w:hanging="425"/>
      </w:pPr>
    </w:lvl>
    <w:lvl w:ilvl="4">
      <w:start w:val="1"/>
      <w:numFmt w:val="decimal"/>
      <w:pStyle w:val="SeqListLev4"/>
      <w:lvlText w:val="%5)"/>
      <w:lvlJc w:val="left"/>
      <w:pPr>
        <w:tabs>
          <w:tab w:val="num" w:pos="2126"/>
        </w:tabs>
        <w:ind w:left="2126" w:hanging="42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lvlOverride w:ilvl="0">
      <w:lvl w:ilvl="0">
        <w:start w:val="1"/>
        <w:numFmt w:val="bullet"/>
        <w:pStyle w:val="RandListLev1"/>
        <w:lvlText w:val=""/>
        <w:lvlJc w:val="left"/>
        <w:pPr>
          <w:tabs>
            <w:tab w:val="num" w:pos="0"/>
          </w:tabs>
          <w:ind w:left="760" w:hanging="363"/>
        </w:pPr>
        <w:rPr>
          <w:rFonts w:ascii="Symbol" w:hAnsi="Symbol"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1"/>
    <w:footnote w:id="0"/>
  </w:footnotePr>
  <w:endnotePr>
    <w:endnote w:id="-1"/>
    <w:endnote w:id="0"/>
  </w:endnotePr>
  <w:compat>
    <w:useFELayout/>
  </w:compat>
  <w:rsids>
    <w:rsidRoot w:val="008852B4"/>
    <w:rsid w:val="00324D42"/>
    <w:rsid w:val="006B17E6"/>
    <w:rsid w:val="008852B4"/>
    <w:rsid w:val="008E7BFE"/>
    <w:rsid w:val="00E721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42"/>
  </w:style>
  <w:style w:type="paragraph" w:styleId="Heading1">
    <w:name w:val="heading 1"/>
    <w:aliases w:val="Part"/>
    <w:basedOn w:val="Normal"/>
    <w:next w:val="Heading2"/>
    <w:link w:val="Heading1Char"/>
    <w:qFormat/>
    <w:rsid w:val="008852B4"/>
    <w:pPr>
      <w:keepNext/>
      <w:numPr>
        <w:numId w:val="1"/>
      </w:numPr>
      <w:spacing w:before="240"/>
      <w:ind w:hanging="709"/>
      <w:jc w:val="center"/>
      <w:outlineLvl w:val="0"/>
    </w:pPr>
    <w:rPr>
      <w:rFonts w:ascii="Times New Roman" w:eastAsia="Times New Roman" w:hAnsi="Times New Roman" w:cs="Times New Roman"/>
      <w:b/>
      <w:noProof/>
      <w:sz w:val="28"/>
      <w:szCs w:val="20"/>
      <w:lang w:val="en-GB" w:eastAsia="en-GB"/>
    </w:rPr>
  </w:style>
  <w:style w:type="paragraph" w:styleId="Heading2">
    <w:name w:val="heading 2"/>
    <w:aliases w:val="Chpt"/>
    <w:basedOn w:val="Normal"/>
    <w:next w:val="Heading3"/>
    <w:link w:val="Heading2Char"/>
    <w:qFormat/>
    <w:rsid w:val="008852B4"/>
    <w:pPr>
      <w:keepNext/>
      <w:numPr>
        <w:ilvl w:val="1"/>
        <w:numId w:val="1"/>
      </w:numPr>
      <w:spacing w:before="240"/>
      <w:ind w:hanging="709"/>
      <w:jc w:val="center"/>
      <w:outlineLvl w:val="1"/>
    </w:pPr>
    <w:rPr>
      <w:rFonts w:ascii="Times New Roman" w:eastAsia="Times New Roman" w:hAnsi="Times New Roman" w:cs="Times New Roman"/>
      <w:b/>
      <w:caps/>
      <w:noProof/>
      <w:szCs w:val="20"/>
      <w:lang w:val="en-GB" w:eastAsia="en-GB"/>
    </w:rPr>
  </w:style>
  <w:style w:type="paragraph" w:styleId="Heading3">
    <w:name w:val="heading 3"/>
    <w:aliases w:val="Sec"/>
    <w:basedOn w:val="Normal"/>
    <w:link w:val="Heading3Char"/>
    <w:qFormat/>
    <w:rsid w:val="008852B4"/>
    <w:pPr>
      <w:keepNext/>
      <w:numPr>
        <w:ilvl w:val="2"/>
        <w:numId w:val="1"/>
      </w:numPr>
      <w:spacing w:before="120"/>
      <w:jc w:val="center"/>
      <w:outlineLvl w:val="2"/>
    </w:pPr>
    <w:rPr>
      <w:rFonts w:ascii="Times New Roman" w:eastAsia="Times New Roman" w:hAnsi="Times New Roman" w:cs="Times New Roman"/>
      <w:i/>
      <w:noProof/>
      <w:szCs w:val="20"/>
      <w:lang w:val="en-GB" w:eastAsia="en-GB"/>
    </w:rPr>
  </w:style>
  <w:style w:type="paragraph" w:styleId="Heading4">
    <w:name w:val="heading 4"/>
    <w:aliases w:val="MainPara"/>
    <w:basedOn w:val="Heading3"/>
    <w:next w:val="Normal"/>
    <w:link w:val="Heading4Char"/>
    <w:qFormat/>
    <w:rsid w:val="008852B4"/>
    <w:pPr>
      <w:numPr>
        <w:ilvl w:val="3"/>
      </w:numPr>
      <w:ind w:firstLine="0"/>
      <w:jc w:val="left"/>
      <w:outlineLvl w:val="3"/>
    </w:pPr>
    <w:rPr>
      <w:b/>
      <w:sz w:val="22"/>
    </w:rPr>
  </w:style>
  <w:style w:type="paragraph" w:styleId="Heading5">
    <w:name w:val="heading 5"/>
    <w:aliases w:val="Subpara 2"/>
    <w:basedOn w:val="Heading3"/>
    <w:next w:val="Normal"/>
    <w:link w:val="Heading5Char"/>
    <w:qFormat/>
    <w:rsid w:val="008852B4"/>
    <w:pPr>
      <w:numPr>
        <w:ilvl w:val="4"/>
      </w:numPr>
      <w:ind w:firstLine="0"/>
      <w:outlineLvl w:val="4"/>
    </w:pPr>
    <w:rPr>
      <w:caps/>
    </w:rPr>
  </w:style>
  <w:style w:type="paragraph" w:styleId="Heading6">
    <w:name w:val="heading 6"/>
    <w:aliases w:val="Subpara 3"/>
    <w:basedOn w:val="Heading3"/>
    <w:next w:val="Normal"/>
    <w:link w:val="Heading6Char"/>
    <w:qFormat/>
    <w:rsid w:val="008852B4"/>
    <w:pPr>
      <w:numPr>
        <w:ilvl w:val="5"/>
      </w:numPr>
      <w:ind w:firstLine="0"/>
      <w:outlineLvl w:val="5"/>
    </w:pPr>
  </w:style>
  <w:style w:type="paragraph" w:styleId="Heading7">
    <w:name w:val="heading 7"/>
    <w:aliases w:val="Subpara 4"/>
    <w:basedOn w:val="Heading3"/>
    <w:next w:val="Normal"/>
    <w:link w:val="Heading7Char"/>
    <w:qFormat/>
    <w:rsid w:val="008852B4"/>
    <w:pPr>
      <w:numPr>
        <w:ilvl w:val="6"/>
      </w:numPr>
      <w:ind w:firstLine="0"/>
      <w:outlineLvl w:val="6"/>
    </w:pPr>
  </w:style>
  <w:style w:type="paragraph" w:styleId="Heading8">
    <w:name w:val="heading 8"/>
    <w:aliases w:val="Subpara 5"/>
    <w:basedOn w:val="Heading3"/>
    <w:next w:val="Normal"/>
    <w:link w:val="Heading8Char"/>
    <w:qFormat/>
    <w:rsid w:val="008852B4"/>
    <w:pPr>
      <w:numPr>
        <w:ilvl w:val="7"/>
      </w:numPr>
      <w:ind w:firstLine="0"/>
      <w:outlineLvl w:val="7"/>
    </w:pPr>
  </w:style>
  <w:style w:type="paragraph" w:styleId="Heading9">
    <w:name w:val="heading 9"/>
    <w:aliases w:val="Subpara 6"/>
    <w:basedOn w:val="Heading3"/>
    <w:next w:val="Normal"/>
    <w:link w:val="Heading9Char"/>
    <w:qFormat/>
    <w:rsid w:val="008852B4"/>
    <w:pPr>
      <w:numPr>
        <w:ilvl w:val="8"/>
      </w:numPr>
      <w:tabs>
        <w:tab w:val="num" w:pos="360"/>
      </w:tabs>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52B4"/>
    <w:pPr>
      <w:tabs>
        <w:tab w:val="center" w:pos="4320"/>
        <w:tab w:val="right" w:pos="8640"/>
      </w:tabs>
    </w:pPr>
  </w:style>
  <w:style w:type="character" w:customStyle="1" w:styleId="HeaderChar">
    <w:name w:val="Header Char"/>
    <w:basedOn w:val="DefaultParagraphFont"/>
    <w:link w:val="Header"/>
    <w:uiPriority w:val="99"/>
    <w:rsid w:val="008852B4"/>
  </w:style>
  <w:style w:type="paragraph" w:styleId="Footer">
    <w:name w:val="footer"/>
    <w:basedOn w:val="Normal"/>
    <w:link w:val="FooterChar"/>
    <w:unhideWhenUsed/>
    <w:rsid w:val="008852B4"/>
    <w:pPr>
      <w:tabs>
        <w:tab w:val="center" w:pos="4320"/>
        <w:tab w:val="right" w:pos="8640"/>
      </w:tabs>
    </w:pPr>
  </w:style>
  <w:style w:type="character" w:customStyle="1" w:styleId="FooterChar">
    <w:name w:val="Footer Char"/>
    <w:basedOn w:val="DefaultParagraphFont"/>
    <w:link w:val="Footer"/>
    <w:uiPriority w:val="99"/>
    <w:rsid w:val="008852B4"/>
  </w:style>
  <w:style w:type="paragraph" w:customStyle="1" w:styleId="Header1">
    <w:name w:val="Header1"/>
    <w:rsid w:val="008852B4"/>
    <w:pPr>
      <w:tabs>
        <w:tab w:val="center" w:pos="4320"/>
        <w:tab w:val="right" w:pos="8640"/>
      </w:tabs>
    </w:pPr>
    <w:rPr>
      <w:rFonts w:ascii="Times New Roman" w:eastAsia="ヒラギノ角ゴ Pro W3" w:hAnsi="Times New Roman" w:cs="Times New Roman"/>
      <w:color w:val="000000"/>
      <w:szCs w:val="20"/>
      <w:lang w:val="en-GB"/>
    </w:rPr>
  </w:style>
  <w:style w:type="paragraph" w:styleId="BalloonText">
    <w:name w:val="Balloon Text"/>
    <w:basedOn w:val="Normal"/>
    <w:link w:val="BalloonTextChar"/>
    <w:uiPriority w:val="99"/>
    <w:semiHidden/>
    <w:unhideWhenUsed/>
    <w:rsid w:val="00885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2B4"/>
    <w:rPr>
      <w:rFonts w:ascii="Lucida Grande" w:hAnsi="Lucida Grande" w:cs="Lucida Grande"/>
      <w:sz w:val="18"/>
      <w:szCs w:val="18"/>
    </w:rPr>
  </w:style>
  <w:style w:type="character" w:customStyle="1" w:styleId="Heading1Char">
    <w:name w:val="Heading 1 Char"/>
    <w:aliases w:val="Part Char"/>
    <w:basedOn w:val="DefaultParagraphFont"/>
    <w:link w:val="Heading1"/>
    <w:rsid w:val="008852B4"/>
    <w:rPr>
      <w:rFonts w:ascii="Times New Roman" w:eastAsia="Times New Roman" w:hAnsi="Times New Roman" w:cs="Times New Roman"/>
      <w:b/>
      <w:noProof/>
      <w:sz w:val="28"/>
      <w:szCs w:val="20"/>
      <w:lang w:val="en-GB" w:eastAsia="en-GB"/>
    </w:rPr>
  </w:style>
  <w:style w:type="character" w:customStyle="1" w:styleId="Heading2Char">
    <w:name w:val="Heading 2 Char"/>
    <w:aliases w:val="Chpt Char"/>
    <w:basedOn w:val="DefaultParagraphFont"/>
    <w:link w:val="Heading2"/>
    <w:rsid w:val="008852B4"/>
    <w:rPr>
      <w:rFonts w:ascii="Times New Roman" w:eastAsia="Times New Roman" w:hAnsi="Times New Roman" w:cs="Times New Roman"/>
      <w:b/>
      <w:caps/>
      <w:noProof/>
      <w:szCs w:val="20"/>
      <w:lang w:val="en-GB" w:eastAsia="en-GB"/>
    </w:rPr>
  </w:style>
  <w:style w:type="character" w:customStyle="1" w:styleId="Heading3Char">
    <w:name w:val="Heading 3 Char"/>
    <w:aliases w:val="Sec Char"/>
    <w:basedOn w:val="DefaultParagraphFont"/>
    <w:link w:val="Heading3"/>
    <w:rsid w:val="008852B4"/>
    <w:rPr>
      <w:rFonts w:ascii="Times New Roman" w:eastAsia="Times New Roman" w:hAnsi="Times New Roman" w:cs="Times New Roman"/>
      <w:i/>
      <w:noProof/>
      <w:szCs w:val="20"/>
      <w:lang w:val="en-GB" w:eastAsia="en-GB"/>
    </w:rPr>
  </w:style>
  <w:style w:type="character" w:customStyle="1" w:styleId="Heading4Char">
    <w:name w:val="Heading 4 Char"/>
    <w:aliases w:val="MainPara Char"/>
    <w:basedOn w:val="DefaultParagraphFont"/>
    <w:link w:val="Heading4"/>
    <w:rsid w:val="008852B4"/>
    <w:rPr>
      <w:rFonts w:ascii="Times New Roman" w:eastAsia="Times New Roman" w:hAnsi="Times New Roman" w:cs="Times New Roman"/>
      <w:b/>
      <w:i/>
      <w:noProof/>
      <w:sz w:val="22"/>
      <w:szCs w:val="20"/>
      <w:lang w:val="en-GB" w:eastAsia="en-GB"/>
    </w:rPr>
  </w:style>
  <w:style w:type="character" w:customStyle="1" w:styleId="Heading5Char">
    <w:name w:val="Heading 5 Char"/>
    <w:aliases w:val="Subpara 2 Char"/>
    <w:basedOn w:val="DefaultParagraphFont"/>
    <w:link w:val="Heading5"/>
    <w:rsid w:val="008852B4"/>
    <w:rPr>
      <w:rFonts w:ascii="Times New Roman" w:eastAsia="Times New Roman" w:hAnsi="Times New Roman" w:cs="Times New Roman"/>
      <w:i/>
      <w:caps/>
      <w:noProof/>
      <w:szCs w:val="20"/>
      <w:lang w:val="en-GB" w:eastAsia="en-GB"/>
    </w:rPr>
  </w:style>
  <w:style w:type="character" w:customStyle="1" w:styleId="Heading6Char">
    <w:name w:val="Heading 6 Char"/>
    <w:aliases w:val="Subpara 3 Char"/>
    <w:basedOn w:val="DefaultParagraphFont"/>
    <w:link w:val="Heading6"/>
    <w:rsid w:val="008852B4"/>
    <w:rPr>
      <w:rFonts w:ascii="Times New Roman" w:eastAsia="Times New Roman" w:hAnsi="Times New Roman" w:cs="Times New Roman"/>
      <w:i/>
      <w:noProof/>
      <w:szCs w:val="20"/>
      <w:lang w:val="en-GB" w:eastAsia="en-GB"/>
    </w:rPr>
  </w:style>
  <w:style w:type="character" w:customStyle="1" w:styleId="Heading7Char">
    <w:name w:val="Heading 7 Char"/>
    <w:aliases w:val="Subpara 4 Char"/>
    <w:basedOn w:val="DefaultParagraphFont"/>
    <w:link w:val="Heading7"/>
    <w:rsid w:val="008852B4"/>
    <w:rPr>
      <w:rFonts w:ascii="Times New Roman" w:eastAsia="Times New Roman" w:hAnsi="Times New Roman" w:cs="Times New Roman"/>
      <w:i/>
      <w:noProof/>
      <w:szCs w:val="20"/>
      <w:lang w:val="en-GB" w:eastAsia="en-GB"/>
    </w:rPr>
  </w:style>
  <w:style w:type="character" w:customStyle="1" w:styleId="Heading8Char">
    <w:name w:val="Heading 8 Char"/>
    <w:aliases w:val="Subpara 5 Char"/>
    <w:basedOn w:val="DefaultParagraphFont"/>
    <w:link w:val="Heading8"/>
    <w:rsid w:val="008852B4"/>
    <w:rPr>
      <w:rFonts w:ascii="Times New Roman" w:eastAsia="Times New Roman" w:hAnsi="Times New Roman" w:cs="Times New Roman"/>
      <w:i/>
      <w:noProof/>
      <w:szCs w:val="20"/>
      <w:lang w:val="en-GB" w:eastAsia="en-GB"/>
    </w:rPr>
  </w:style>
  <w:style w:type="character" w:customStyle="1" w:styleId="Heading9Char">
    <w:name w:val="Heading 9 Char"/>
    <w:aliases w:val="Subpara 6 Char"/>
    <w:basedOn w:val="DefaultParagraphFont"/>
    <w:link w:val="Heading9"/>
    <w:rsid w:val="008852B4"/>
    <w:rPr>
      <w:rFonts w:ascii="Times New Roman" w:eastAsia="Times New Roman" w:hAnsi="Times New Roman" w:cs="Times New Roman"/>
      <w:i/>
      <w:noProof/>
      <w:szCs w:val="20"/>
      <w:lang w:val="en-GB" w:eastAsia="en-GB"/>
    </w:rPr>
  </w:style>
  <w:style w:type="paragraph" w:customStyle="1" w:styleId="BlankLine">
    <w:name w:val="BlankLine"/>
    <w:basedOn w:val="Normal"/>
    <w:next w:val="Normal"/>
    <w:rsid w:val="008852B4"/>
    <w:pPr>
      <w:numPr>
        <w:numId w:val="2"/>
      </w:numPr>
    </w:pPr>
    <w:rPr>
      <w:rFonts w:ascii="Times New Roman" w:eastAsia="Times New Roman" w:hAnsi="Times New Roman" w:cs="Times New Roman"/>
      <w:noProof/>
      <w:sz w:val="22"/>
      <w:szCs w:val="20"/>
      <w:lang w:val="en-GB" w:eastAsia="en-GB"/>
    </w:rPr>
  </w:style>
  <w:style w:type="paragraph" w:customStyle="1" w:styleId="NewPara">
    <w:name w:val="NewPara"/>
    <w:basedOn w:val="Normal"/>
    <w:next w:val="Normal"/>
    <w:rsid w:val="008852B4"/>
    <w:pPr>
      <w:tabs>
        <w:tab w:val="left" w:pos="709"/>
      </w:tabs>
      <w:spacing w:before="160" w:after="20"/>
    </w:pPr>
    <w:rPr>
      <w:rFonts w:ascii="Times New Roman" w:eastAsia="Times New Roman" w:hAnsi="Times New Roman" w:cs="Times New Roman"/>
      <w:noProof/>
      <w:sz w:val="22"/>
      <w:szCs w:val="20"/>
      <w:lang w:val="en-GB" w:eastAsia="en-GB"/>
    </w:rPr>
  </w:style>
  <w:style w:type="paragraph" w:customStyle="1" w:styleId="RandListLev1">
    <w:name w:val="Rand List Lev1"/>
    <w:basedOn w:val="Normal"/>
    <w:rsid w:val="008852B4"/>
    <w:pPr>
      <w:numPr>
        <w:numId w:val="3"/>
      </w:numPr>
      <w:tabs>
        <w:tab w:val="clear" w:pos="0"/>
        <w:tab w:val="left" w:pos="754"/>
      </w:tabs>
      <w:ind w:left="754" w:hanging="357"/>
    </w:pPr>
    <w:rPr>
      <w:rFonts w:ascii="Times New Roman" w:eastAsia="Times New Roman" w:hAnsi="Times New Roman" w:cs="Times New Roman"/>
      <w:noProof/>
      <w:sz w:val="22"/>
      <w:szCs w:val="20"/>
      <w:lang w:val="en-GB" w:eastAsia="en-GB"/>
    </w:rPr>
  </w:style>
  <w:style w:type="paragraph" w:customStyle="1" w:styleId="MeetingInfo">
    <w:name w:val="MeetingInfo"/>
    <w:basedOn w:val="Normal"/>
    <w:rsid w:val="008852B4"/>
    <w:pPr>
      <w:pBdr>
        <w:top w:val="single" w:sz="12" w:space="6" w:color="auto"/>
        <w:left w:val="single" w:sz="12" w:space="6" w:color="auto"/>
        <w:bottom w:val="single" w:sz="12" w:space="6" w:color="auto"/>
        <w:right w:val="single" w:sz="12" w:space="6" w:color="auto"/>
        <w:between w:val="single" w:sz="12" w:space="6" w:color="auto"/>
      </w:pBdr>
      <w:spacing w:before="120" w:after="120"/>
      <w:jc w:val="center"/>
    </w:pPr>
    <w:rPr>
      <w:rFonts w:ascii="Times New Roman" w:eastAsia="Times New Roman" w:hAnsi="Times New Roman" w:cs="Times New Roman"/>
      <w:b/>
      <w:noProof/>
      <w:sz w:val="28"/>
      <w:szCs w:val="20"/>
      <w:lang w:val="en-GB" w:eastAsia="en-GB"/>
    </w:rPr>
  </w:style>
  <w:style w:type="paragraph" w:customStyle="1" w:styleId="SpacePara">
    <w:name w:val="SpacePara"/>
    <w:basedOn w:val="Normal"/>
    <w:next w:val="Normal"/>
    <w:rsid w:val="008852B4"/>
    <w:pPr>
      <w:spacing w:line="480" w:lineRule="auto"/>
    </w:pPr>
    <w:rPr>
      <w:rFonts w:ascii="Times New Roman" w:eastAsia="Times New Roman" w:hAnsi="Times New Roman" w:cs="Times New Roman"/>
      <w:noProof/>
      <w:sz w:val="22"/>
      <w:szCs w:val="20"/>
      <w:lang w:val="en-GB" w:eastAsia="en-GB"/>
    </w:rPr>
  </w:style>
  <w:style w:type="character" w:customStyle="1" w:styleId="NroPara">
    <w:name w:val="NroPara"/>
    <w:basedOn w:val="DefaultParagraphFont"/>
    <w:rsid w:val="008852B4"/>
  </w:style>
  <w:style w:type="character" w:styleId="PageNumber">
    <w:name w:val="page number"/>
    <w:basedOn w:val="DefaultParagraphFont"/>
    <w:rsid w:val="008852B4"/>
  </w:style>
  <w:style w:type="paragraph" w:customStyle="1" w:styleId="StartBody">
    <w:name w:val="StartBody"/>
    <w:basedOn w:val="SpacePara"/>
    <w:next w:val="Normal"/>
    <w:rsid w:val="008852B4"/>
  </w:style>
  <w:style w:type="paragraph" w:customStyle="1" w:styleId="SectionBreak">
    <w:name w:val="SectionBreak"/>
    <w:basedOn w:val="Normal"/>
    <w:next w:val="Heading1"/>
    <w:rsid w:val="008852B4"/>
    <w:pPr>
      <w:spacing w:line="10" w:lineRule="exact"/>
    </w:pPr>
    <w:rPr>
      <w:rFonts w:ascii="Courier New" w:eastAsia="Times New Roman" w:hAnsi="Courier New" w:cs="Times New Roman"/>
      <w:noProof/>
      <w:sz w:val="22"/>
      <w:szCs w:val="20"/>
      <w:lang w:val="en-GB" w:eastAsia="en-GB"/>
    </w:rPr>
  </w:style>
  <w:style w:type="paragraph" w:customStyle="1" w:styleId="SeqListLev1">
    <w:name w:val="Seq List Lev1"/>
    <w:basedOn w:val="Normal"/>
    <w:rsid w:val="008852B4"/>
    <w:pPr>
      <w:numPr>
        <w:ilvl w:val="1"/>
        <w:numId w:val="2"/>
      </w:numPr>
    </w:pPr>
    <w:rPr>
      <w:rFonts w:ascii="Times New Roman" w:eastAsia="Times New Roman" w:hAnsi="Times New Roman" w:cs="Times New Roman"/>
      <w:noProof/>
      <w:sz w:val="22"/>
      <w:szCs w:val="20"/>
      <w:lang w:val="en-GB" w:eastAsia="en-GB"/>
    </w:rPr>
  </w:style>
  <w:style w:type="paragraph" w:customStyle="1" w:styleId="SeqListLev2">
    <w:name w:val="Seq List Lev2"/>
    <w:basedOn w:val="SeqListLev1"/>
    <w:rsid w:val="008852B4"/>
    <w:pPr>
      <w:numPr>
        <w:ilvl w:val="2"/>
      </w:numPr>
    </w:pPr>
  </w:style>
  <w:style w:type="paragraph" w:customStyle="1" w:styleId="SeqListLev3">
    <w:name w:val="Seq List Lev3"/>
    <w:basedOn w:val="SeqListLev2"/>
    <w:rsid w:val="008852B4"/>
    <w:pPr>
      <w:numPr>
        <w:ilvl w:val="3"/>
      </w:numPr>
    </w:pPr>
  </w:style>
  <w:style w:type="paragraph" w:customStyle="1" w:styleId="SeqListLev4">
    <w:name w:val="Seq List Lev4"/>
    <w:basedOn w:val="SeqListLev3"/>
    <w:rsid w:val="008852B4"/>
    <w:pPr>
      <w:numPr>
        <w:ilvl w:val="4"/>
      </w:numPr>
    </w:pPr>
  </w:style>
  <w:style w:type="paragraph" w:styleId="ListParagraph">
    <w:name w:val="List Paragraph"/>
    <w:basedOn w:val="Normal"/>
    <w:uiPriority w:val="34"/>
    <w:qFormat/>
    <w:rsid w:val="008852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
    <w:basedOn w:val="Normal"/>
    <w:next w:val="Heading2"/>
    <w:link w:val="Heading1Char"/>
    <w:qFormat/>
    <w:rsid w:val="008852B4"/>
    <w:pPr>
      <w:keepNext/>
      <w:numPr>
        <w:numId w:val="1"/>
      </w:numPr>
      <w:spacing w:before="240"/>
      <w:ind w:hanging="709"/>
      <w:jc w:val="center"/>
      <w:outlineLvl w:val="0"/>
    </w:pPr>
    <w:rPr>
      <w:rFonts w:ascii="Times New Roman" w:eastAsia="Times New Roman" w:hAnsi="Times New Roman" w:cs="Times New Roman"/>
      <w:b/>
      <w:noProof/>
      <w:sz w:val="28"/>
      <w:szCs w:val="20"/>
      <w:lang w:val="en-GB" w:eastAsia="en-GB"/>
    </w:rPr>
  </w:style>
  <w:style w:type="paragraph" w:styleId="Heading2">
    <w:name w:val="heading 2"/>
    <w:aliases w:val="Chpt"/>
    <w:basedOn w:val="Normal"/>
    <w:next w:val="Heading3"/>
    <w:link w:val="Heading2Char"/>
    <w:qFormat/>
    <w:rsid w:val="008852B4"/>
    <w:pPr>
      <w:keepNext/>
      <w:numPr>
        <w:ilvl w:val="1"/>
        <w:numId w:val="1"/>
      </w:numPr>
      <w:spacing w:before="240"/>
      <w:ind w:hanging="709"/>
      <w:jc w:val="center"/>
      <w:outlineLvl w:val="1"/>
    </w:pPr>
    <w:rPr>
      <w:rFonts w:ascii="Times New Roman" w:eastAsia="Times New Roman" w:hAnsi="Times New Roman" w:cs="Times New Roman"/>
      <w:b/>
      <w:caps/>
      <w:noProof/>
      <w:szCs w:val="20"/>
      <w:lang w:val="en-GB" w:eastAsia="en-GB"/>
    </w:rPr>
  </w:style>
  <w:style w:type="paragraph" w:styleId="Heading3">
    <w:name w:val="heading 3"/>
    <w:aliases w:val="Sec"/>
    <w:basedOn w:val="Normal"/>
    <w:link w:val="Heading3Char"/>
    <w:qFormat/>
    <w:rsid w:val="008852B4"/>
    <w:pPr>
      <w:keepNext/>
      <w:numPr>
        <w:ilvl w:val="2"/>
        <w:numId w:val="1"/>
      </w:numPr>
      <w:spacing w:before="120"/>
      <w:jc w:val="center"/>
      <w:outlineLvl w:val="2"/>
    </w:pPr>
    <w:rPr>
      <w:rFonts w:ascii="Times New Roman" w:eastAsia="Times New Roman" w:hAnsi="Times New Roman" w:cs="Times New Roman"/>
      <w:i/>
      <w:noProof/>
      <w:szCs w:val="20"/>
      <w:lang w:val="en-GB" w:eastAsia="en-GB"/>
    </w:rPr>
  </w:style>
  <w:style w:type="paragraph" w:styleId="Heading4">
    <w:name w:val="heading 4"/>
    <w:aliases w:val="MainPara"/>
    <w:basedOn w:val="Heading3"/>
    <w:next w:val="Normal"/>
    <w:link w:val="Heading4Char"/>
    <w:qFormat/>
    <w:rsid w:val="008852B4"/>
    <w:pPr>
      <w:numPr>
        <w:ilvl w:val="3"/>
      </w:numPr>
      <w:ind w:firstLine="0"/>
      <w:jc w:val="left"/>
      <w:outlineLvl w:val="3"/>
    </w:pPr>
    <w:rPr>
      <w:b/>
      <w:sz w:val="22"/>
    </w:rPr>
  </w:style>
  <w:style w:type="paragraph" w:styleId="Heading5">
    <w:name w:val="heading 5"/>
    <w:aliases w:val="Subpara 2"/>
    <w:basedOn w:val="Heading3"/>
    <w:next w:val="Normal"/>
    <w:link w:val="Heading5Char"/>
    <w:qFormat/>
    <w:rsid w:val="008852B4"/>
    <w:pPr>
      <w:numPr>
        <w:ilvl w:val="4"/>
      </w:numPr>
      <w:ind w:firstLine="0"/>
      <w:outlineLvl w:val="4"/>
    </w:pPr>
    <w:rPr>
      <w:caps/>
    </w:rPr>
  </w:style>
  <w:style w:type="paragraph" w:styleId="Heading6">
    <w:name w:val="heading 6"/>
    <w:aliases w:val="Subpara 3"/>
    <w:basedOn w:val="Heading3"/>
    <w:next w:val="Normal"/>
    <w:link w:val="Heading6Char"/>
    <w:qFormat/>
    <w:rsid w:val="008852B4"/>
    <w:pPr>
      <w:numPr>
        <w:ilvl w:val="5"/>
      </w:numPr>
      <w:ind w:firstLine="0"/>
      <w:outlineLvl w:val="5"/>
    </w:pPr>
  </w:style>
  <w:style w:type="paragraph" w:styleId="Heading7">
    <w:name w:val="heading 7"/>
    <w:aliases w:val="Subpara 4"/>
    <w:basedOn w:val="Heading3"/>
    <w:next w:val="Normal"/>
    <w:link w:val="Heading7Char"/>
    <w:qFormat/>
    <w:rsid w:val="008852B4"/>
    <w:pPr>
      <w:numPr>
        <w:ilvl w:val="6"/>
      </w:numPr>
      <w:ind w:firstLine="0"/>
      <w:outlineLvl w:val="6"/>
    </w:pPr>
  </w:style>
  <w:style w:type="paragraph" w:styleId="Heading8">
    <w:name w:val="heading 8"/>
    <w:aliases w:val="Subpara 5"/>
    <w:basedOn w:val="Heading3"/>
    <w:next w:val="Normal"/>
    <w:link w:val="Heading8Char"/>
    <w:qFormat/>
    <w:rsid w:val="008852B4"/>
    <w:pPr>
      <w:numPr>
        <w:ilvl w:val="7"/>
      </w:numPr>
      <w:ind w:firstLine="0"/>
      <w:outlineLvl w:val="7"/>
    </w:pPr>
  </w:style>
  <w:style w:type="paragraph" w:styleId="Heading9">
    <w:name w:val="heading 9"/>
    <w:aliases w:val="Subpara 6"/>
    <w:basedOn w:val="Heading3"/>
    <w:next w:val="Normal"/>
    <w:link w:val="Heading9Char"/>
    <w:qFormat/>
    <w:rsid w:val="008852B4"/>
    <w:pPr>
      <w:numPr>
        <w:ilvl w:val="8"/>
      </w:numPr>
      <w:tabs>
        <w:tab w:val="num" w:pos="360"/>
      </w:tabs>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52B4"/>
    <w:pPr>
      <w:tabs>
        <w:tab w:val="center" w:pos="4320"/>
        <w:tab w:val="right" w:pos="8640"/>
      </w:tabs>
    </w:pPr>
  </w:style>
  <w:style w:type="character" w:customStyle="1" w:styleId="HeaderChar">
    <w:name w:val="Header Char"/>
    <w:basedOn w:val="DefaultParagraphFont"/>
    <w:link w:val="Header"/>
    <w:uiPriority w:val="99"/>
    <w:rsid w:val="008852B4"/>
  </w:style>
  <w:style w:type="paragraph" w:styleId="Footer">
    <w:name w:val="footer"/>
    <w:basedOn w:val="Normal"/>
    <w:link w:val="FooterChar"/>
    <w:unhideWhenUsed/>
    <w:rsid w:val="008852B4"/>
    <w:pPr>
      <w:tabs>
        <w:tab w:val="center" w:pos="4320"/>
        <w:tab w:val="right" w:pos="8640"/>
      </w:tabs>
    </w:pPr>
  </w:style>
  <w:style w:type="character" w:customStyle="1" w:styleId="FooterChar">
    <w:name w:val="Footer Char"/>
    <w:basedOn w:val="DefaultParagraphFont"/>
    <w:link w:val="Footer"/>
    <w:uiPriority w:val="99"/>
    <w:rsid w:val="008852B4"/>
  </w:style>
  <w:style w:type="paragraph" w:customStyle="1" w:styleId="Header1">
    <w:name w:val="Header1"/>
    <w:rsid w:val="008852B4"/>
    <w:pPr>
      <w:tabs>
        <w:tab w:val="center" w:pos="4320"/>
        <w:tab w:val="right" w:pos="8640"/>
      </w:tabs>
    </w:pPr>
    <w:rPr>
      <w:rFonts w:ascii="Times New Roman" w:eastAsia="ヒラギノ角ゴ Pro W3" w:hAnsi="Times New Roman" w:cs="Times New Roman"/>
      <w:color w:val="000000"/>
      <w:szCs w:val="20"/>
      <w:lang w:val="en-GB"/>
    </w:rPr>
  </w:style>
  <w:style w:type="paragraph" w:styleId="BalloonText">
    <w:name w:val="Balloon Text"/>
    <w:basedOn w:val="Normal"/>
    <w:link w:val="BalloonTextChar"/>
    <w:uiPriority w:val="99"/>
    <w:semiHidden/>
    <w:unhideWhenUsed/>
    <w:rsid w:val="00885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2B4"/>
    <w:rPr>
      <w:rFonts w:ascii="Lucida Grande" w:hAnsi="Lucida Grande" w:cs="Lucida Grande"/>
      <w:sz w:val="18"/>
      <w:szCs w:val="18"/>
    </w:rPr>
  </w:style>
  <w:style w:type="character" w:customStyle="1" w:styleId="Heading1Char">
    <w:name w:val="Heading 1 Char"/>
    <w:basedOn w:val="DefaultParagraphFont"/>
    <w:link w:val="Heading1"/>
    <w:rsid w:val="008852B4"/>
    <w:rPr>
      <w:rFonts w:ascii="Times New Roman" w:eastAsia="Times New Roman" w:hAnsi="Times New Roman" w:cs="Times New Roman"/>
      <w:b/>
      <w:noProof/>
      <w:sz w:val="28"/>
      <w:szCs w:val="20"/>
      <w:lang w:val="en-GB" w:eastAsia="en-GB"/>
    </w:rPr>
  </w:style>
  <w:style w:type="character" w:customStyle="1" w:styleId="Heading2Char">
    <w:name w:val="Heading 2 Char"/>
    <w:basedOn w:val="DefaultParagraphFont"/>
    <w:link w:val="Heading2"/>
    <w:rsid w:val="008852B4"/>
    <w:rPr>
      <w:rFonts w:ascii="Times New Roman" w:eastAsia="Times New Roman" w:hAnsi="Times New Roman" w:cs="Times New Roman"/>
      <w:b/>
      <w:caps/>
      <w:noProof/>
      <w:szCs w:val="20"/>
      <w:lang w:val="en-GB" w:eastAsia="en-GB"/>
    </w:rPr>
  </w:style>
  <w:style w:type="character" w:customStyle="1" w:styleId="Heading3Char">
    <w:name w:val="Heading 3 Char"/>
    <w:basedOn w:val="DefaultParagraphFont"/>
    <w:link w:val="Heading3"/>
    <w:rsid w:val="008852B4"/>
    <w:rPr>
      <w:rFonts w:ascii="Times New Roman" w:eastAsia="Times New Roman" w:hAnsi="Times New Roman" w:cs="Times New Roman"/>
      <w:i/>
      <w:noProof/>
      <w:szCs w:val="20"/>
      <w:lang w:val="en-GB" w:eastAsia="en-GB"/>
    </w:rPr>
  </w:style>
  <w:style w:type="character" w:customStyle="1" w:styleId="Heading4Char">
    <w:name w:val="Heading 4 Char"/>
    <w:basedOn w:val="DefaultParagraphFont"/>
    <w:link w:val="Heading4"/>
    <w:rsid w:val="008852B4"/>
    <w:rPr>
      <w:rFonts w:ascii="Times New Roman" w:eastAsia="Times New Roman" w:hAnsi="Times New Roman" w:cs="Times New Roman"/>
      <w:b/>
      <w:i/>
      <w:noProof/>
      <w:sz w:val="22"/>
      <w:szCs w:val="20"/>
      <w:lang w:val="en-GB" w:eastAsia="en-GB"/>
    </w:rPr>
  </w:style>
  <w:style w:type="character" w:customStyle="1" w:styleId="Heading5Char">
    <w:name w:val="Heading 5 Char"/>
    <w:basedOn w:val="DefaultParagraphFont"/>
    <w:link w:val="Heading5"/>
    <w:rsid w:val="008852B4"/>
    <w:rPr>
      <w:rFonts w:ascii="Times New Roman" w:eastAsia="Times New Roman" w:hAnsi="Times New Roman" w:cs="Times New Roman"/>
      <w:i/>
      <w:caps/>
      <w:noProof/>
      <w:szCs w:val="20"/>
      <w:lang w:val="en-GB" w:eastAsia="en-GB"/>
    </w:rPr>
  </w:style>
  <w:style w:type="character" w:customStyle="1" w:styleId="Heading6Char">
    <w:name w:val="Heading 6 Char"/>
    <w:basedOn w:val="DefaultParagraphFont"/>
    <w:link w:val="Heading6"/>
    <w:rsid w:val="008852B4"/>
    <w:rPr>
      <w:rFonts w:ascii="Times New Roman" w:eastAsia="Times New Roman" w:hAnsi="Times New Roman" w:cs="Times New Roman"/>
      <w:i/>
      <w:noProof/>
      <w:szCs w:val="20"/>
      <w:lang w:val="en-GB" w:eastAsia="en-GB"/>
    </w:rPr>
  </w:style>
  <w:style w:type="character" w:customStyle="1" w:styleId="Heading7Char">
    <w:name w:val="Heading 7 Char"/>
    <w:basedOn w:val="DefaultParagraphFont"/>
    <w:link w:val="Heading7"/>
    <w:rsid w:val="008852B4"/>
    <w:rPr>
      <w:rFonts w:ascii="Times New Roman" w:eastAsia="Times New Roman" w:hAnsi="Times New Roman" w:cs="Times New Roman"/>
      <w:i/>
      <w:noProof/>
      <w:szCs w:val="20"/>
      <w:lang w:val="en-GB" w:eastAsia="en-GB"/>
    </w:rPr>
  </w:style>
  <w:style w:type="character" w:customStyle="1" w:styleId="Heading8Char">
    <w:name w:val="Heading 8 Char"/>
    <w:basedOn w:val="DefaultParagraphFont"/>
    <w:link w:val="Heading8"/>
    <w:rsid w:val="008852B4"/>
    <w:rPr>
      <w:rFonts w:ascii="Times New Roman" w:eastAsia="Times New Roman" w:hAnsi="Times New Roman" w:cs="Times New Roman"/>
      <w:i/>
      <w:noProof/>
      <w:szCs w:val="20"/>
      <w:lang w:val="en-GB" w:eastAsia="en-GB"/>
    </w:rPr>
  </w:style>
  <w:style w:type="character" w:customStyle="1" w:styleId="Heading9Char">
    <w:name w:val="Heading 9 Char"/>
    <w:basedOn w:val="DefaultParagraphFont"/>
    <w:link w:val="Heading9"/>
    <w:rsid w:val="008852B4"/>
    <w:rPr>
      <w:rFonts w:ascii="Times New Roman" w:eastAsia="Times New Roman" w:hAnsi="Times New Roman" w:cs="Times New Roman"/>
      <w:i/>
      <w:noProof/>
      <w:szCs w:val="20"/>
      <w:lang w:val="en-GB" w:eastAsia="en-GB"/>
    </w:rPr>
  </w:style>
  <w:style w:type="paragraph" w:customStyle="1" w:styleId="BlankLine">
    <w:name w:val="BlankLine"/>
    <w:basedOn w:val="Normal"/>
    <w:next w:val="Normal"/>
    <w:rsid w:val="008852B4"/>
    <w:pPr>
      <w:numPr>
        <w:numId w:val="2"/>
      </w:numPr>
    </w:pPr>
    <w:rPr>
      <w:rFonts w:ascii="Times New Roman" w:eastAsia="Times New Roman" w:hAnsi="Times New Roman" w:cs="Times New Roman"/>
      <w:noProof/>
      <w:sz w:val="22"/>
      <w:szCs w:val="20"/>
      <w:lang w:val="en-GB" w:eastAsia="en-GB"/>
    </w:rPr>
  </w:style>
  <w:style w:type="paragraph" w:customStyle="1" w:styleId="NewPara">
    <w:name w:val="NewPara"/>
    <w:basedOn w:val="Normal"/>
    <w:next w:val="Normal"/>
    <w:rsid w:val="008852B4"/>
    <w:pPr>
      <w:tabs>
        <w:tab w:val="left" w:pos="709"/>
      </w:tabs>
      <w:spacing w:before="160" w:after="20"/>
    </w:pPr>
    <w:rPr>
      <w:rFonts w:ascii="Times New Roman" w:eastAsia="Times New Roman" w:hAnsi="Times New Roman" w:cs="Times New Roman"/>
      <w:noProof/>
      <w:sz w:val="22"/>
      <w:szCs w:val="20"/>
      <w:lang w:val="en-GB" w:eastAsia="en-GB"/>
    </w:rPr>
  </w:style>
  <w:style w:type="paragraph" w:customStyle="1" w:styleId="RandListLev1">
    <w:name w:val="Rand List Lev1"/>
    <w:basedOn w:val="Normal"/>
    <w:rsid w:val="008852B4"/>
    <w:pPr>
      <w:numPr>
        <w:numId w:val="3"/>
      </w:numPr>
      <w:tabs>
        <w:tab w:val="clear" w:pos="0"/>
        <w:tab w:val="left" w:pos="754"/>
      </w:tabs>
      <w:ind w:left="754" w:hanging="357"/>
    </w:pPr>
    <w:rPr>
      <w:rFonts w:ascii="Times New Roman" w:eastAsia="Times New Roman" w:hAnsi="Times New Roman" w:cs="Times New Roman"/>
      <w:noProof/>
      <w:sz w:val="22"/>
      <w:szCs w:val="20"/>
      <w:lang w:val="en-GB" w:eastAsia="en-GB"/>
    </w:rPr>
  </w:style>
  <w:style w:type="paragraph" w:customStyle="1" w:styleId="MeetingInfo">
    <w:name w:val="MeetingInfo"/>
    <w:basedOn w:val="Normal"/>
    <w:rsid w:val="008852B4"/>
    <w:pPr>
      <w:pBdr>
        <w:top w:val="single" w:sz="12" w:space="6" w:color="auto"/>
        <w:left w:val="single" w:sz="12" w:space="6" w:color="auto"/>
        <w:bottom w:val="single" w:sz="12" w:space="6" w:color="auto"/>
        <w:right w:val="single" w:sz="12" w:space="6" w:color="auto"/>
        <w:between w:val="single" w:sz="12" w:space="6" w:color="auto"/>
      </w:pBdr>
      <w:spacing w:before="120" w:after="120"/>
      <w:jc w:val="center"/>
    </w:pPr>
    <w:rPr>
      <w:rFonts w:ascii="Times New Roman" w:eastAsia="Times New Roman" w:hAnsi="Times New Roman" w:cs="Times New Roman"/>
      <w:b/>
      <w:noProof/>
      <w:sz w:val="28"/>
      <w:szCs w:val="20"/>
      <w:lang w:val="en-GB" w:eastAsia="en-GB"/>
    </w:rPr>
  </w:style>
  <w:style w:type="paragraph" w:customStyle="1" w:styleId="SpacePara">
    <w:name w:val="SpacePara"/>
    <w:basedOn w:val="Normal"/>
    <w:next w:val="Normal"/>
    <w:rsid w:val="008852B4"/>
    <w:pPr>
      <w:spacing w:line="480" w:lineRule="auto"/>
    </w:pPr>
    <w:rPr>
      <w:rFonts w:ascii="Times New Roman" w:eastAsia="Times New Roman" w:hAnsi="Times New Roman" w:cs="Times New Roman"/>
      <w:noProof/>
      <w:sz w:val="22"/>
      <w:szCs w:val="20"/>
      <w:lang w:val="en-GB" w:eastAsia="en-GB"/>
    </w:rPr>
  </w:style>
  <w:style w:type="character" w:customStyle="1" w:styleId="NroPara">
    <w:name w:val="NroPara"/>
    <w:basedOn w:val="DefaultParagraphFont"/>
    <w:rsid w:val="008852B4"/>
  </w:style>
  <w:style w:type="character" w:styleId="PageNumber">
    <w:name w:val="page number"/>
    <w:basedOn w:val="DefaultParagraphFont"/>
    <w:rsid w:val="008852B4"/>
  </w:style>
  <w:style w:type="paragraph" w:customStyle="1" w:styleId="StartBody">
    <w:name w:val="StartBody"/>
    <w:basedOn w:val="SpacePara"/>
    <w:next w:val="Normal"/>
    <w:rsid w:val="008852B4"/>
  </w:style>
  <w:style w:type="paragraph" w:customStyle="1" w:styleId="SectionBreak">
    <w:name w:val="SectionBreak"/>
    <w:basedOn w:val="Normal"/>
    <w:next w:val="Heading1"/>
    <w:rsid w:val="008852B4"/>
    <w:pPr>
      <w:spacing w:line="10" w:lineRule="exact"/>
    </w:pPr>
    <w:rPr>
      <w:rFonts w:ascii="Courier New" w:eastAsia="Times New Roman" w:hAnsi="Courier New" w:cs="Times New Roman"/>
      <w:noProof/>
      <w:sz w:val="22"/>
      <w:szCs w:val="20"/>
      <w:lang w:val="en-GB" w:eastAsia="en-GB"/>
    </w:rPr>
  </w:style>
  <w:style w:type="paragraph" w:customStyle="1" w:styleId="SeqListLev1">
    <w:name w:val="Seq List Lev1"/>
    <w:basedOn w:val="Normal"/>
    <w:rsid w:val="008852B4"/>
    <w:pPr>
      <w:numPr>
        <w:ilvl w:val="1"/>
        <w:numId w:val="2"/>
      </w:numPr>
    </w:pPr>
    <w:rPr>
      <w:rFonts w:ascii="Times New Roman" w:eastAsia="Times New Roman" w:hAnsi="Times New Roman" w:cs="Times New Roman"/>
      <w:noProof/>
      <w:sz w:val="22"/>
      <w:szCs w:val="20"/>
      <w:lang w:val="en-GB" w:eastAsia="en-GB"/>
    </w:rPr>
  </w:style>
  <w:style w:type="paragraph" w:customStyle="1" w:styleId="SeqListLev2">
    <w:name w:val="Seq List Lev2"/>
    <w:basedOn w:val="SeqListLev1"/>
    <w:rsid w:val="008852B4"/>
    <w:pPr>
      <w:numPr>
        <w:ilvl w:val="2"/>
      </w:numPr>
    </w:pPr>
  </w:style>
  <w:style w:type="paragraph" w:customStyle="1" w:styleId="SeqListLev3">
    <w:name w:val="Seq List Lev3"/>
    <w:basedOn w:val="SeqListLev2"/>
    <w:rsid w:val="008852B4"/>
    <w:pPr>
      <w:numPr>
        <w:ilvl w:val="3"/>
      </w:numPr>
    </w:pPr>
  </w:style>
  <w:style w:type="paragraph" w:customStyle="1" w:styleId="SeqListLev4">
    <w:name w:val="Seq List Lev4"/>
    <w:basedOn w:val="SeqListLev3"/>
    <w:rsid w:val="008852B4"/>
    <w:pPr>
      <w:numPr>
        <w:ilvl w:val="4"/>
      </w:numPr>
    </w:pPr>
  </w:style>
  <w:style w:type="paragraph" w:styleId="ListParagraph">
    <w:name w:val="List Paragraph"/>
    <w:basedOn w:val="Normal"/>
    <w:uiPriority w:val="34"/>
    <w:qFormat/>
    <w:rsid w:val="008852B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xforddictionaries.com/"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Antonella</cp:lastModifiedBy>
  <cp:revision>3</cp:revision>
  <dcterms:created xsi:type="dcterms:W3CDTF">2011-09-25T20:33:00Z</dcterms:created>
  <dcterms:modified xsi:type="dcterms:W3CDTF">2011-09-28T16:32:00Z</dcterms:modified>
</cp:coreProperties>
</file>