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53" w:rsidRPr="00252253" w:rsidRDefault="00252253" w:rsidP="004C73C5">
      <w:pPr>
        <w:spacing w:before="720" w:after="360"/>
        <w:jc w:val="center"/>
        <w:rPr>
          <w:rFonts w:eastAsia="Times New Roman"/>
          <w:b/>
          <w:bCs/>
          <w:lang w:val="en-US"/>
        </w:rPr>
      </w:pPr>
      <w:r w:rsidRPr="00252253">
        <w:rPr>
          <w:rFonts w:eastAsia="Times New Roman"/>
          <w:b/>
          <w:bCs/>
          <w:lang w:val="en-US"/>
        </w:rPr>
        <w:t>IPPC COMMUNICATIONS PLAN 2013</w:t>
      </w:r>
    </w:p>
    <w:p w:rsidR="004C73C5" w:rsidRDefault="004C73C5" w:rsidP="004C73C5">
      <w:pPr>
        <w:pStyle w:val="IPPNormal"/>
      </w:pPr>
      <w:r>
        <w:t>1.</w:t>
      </w:r>
      <w:r>
        <w:rPr>
          <w:sz w:val="14"/>
          <w:szCs w:val="14"/>
        </w:rPr>
        <w:t xml:space="preserve">     </w:t>
      </w:r>
      <w:r>
        <w:t>The IPPC Communication Strategy is in the process of finalization and will be considered by the Stratgic Planning Group (SPG 2012/02).</w:t>
      </w:r>
    </w:p>
    <w:p w:rsidR="004C73C5" w:rsidRDefault="004C73C5" w:rsidP="004C73C5">
      <w:pPr>
        <w:pStyle w:val="IPPNormal"/>
      </w:pPr>
      <w:r>
        <w:t> 2.</w:t>
      </w:r>
      <w:r>
        <w:rPr>
          <w:sz w:val="14"/>
          <w:szCs w:val="14"/>
        </w:rPr>
        <w:t xml:space="preserve">     </w:t>
      </w:r>
      <w:r>
        <w:t>It was agreed by the Bureau that it would be appropriate for the Secretariat to develop a draft IPPC Communication Plan for 2013.</w:t>
      </w:r>
    </w:p>
    <w:p w:rsidR="004C73C5" w:rsidRDefault="004C73C5" w:rsidP="004C73C5">
      <w:pPr>
        <w:pStyle w:val="IPPNormal"/>
      </w:pPr>
      <w:r>
        <w:t> 3.</w:t>
      </w:r>
      <w:r>
        <w:rPr>
          <w:sz w:val="14"/>
          <w:szCs w:val="14"/>
        </w:rPr>
        <w:t xml:space="preserve">     </w:t>
      </w:r>
      <w:r>
        <w:t>Given the need for CPM and the Bureau to provide appropriate oversight and monitoring of this process, the Secretariat decided to present this information in a way that would allow rapid assesment of deliverables and status.</w:t>
      </w:r>
    </w:p>
    <w:p w:rsidR="004C73C5" w:rsidRDefault="004C73C5" w:rsidP="004C73C5">
      <w:pPr>
        <w:pStyle w:val="IPPNormal"/>
      </w:pPr>
      <w:r>
        <w:t> 4.</w:t>
      </w:r>
      <w:r>
        <w:rPr>
          <w:sz w:val="14"/>
          <w:szCs w:val="14"/>
        </w:rPr>
        <w:t xml:space="preserve">     </w:t>
      </w:r>
      <w:r>
        <w:t>It was decided to provide a summary matrix of all Secretariat communication deliverables as follows:</w:t>
      </w:r>
    </w:p>
    <w:p w:rsidR="004C73C5" w:rsidRDefault="004C73C5" w:rsidP="004C73C5">
      <w: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289"/>
        <w:gridCol w:w="1087"/>
        <w:gridCol w:w="914"/>
        <w:gridCol w:w="1365"/>
        <w:gridCol w:w="950"/>
        <w:gridCol w:w="1033"/>
        <w:gridCol w:w="1349"/>
      </w:tblGrid>
      <w:tr w:rsidR="004C73C5" w:rsidTr="004C73C5">
        <w:trPr>
          <w:jc w:val="center"/>
        </w:trPr>
        <w:tc>
          <w:tcPr>
            <w:tcW w:w="12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3C5" w:rsidRDefault="004C73C5">
            <w:pPr>
              <w:rPr>
                <w:rFonts w:eastAsiaTheme="minorEastAsia"/>
                <w:sz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3C5" w:rsidRDefault="004C73C5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b/>
                <w:bCs/>
                <w:sz w:val="20"/>
                <w:szCs w:val="20"/>
              </w:rPr>
              <w:t>Tools / publications</w:t>
            </w:r>
          </w:p>
        </w:tc>
        <w:tc>
          <w:tcPr>
            <w:tcW w:w="33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3C5" w:rsidRDefault="004C73C5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b/>
                <w:bCs/>
                <w:sz w:val="20"/>
                <w:szCs w:val="20"/>
              </w:rPr>
              <w:t>Actions / promote</w:t>
            </w:r>
          </w:p>
        </w:tc>
      </w:tr>
      <w:tr w:rsidR="004C73C5" w:rsidTr="004C73C5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73C5" w:rsidRDefault="004C73C5">
            <w:pPr>
              <w:rPr>
                <w:rFonts w:eastAsiaTheme="minorEastAsia"/>
                <w:sz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3C5" w:rsidRDefault="004C73C5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b/>
                <w:bCs/>
                <w:sz w:val="20"/>
                <w:szCs w:val="20"/>
              </w:rPr>
              <w:t>Advocacy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3C5" w:rsidRDefault="004C73C5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b/>
                <w:bCs/>
                <w:sz w:val="20"/>
                <w:szCs w:val="20"/>
              </w:rPr>
              <w:t>Web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3C5" w:rsidRDefault="004C73C5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b/>
                <w:bCs/>
                <w:sz w:val="20"/>
                <w:szCs w:val="20"/>
              </w:rPr>
              <w:t>Publications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3C5" w:rsidRDefault="004C73C5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b/>
                <w:bCs/>
                <w:sz w:val="20"/>
                <w:szCs w:val="20"/>
              </w:rPr>
              <w:t>Media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3C5" w:rsidRDefault="004C73C5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b/>
                <w:bCs/>
                <w:sz w:val="20"/>
                <w:szCs w:val="20"/>
              </w:rPr>
              <w:t>Personal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3C5" w:rsidRDefault="004C73C5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b/>
                <w:bCs/>
                <w:sz w:val="20"/>
                <w:szCs w:val="20"/>
              </w:rPr>
              <w:t>Distribution</w:t>
            </w:r>
          </w:p>
        </w:tc>
      </w:tr>
      <w:tr w:rsidR="004C73C5" w:rsidTr="004C73C5">
        <w:trPr>
          <w:jc w:val="center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3C5" w:rsidRDefault="004C73C5">
            <w:pPr>
              <w:rPr>
                <w:rFonts w:eastAsiaTheme="minorEastAsia"/>
                <w:sz w:val="24"/>
              </w:rPr>
            </w:pPr>
            <w:r>
              <w:rPr>
                <w:b/>
                <w:bCs/>
                <w:sz w:val="20"/>
                <w:szCs w:val="20"/>
              </w:rPr>
              <w:t>Global</w:t>
            </w:r>
            <w:r>
              <w:rPr>
                <w:sz w:val="20"/>
                <w:szCs w:val="20"/>
              </w:rPr>
              <w:t xml:space="preserve"> about IPPC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3C5" w:rsidRDefault="004C73C5">
            <w:pPr>
              <w:rPr>
                <w:rFonts w:eastAsiaTheme="minorEastAsia"/>
                <w:sz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3C5" w:rsidRDefault="004C73C5">
            <w:pPr>
              <w:rPr>
                <w:rFonts w:eastAsiaTheme="minorEastAsia"/>
                <w:sz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3C5" w:rsidRDefault="004C73C5">
            <w:pPr>
              <w:rPr>
                <w:rFonts w:eastAsiaTheme="minorEastAsia"/>
                <w:sz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3C5" w:rsidRDefault="004C73C5">
            <w:pPr>
              <w:rPr>
                <w:rFonts w:eastAsiaTheme="minorEastAsia"/>
                <w:sz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3C5" w:rsidRDefault="004C73C5">
            <w:pPr>
              <w:rPr>
                <w:rFonts w:eastAsiaTheme="minorEastAsia"/>
                <w:sz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3C5" w:rsidRDefault="004C73C5">
            <w:pPr>
              <w:rPr>
                <w:rFonts w:eastAsiaTheme="minorEastAsia"/>
                <w:sz w:val="24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C73C5" w:rsidTr="004C73C5">
        <w:trPr>
          <w:jc w:val="center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3C5" w:rsidRDefault="004C73C5" w:rsidP="004C73C5">
            <w:pPr>
              <w:jc w:val="left"/>
              <w:rPr>
                <w:rFonts w:eastAsiaTheme="minorEastAsia"/>
                <w:sz w:val="24"/>
              </w:rPr>
            </w:pPr>
            <w:r>
              <w:rPr>
                <w:b/>
                <w:bCs/>
                <w:sz w:val="20"/>
                <w:szCs w:val="20"/>
              </w:rPr>
              <w:t>National</w:t>
            </w:r>
            <w:r>
              <w:rPr>
                <w:sz w:val="20"/>
                <w:szCs w:val="20"/>
              </w:rPr>
              <w:t xml:space="preserve"> – input and roles of NPPOs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3C5" w:rsidRDefault="004C73C5">
            <w:pPr>
              <w:rPr>
                <w:rFonts w:eastAsiaTheme="minorEastAsia"/>
                <w:sz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3C5" w:rsidRDefault="004C73C5">
            <w:pPr>
              <w:rPr>
                <w:rFonts w:eastAsiaTheme="minorEastAsia"/>
                <w:sz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3C5" w:rsidRDefault="004C73C5">
            <w:pPr>
              <w:rPr>
                <w:rFonts w:eastAsiaTheme="minorEastAsia"/>
                <w:sz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3C5" w:rsidRDefault="004C73C5">
            <w:pPr>
              <w:rPr>
                <w:rFonts w:eastAsiaTheme="minorEastAsia"/>
                <w:sz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3C5" w:rsidRDefault="004C73C5">
            <w:pPr>
              <w:rPr>
                <w:rFonts w:eastAsiaTheme="minorEastAsia"/>
                <w:sz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3C5" w:rsidRDefault="004C73C5">
            <w:pPr>
              <w:rPr>
                <w:rFonts w:eastAsiaTheme="minorEastAsia"/>
                <w:sz w:val="24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C73C5" w:rsidTr="004C73C5">
        <w:trPr>
          <w:jc w:val="center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3C5" w:rsidRDefault="004C73C5">
            <w:pPr>
              <w:rPr>
                <w:rFonts w:eastAsiaTheme="minorEastAsia"/>
                <w:sz w:val="24"/>
              </w:rPr>
            </w:pPr>
            <w:r>
              <w:rPr>
                <w:b/>
                <w:bCs/>
                <w:sz w:val="20"/>
                <w:szCs w:val="20"/>
              </w:rPr>
              <w:t>Secretariat</w:t>
            </w:r>
            <w:r>
              <w:rPr>
                <w:sz w:val="20"/>
                <w:szCs w:val="20"/>
              </w:rPr>
              <w:t xml:space="preserve"> activities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3C5" w:rsidRDefault="004C73C5">
            <w:pPr>
              <w:rPr>
                <w:rFonts w:eastAsiaTheme="minorEastAsia"/>
                <w:sz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3C5" w:rsidRDefault="004C73C5">
            <w:pPr>
              <w:rPr>
                <w:rFonts w:eastAsiaTheme="minorEastAsia"/>
                <w:sz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3C5" w:rsidRDefault="004C73C5">
            <w:pPr>
              <w:rPr>
                <w:rFonts w:eastAsiaTheme="minorEastAsia"/>
                <w:sz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3C5" w:rsidRDefault="004C73C5">
            <w:pPr>
              <w:rPr>
                <w:rFonts w:eastAsiaTheme="minorEastAsia"/>
                <w:sz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3C5" w:rsidRDefault="004C73C5">
            <w:pPr>
              <w:rPr>
                <w:rFonts w:eastAsiaTheme="minorEastAsia"/>
                <w:sz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3C5" w:rsidRDefault="004C73C5">
            <w:pPr>
              <w:rPr>
                <w:rFonts w:eastAsiaTheme="minorEastAsia"/>
                <w:sz w:val="24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C73C5" w:rsidTr="004C73C5">
        <w:trPr>
          <w:jc w:val="center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3C5" w:rsidRDefault="004C73C5">
            <w:pPr>
              <w:rPr>
                <w:rFonts w:eastAsiaTheme="minorEastAsia"/>
                <w:sz w:val="24"/>
              </w:rPr>
            </w:pPr>
            <w:r>
              <w:rPr>
                <w:b/>
                <w:bCs/>
                <w:sz w:val="20"/>
                <w:szCs w:val="20"/>
              </w:rPr>
              <w:t>Non-secretariat</w:t>
            </w:r>
            <w:r>
              <w:rPr>
                <w:sz w:val="20"/>
                <w:szCs w:val="20"/>
              </w:rPr>
              <w:t xml:space="preserve"> activities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3C5" w:rsidRDefault="004C73C5">
            <w:pPr>
              <w:rPr>
                <w:rFonts w:eastAsiaTheme="minorEastAsia"/>
                <w:sz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3C5" w:rsidRDefault="004C73C5">
            <w:pPr>
              <w:rPr>
                <w:rFonts w:eastAsiaTheme="minorEastAsia"/>
                <w:sz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3C5" w:rsidRDefault="004C73C5">
            <w:pPr>
              <w:rPr>
                <w:rFonts w:eastAsiaTheme="minorEastAsia"/>
                <w:sz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3C5" w:rsidRDefault="004C73C5">
            <w:pPr>
              <w:rPr>
                <w:rFonts w:eastAsiaTheme="minorEastAsia"/>
                <w:sz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3C5" w:rsidRDefault="004C73C5">
            <w:pPr>
              <w:rPr>
                <w:rFonts w:eastAsiaTheme="minorEastAsia"/>
                <w:sz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3C5" w:rsidRDefault="004C73C5">
            <w:pPr>
              <w:rPr>
                <w:rFonts w:eastAsiaTheme="minorEastAsia"/>
                <w:sz w:val="24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4C73C5" w:rsidRDefault="004C73C5" w:rsidP="004C73C5">
      <w:pPr>
        <w:rPr>
          <w:rFonts w:asciiTheme="minorHAnsi" w:eastAsiaTheme="minorEastAsia" w:hAnsiTheme="minorHAnsi" w:cstheme="minorBidi"/>
        </w:rPr>
      </w:pPr>
      <w:r>
        <w:t> </w:t>
      </w:r>
    </w:p>
    <w:p w:rsidR="004C73C5" w:rsidRDefault="004C73C5" w:rsidP="00AD77D3">
      <w:pPr>
        <w:pStyle w:val="IPPNormal"/>
      </w:pPr>
      <w:r>
        <w:t> 5.</w:t>
      </w:r>
      <w:r>
        <w:rPr>
          <w:sz w:val="14"/>
          <w:szCs w:val="14"/>
        </w:rPr>
        <w:t xml:space="preserve">     </w:t>
      </w:r>
      <w:r>
        <w:t>Due to limits of size of the paper, the table has had to be divided into two (Attachments 1 &amp; 2). Each deliverable is listed with an expected timeframe for delivery.</w:t>
      </w:r>
    </w:p>
    <w:p w:rsidR="00E442CB" w:rsidRDefault="004C73C5" w:rsidP="004C73C5">
      <w:pPr>
        <w:pStyle w:val="IPPNormal"/>
      </w:pPr>
      <w:r>
        <w:t> 6.</w:t>
      </w:r>
      <w:r>
        <w:rPr>
          <w:sz w:val="14"/>
          <w:szCs w:val="14"/>
        </w:rPr>
        <w:t xml:space="preserve">     </w:t>
      </w:r>
      <w:r>
        <w:t>As 2013 is the first full year for a formal communications plan, it was felt that emphasis should be on global awareness and material to support the resource mobilization. In addition, it is felt th</w:t>
      </w:r>
      <w:r w:rsidR="00E442CB">
        <w:t>is will also be a year in which to assess what material is available at the national level that may be utilized more widely.</w:t>
      </w:r>
    </w:p>
    <w:p w:rsidR="004C73C5" w:rsidRDefault="00E442CB" w:rsidP="004C73C5">
      <w:pPr>
        <w:pStyle w:val="IPPNormal"/>
      </w:pPr>
      <w:r>
        <w:t>7.  The details of this table will vary substantial as it is very dependent upon available resources, particularly with respect to staffing.</w:t>
      </w:r>
    </w:p>
    <w:p w:rsidR="00E442CB" w:rsidRDefault="00E442CB" w:rsidP="004C73C5">
      <w:pPr>
        <w:pStyle w:val="IPPNormal"/>
      </w:pPr>
      <w:r>
        <w:t>8.  The SPG is invited to:</w:t>
      </w:r>
    </w:p>
    <w:p w:rsidR="00E442CB" w:rsidRDefault="00F27FD1" w:rsidP="00F27FD1">
      <w:pPr>
        <w:pStyle w:val="IPPNormal"/>
        <w:numPr>
          <w:ilvl w:val="0"/>
          <w:numId w:val="19"/>
        </w:numPr>
      </w:pPr>
      <w:r>
        <w:rPr>
          <w:i/>
        </w:rPr>
        <w:t>p</w:t>
      </w:r>
      <w:r w:rsidR="00E442CB" w:rsidRPr="00F27FD1">
        <w:rPr>
          <w:i/>
        </w:rPr>
        <w:t>rovide</w:t>
      </w:r>
      <w:r w:rsidR="00E442CB">
        <w:t xml:space="preserve"> </w:t>
      </w:r>
      <w:r w:rsidR="00E442CB" w:rsidRPr="00F27FD1">
        <w:rPr>
          <w:i/>
        </w:rPr>
        <w:t>guidance</w:t>
      </w:r>
      <w:r w:rsidR="00E442CB">
        <w:t xml:space="preserve"> on this format and content of the envisaged workplan;</w:t>
      </w:r>
    </w:p>
    <w:p w:rsidR="00E442CB" w:rsidRDefault="00F27FD1" w:rsidP="00F27FD1">
      <w:pPr>
        <w:pStyle w:val="IPPNormal"/>
        <w:numPr>
          <w:ilvl w:val="0"/>
          <w:numId w:val="19"/>
        </w:numPr>
      </w:pPr>
      <w:r>
        <w:rPr>
          <w:i/>
        </w:rPr>
        <w:t>p</w:t>
      </w:r>
      <w:r w:rsidR="00E442CB" w:rsidRPr="00F27FD1">
        <w:rPr>
          <w:i/>
        </w:rPr>
        <w:t>rovide specific guidance</w:t>
      </w:r>
      <w:r w:rsidR="00E442CB">
        <w:t xml:space="preserve"> of which non-Secretariat activities need to be monitored and communicated.</w:t>
      </w:r>
      <w:bookmarkStart w:id="0" w:name="_GoBack"/>
      <w:bookmarkEnd w:id="0"/>
    </w:p>
    <w:p w:rsidR="000C6CB0" w:rsidRDefault="000C6CB0">
      <w:pPr>
        <w:rPr>
          <w:lang w:val="en-US"/>
        </w:rPr>
      </w:pPr>
    </w:p>
    <w:p w:rsidR="000C6CB0" w:rsidRDefault="000C6CB0">
      <w:pPr>
        <w:rPr>
          <w:lang w:val="en-US"/>
        </w:rPr>
        <w:sectPr w:rsidR="000C6CB0" w:rsidSect="002463D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559" w:right="1418" w:bottom="1559" w:left="1559" w:header="851" w:footer="851" w:gutter="0"/>
          <w:cols w:space="720"/>
          <w:docGrid w:linePitch="360"/>
        </w:sectPr>
      </w:pPr>
    </w:p>
    <w:tbl>
      <w:tblPr>
        <w:tblW w:w="12915" w:type="dxa"/>
        <w:tblInd w:w="93" w:type="dxa"/>
        <w:tblLook w:val="04A0"/>
      </w:tblPr>
      <w:tblGrid>
        <w:gridCol w:w="1180"/>
        <w:gridCol w:w="1240"/>
        <w:gridCol w:w="1380"/>
        <w:gridCol w:w="1062"/>
        <w:gridCol w:w="1220"/>
        <w:gridCol w:w="1060"/>
        <w:gridCol w:w="1240"/>
        <w:gridCol w:w="1180"/>
        <w:gridCol w:w="1240"/>
        <w:gridCol w:w="2113"/>
      </w:tblGrid>
      <w:tr w:rsidR="003B405E" w:rsidRPr="003B405E" w:rsidTr="004C73C5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05E" w:rsidRPr="003B405E" w:rsidRDefault="003B405E" w:rsidP="003B40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735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AF1DD"/>
            <w:noWrap/>
            <w:vAlign w:val="bottom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Tools</w:t>
            </w:r>
          </w:p>
        </w:tc>
      </w:tr>
      <w:tr w:rsidR="003B405E" w:rsidRPr="003B405E" w:rsidTr="004C73C5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05E" w:rsidRPr="003B405E" w:rsidRDefault="003B405E" w:rsidP="003B40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735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AF1DD"/>
            <w:noWrap/>
            <w:vAlign w:val="bottom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Publications</w:t>
            </w:r>
          </w:p>
        </w:tc>
      </w:tr>
      <w:tr w:rsidR="003B405E" w:rsidRPr="003B405E" w:rsidTr="004C73C5">
        <w:trPr>
          <w:trHeight w:val="2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05E" w:rsidRPr="003B405E" w:rsidRDefault="003B405E" w:rsidP="003B40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8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Advocacy</w:t>
            </w:r>
          </w:p>
        </w:tc>
        <w:tc>
          <w:tcPr>
            <w:tcW w:w="35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Web</w:t>
            </w:r>
          </w:p>
        </w:tc>
        <w:tc>
          <w:tcPr>
            <w:tcW w:w="4533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Publications</w:t>
            </w:r>
          </w:p>
        </w:tc>
      </w:tr>
      <w:tr w:rsidR="003B405E" w:rsidRPr="003B405E" w:rsidTr="004C73C5">
        <w:trPr>
          <w:trHeight w:val="60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6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Types of FS, Flyers, posters &amp; brochures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Web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Actions / publications (IRSS, Manuals, Standards)</w:t>
            </w:r>
          </w:p>
        </w:tc>
      </w:tr>
      <w:tr w:rsidR="003B405E" w:rsidRPr="003B405E" w:rsidTr="004C73C5">
        <w:trPr>
          <w:trHeight w:val="24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bottom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Type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bottom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Area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Deadline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bottom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Area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bottom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Task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bottom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Deadline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vAlign w:val="bottom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Type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bottom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Area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Deadline</w:t>
            </w:r>
          </w:p>
        </w:tc>
      </w:tr>
      <w:tr w:rsidR="003B405E" w:rsidRPr="003B405E" w:rsidTr="004C73C5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 brochures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Donors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31/03/2013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Donors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New pages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31/03/2013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Stories/ case studies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  <w:r w:rsidR="00E442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 per annum</w:t>
            </w:r>
          </w:p>
        </w:tc>
      </w:tr>
      <w:tr w:rsidR="003B405E" w:rsidRPr="003B405E" w:rsidTr="004C73C5">
        <w:trPr>
          <w:trHeight w:val="90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 Factsheets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 Resource Mobilization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31/03/2013, 30/10/2013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Wikipedia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Check and expand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Ongoing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Declarations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  <w:r w:rsidR="00E442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Annual</w:t>
            </w:r>
          </w:p>
        </w:tc>
      </w:tr>
      <w:tr w:rsidR="003B405E" w:rsidRPr="003B405E" w:rsidTr="004C73C5">
        <w:trPr>
          <w:trHeight w:val="67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Focus Global about IPPC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 Flyer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 IRSS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31/03/2013, 30/06/2013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Statistics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Ongoing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Certificates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Meeting attendance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  <w:r w:rsidR="00E442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Ongoing</w:t>
            </w:r>
          </w:p>
        </w:tc>
      </w:tr>
      <w:tr w:rsidR="003B405E" w:rsidRPr="003B405E" w:rsidTr="004C73C5">
        <w:trPr>
          <w:trHeight w:val="67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Posters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 General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31/03/2013, 30/10/2013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Images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Collect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Ongoing, prototype by 30/03/2013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Strategies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  <w:r w:rsidR="00E442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As adopted by CPM</w:t>
            </w:r>
          </w:p>
        </w:tc>
      </w:tr>
      <w:tr w:rsidR="003B405E" w:rsidRPr="003B405E" w:rsidTr="004C73C5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 Videos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Food security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31/03/2013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B405E" w:rsidRPr="003B405E" w:rsidTr="004C73C5">
        <w:trPr>
          <w:trHeight w:val="24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Environment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30/06/2013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B405E" w:rsidRPr="003B405E" w:rsidTr="004C73C5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Capacity development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30/06/2013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B405E" w:rsidRPr="003B405E" w:rsidTr="004C73C5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3B405E" w:rsidRPr="003B405E" w:rsidRDefault="003B405E" w:rsidP="003B40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 Interviews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30/06/2013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B405E" w:rsidRPr="003B405E" w:rsidTr="004C73C5">
        <w:trPr>
          <w:trHeight w:val="675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National (input and roles of NPPOs)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Posters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Prevention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30/03/2013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NPPOs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Increase number of pest reports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Ongoing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 Manuals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Capacity Development</w:t>
            </w:r>
          </w:p>
        </w:tc>
        <w:tc>
          <w:tcPr>
            <w:tcW w:w="211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  <w:r w:rsidR="00E442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Ongoing, project dependent.</w:t>
            </w:r>
          </w:p>
        </w:tc>
      </w:tr>
      <w:tr w:rsidR="003B405E" w:rsidRPr="003B405E" w:rsidTr="004C73C5">
        <w:trPr>
          <w:trHeight w:val="225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405E" w:rsidRPr="003B405E" w:rsidRDefault="003B405E" w:rsidP="003B40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Risk management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30/06/2013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B405E" w:rsidRPr="003B405E" w:rsidTr="004C73C5">
        <w:trPr>
          <w:trHeight w:val="240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405E" w:rsidRPr="003B405E" w:rsidRDefault="003B405E" w:rsidP="003B40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 videos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B405E" w:rsidRPr="003B405E" w:rsidTr="004C73C5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3B405E" w:rsidRPr="003B405E" w:rsidRDefault="003B405E" w:rsidP="003B40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 brochures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Standard setting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31/03/2013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Standard setting pages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update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ongoing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 Technical studies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IRSS</w:t>
            </w:r>
          </w:p>
        </w:tc>
        <w:tc>
          <w:tcPr>
            <w:tcW w:w="211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Ongoing</w:t>
            </w:r>
          </w:p>
        </w:tc>
      </w:tr>
      <w:tr w:rsidR="003B405E" w:rsidRPr="003B405E" w:rsidTr="004C73C5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3B405E" w:rsidRPr="003B405E" w:rsidRDefault="003B405E" w:rsidP="007631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Secretariat activities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Capacity development</w:t>
            </w:r>
          </w:p>
        </w:tc>
        <w:tc>
          <w:tcPr>
            <w:tcW w:w="10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30/06/2013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Resource Mobilization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update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ongoing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B405E" w:rsidRPr="003B405E" w:rsidTr="004C73C5">
        <w:trPr>
          <w:trHeight w:val="67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3B405E" w:rsidRPr="003B405E" w:rsidRDefault="003B405E" w:rsidP="003B40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Information Exchange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31/12/2013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New page on how to participate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31/03/2013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B405E" w:rsidRPr="003B405E" w:rsidTr="004C73C5">
        <w:trPr>
          <w:trHeight w:val="450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3B405E" w:rsidRPr="003B405E" w:rsidRDefault="003B405E" w:rsidP="003B40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 Factsheets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 Information Exchange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30/06/2013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Capacity development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update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ongoing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B405E" w:rsidRPr="003B405E" w:rsidTr="004C73C5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3B405E" w:rsidRPr="003B405E" w:rsidRDefault="003B405E" w:rsidP="003B40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 standard setting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31/03/2013, 30/06/2013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update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ongoing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B405E" w:rsidRPr="003B405E" w:rsidTr="004C73C5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3B405E" w:rsidRPr="003B405E" w:rsidRDefault="003B405E" w:rsidP="003B40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 Capacity Develop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31/03/2013, 30/06/2013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Information exchange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update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ongoing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B405E" w:rsidRPr="003B405E" w:rsidTr="004C73C5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3B405E" w:rsidRPr="003B405E" w:rsidRDefault="003B405E" w:rsidP="003B40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 IRSS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31/03/2013, 30/06/2013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revise user manual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01/06/2012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B405E" w:rsidRPr="003B405E" w:rsidTr="004C73C5">
        <w:trPr>
          <w:trHeight w:val="22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3B405E" w:rsidRPr="003B405E" w:rsidRDefault="007631ED" w:rsidP="007631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Secretariat activities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 flyers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Standard setting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30/06/2013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B405E" w:rsidRPr="003B405E" w:rsidTr="004C73C5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3B405E" w:rsidRPr="003B405E" w:rsidRDefault="003B405E" w:rsidP="003B40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Capacity Development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30/06/2013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B405E" w:rsidRPr="003B405E" w:rsidTr="004C73C5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3B405E" w:rsidRPr="003B405E" w:rsidRDefault="003B405E" w:rsidP="003B40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Information exchange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30/06/2013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B405E" w:rsidRPr="003B405E" w:rsidTr="004C73C5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3B405E" w:rsidRPr="003B405E" w:rsidRDefault="003B405E" w:rsidP="003B40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Posters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 Information exchange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30/06/2013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B405E" w:rsidRPr="003B405E" w:rsidTr="004C73C5">
        <w:trPr>
          <w:trHeight w:val="46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3B405E" w:rsidRPr="003B405E" w:rsidRDefault="003B405E" w:rsidP="003B40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 Capacity development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31/05/2013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B405E" w:rsidRPr="003B405E" w:rsidTr="004C73C5">
        <w:trPr>
          <w:trHeight w:val="420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Non-Secretariat activities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15 posters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11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B405E" w:rsidRPr="003B405E" w:rsidTr="004C73C5">
        <w:trPr>
          <w:trHeight w:val="225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405E" w:rsidRPr="003B405E" w:rsidRDefault="003B405E" w:rsidP="003B40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 databases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B405E" w:rsidRPr="003B405E" w:rsidTr="004C73C5">
        <w:trPr>
          <w:trHeight w:val="405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405E" w:rsidRPr="003B405E" w:rsidRDefault="003B405E" w:rsidP="003B40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NEPPO website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Build as per APPPC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30/06/2013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B405E" w:rsidRPr="003B405E" w:rsidTr="004C73C5">
        <w:trPr>
          <w:trHeight w:val="240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405E" w:rsidRPr="003B405E" w:rsidRDefault="003B405E" w:rsidP="003B40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5E" w:rsidRPr="003B405E" w:rsidRDefault="003B405E" w:rsidP="003B40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B40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</w:tbl>
    <w:p w:rsidR="004C73C5" w:rsidRDefault="004C73C5">
      <w:pPr>
        <w:rPr>
          <w:lang w:val="en-US"/>
        </w:rPr>
        <w:sectPr w:rsidR="004C73C5" w:rsidSect="000C6CB0">
          <w:headerReference w:type="even" r:id="rId14"/>
          <w:headerReference w:type="default" r:id="rId15"/>
          <w:footerReference w:type="even" r:id="rId16"/>
          <w:pgSz w:w="16840" w:h="11907" w:orient="landscape" w:code="9"/>
          <w:pgMar w:top="1559" w:right="1559" w:bottom="1418" w:left="1559" w:header="851" w:footer="851" w:gutter="0"/>
          <w:cols w:space="720"/>
          <w:docGrid w:linePitch="360"/>
        </w:sectPr>
      </w:pPr>
    </w:p>
    <w:p w:rsidR="000C6CB0" w:rsidRDefault="000C6CB0">
      <w:pPr>
        <w:rPr>
          <w:lang w:val="en-US"/>
        </w:rPr>
      </w:pPr>
    </w:p>
    <w:tbl>
      <w:tblPr>
        <w:tblW w:w="12631" w:type="dxa"/>
        <w:tblInd w:w="93" w:type="dxa"/>
        <w:tblLayout w:type="fixed"/>
        <w:tblLook w:val="04A0"/>
      </w:tblPr>
      <w:tblGrid>
        <w:gridCol w:w="1180"/>
        <w:gridCol w:w="1240"/>
        <w:gridCol w:w="1260"/>
        <w:gridCol w:w="1297"/>
        <w:gridCol w:w="1134"/>
        <w:gridCol w:w="1275"/>
        <w:gridCol w:w="993"/>
        <w:gridCol w:w="992"/>
        <w:gridCol w:w="1134"/>
        <w:gridCol w:w="2126"/>
      </w:tblGrid>
      <w:tr w:rsidR="000C7114" w:rsidRPr="000C7114" w:rsidTr="000C7114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14" w:rsidRPr="000C7114" w:rsidRDefault="000C7114" w:rsidP="000C7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451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AF1DD"/>
            <w:noWrap/>
            <w:vAlign w:val="bottom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Actions</w:t>
            </w:r>
          </w:p>
        </w:tc>
      </w:tr>
      <w:tr w:rsidR="000C7114" w:rsidRPr="000C7114" w:rsidTr="000C7114">
        <w:trPr>
          <w:trHeight w:val="2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14" w:rsidRPr="000C7114" w:rsidRDefault="000C7114" w:rsidP="000C711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45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AF1DD"/>
            <w:noWrap/>
            <w:vAlign w:val="bottom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Promote</w:t>
            </w:r>
          </w:p>
        </w:tc>
      </w:tr>
      <w:tr w:rsidR="000C7114" w:rsidRPr="000C7114" w:rsidTr="000C7114">
        <w:trPr>
          <w:trHeight w:val="2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14" w:rsidRPr="000C7114" w:rsidRDefault="000C7114" w:rsidP="000C711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797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Media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Personal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Distribution</w:t>
            </w:r>
          </w:p>
        </w:tc>
      </w:tr>
      <w:tr w:rsidR="000C7114" w:rsidRPr="000C7114" w:rsidTr="000C7114">
        <w:trPr>
          <w:trHeight w:val="60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7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News, press, social media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Represent, appearances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C7114" w:rsidRPr="000C7114" w:rsidRDefault="000C7114" w:rsidP="000C7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C7114" w:rsidRPr="000C7114" w:rsidRDefault="000C7114" w:rsidP="000C7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114" w:rsidRPr="000C7114" w:rsidRDefault="000C7114" w:rsidP="000C7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C7114" w:rsidRPr="000C7114" w:rsidTr="000C7114">
        <w:trPr>
          <w:trHeight w:val="24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0C7114" w:rsidRPr="000C7114" w:rsidRDefault="000C7114" w:rsidP="000C7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bottom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Type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bottom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Area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bottom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Deadline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vAlign w:val="bottom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Type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bottom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Area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Deadline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bottom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Type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bottom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Area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Deadline</w:t>
            </w:r>
          </w:p>
        </w:tc>
      </w:tr>
      <w:tr w:rsidR="000C7114" w:rsidRPr="000C7114" w:rsidTr="000C7114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0C7114" w:rsidRPr="000C7114" w:rsidRDefault="000C7114" w:rsidP="000C7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Newsletter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General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every 4 months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FAO HQ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Awareness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Ongoing</w:t>
            </w:r>
          </w:p>
        </w:tc>
      </w:tr>
      <w:tr w:rsidR="000C7114" w:rsidRPr="000C7114" w:rsidTr="000C7114">
        <w:trPr>
          <w:trHeight w:val="90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0C7114" w:rsidRPr="000C7114" w:rsidRDefault="000C7114" w:rsidP="000C7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 press releases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Food security, environment and capacity development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 workshops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Capacity development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Mailing Lists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All audiences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Ongoing</w:t>
            </w:r>
          </w:p>
        </w:tc>
      </w:tr>
      <w:tr w:rsidR="000C7114" w:rsidRPr="000C7114" w:rsidTr="000C7114">
        <w:trPr>
          <w:trHeight w:val="67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0C7114" w:rsidRPr="000C7114" w:rsidRDefault="000C7114" w:rsidP="000C7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FB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daily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 Draft ISPM workshops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Capacity development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14" w:rsidRPr="000C7114" w:rsidRDefault="00E442CB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October</w:t>
            </w:r>
            <w:r w:rsidR="000C7114"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International events calendar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Collect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Ongoing</w:t>
            </w:r>
          </w:p>
        </w:tc>
      </w:tr>
      <w:tr w:rsidR="000C7114" w:rsidRPr="000C7114" w:rsidTr="000C7114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0C7114" w:rsidRPr="000C7114" w:rsidRDefault="000C7114" w:rsidP="000C7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Twitter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daily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 RPPO meetings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Awareness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IPPC events calendar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Collect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Ongoing</w:t>
            </w:r>
          </w:p>
        </w:tc>
      </w:tr>
      <w:tr w:rsidR="000C7114" w:rsidRPr="000C7114" w:rsidTr="000C7114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0C7114" w:rsidRPr="000C7114" w:rsidRDefault="000C7114" w:rsidP="000C7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Flickr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Ongoing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TC for RPPO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Organization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  <w:r w:rsidR="00E442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August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FAO reps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Awareness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Every 6 months</w:t>
            </w:r>
          </w:p>
        </w:tc>
      </w:tr>
      <w:tr w:rsidR="000C7114" w:rsidRPr="000C7114" w:rsidTr="000C7114">
        <w:trPr>
          <w:trHeight w:val="24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Focus Global about IPPC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LinkedIn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Ongoing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 Scientific meetings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Awareness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  <w:r w:rsidR="00E442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As occassion arises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Donors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Awareness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Every 6 months</w:t>
            </w:r>
          </w:p>
        </w:tc>
      </w:tr>
      <w:tr w:rsidR="000C7114" w:rsidRPr="000C7114" w:rsidTr="000C7114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0C7114" w:rsidRPr="000C7114" w:rsidRDefault="000C7114" w:rsidP="000C7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Google+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daily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Perm reps to FAO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Awareness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Every 6 months</w:t>
            </w:r>
          </w:p>
        </w:tc>
      </w:tr>
      <w:tr w:rsidR="000C7114" w:rsidRPr="000C7114" w:rsidTr="000C7114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0C7114" w:rsidRPr="000C7114" w:rsidRDefault="000C7114" w:rsidP="000C7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YouTube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Ongoing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C7114" w:rsidRPr="000C7114" w:rsidTr="000C7114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0C7114" w:rsidRPr="000C7114" w:rsidRDefault="000C7114" w:rsidP="000C7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C7114" w:rsidRPr="000C7114" w:rsidTr="000C7114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0C7114" w:rsidRPr="000C7114" w:rsidRDefault="000C7114" w:rsidP="000C7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60th Anniversary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Secretary blog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Ongoing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C7114" w:rsidRPr="000C7114" w:rsidTr="000C7114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0C7114" w:rsidRPr="000C7114" w:rsidRDefault="000C7114" w:rsidP="000C7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Articles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Awareness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C7114" w:rsidRPr="000C7114" w:rsidTr="000C7114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0C7114" w:rsidRPr="000C7114" w:rsidRDefault="000C7114" w:rsidP="000C7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News aggregation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Pest reports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Daily update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C7114" w:rsidRPr="000C7114" w:rsidTr="000C7114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0C7114" w:rsidRPr="000C7114" w:rsidRDefault="000C7114" w:rsidP="000C7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Competitions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Photos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C7114" w:rsidRPr="000C7114" w:rsidTr="000C7114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0C7114" w:rsidRPr="000C7114" w:rsidRDefault="000C7114" w:rsidP="000C7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Logo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C7114" w:rsidRPr="000C7114" w:rsidTr="000C7114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0C7114" w:rsidRPr="000C7114" w:rsidRDefault="000C7114" w:rsidP="000C7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Posters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C7114" w:rsidRPr="000C7114" w:rsidTr="002C246D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0C7114" w:rsidRPr="000C7114" w:rsidRDefault="000C7114" w:rsidP="000C7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essays</w:t>
            </w:r>
          </w:p>
        </w:tc>
        <w:tc>
          <w:tcPr>
            <w:tcW w:w="129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C7114" w:rsidRPr="000C7114" w:rsidTr="002C246D">
        <w:trPr>
          <w:trHeight w:val="27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0C7114" w:rsidRPr="000C7114" w:rsidRDefault="000C7114" w:rsidP="000C7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videos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C7114" w:rsidRPr="000C7114" w:rsidTr="002C246D">
        <w:trPr>
          <w:trHeight w:val="675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National (input and roles of NPPOs)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Newsletter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Automatic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Every month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 national seminars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Awareness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C7114" w:rsidRPr="000C7114" w:rsidTr="000C7114">
        <w:trPr>
          <w:trHeight w:val="225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114" w:rsidRPr="000C7114" w:rsidRDefault="000C7114" w:rsidP="000C7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C7114" w:rsidRPr="000C7114" w:rsidTr="000C7114">
        <w:trPr>
          <w:trHeight w:val="240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114" w:rsidRPr="000C7114" w:rsidRDefault="000C7114" w:rsidP="000C7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C7114" w:rsidRPr="000C7114" w:rsidTr="000C7114">
        <w:trPr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0C7114" w:rsidRPr="000C7114" w:rsidRDefault="000C7114" w:rsidP="000C7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Secretariat activities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Bureau Update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C7114" w:rsidRPr="000C7114" w:rsidTr="000C7114">
        <w:trPr>
          <w:trHeight w:val="22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0C7114" w:rsidRPr="000C7114" w:rsidRDefault="000C7114" w:rsidP="000C7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E442CB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 news items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E442CB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As activities occur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C7114" w:rsidRPr="000C7114" w:rsidTr="000C7114">
        <w:trPr>
          <w:trHeight w:val="22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0C7114" w:rsidRPr="000C7114" w:rsidRDefault="000C7114" w:rsidP="000C7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C7114" w:rsidRPr="000C7114" w:rsidTr="000C7114">
        <w:trPr>
          <w:trHeight w:val="22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0C7114" w:rsidRPr="000C7114" w:rsidRDefault="000C7114" w:rsidP="000C7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C7114" w:rsidRPr="000C7114" w:rsidTr="000C7114">
        <w:trPr>
          <w:trHeight w:val="22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0C7114" w:rsidRPr="000C7114" w:rsidRDefault="000C7114" w:rsidP="000C7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C7114" w:rsidRPr="000C7114" w:rsidTr="000C7114">
        <w:trPr>
          <w:trHeight w:val="22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0C7114" w:rsidRPr="000C7114" w:rsidRDefault="000C7114" w:rsidP="000C7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C7114" w:rsidRPr="000C7114" w:rsidTr="000C7114">
        <w:trPr>
          <w:trHeight w:val="22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0C7114" w:rsidRPr="000C7114" w:rsidRDefault="000C7114" w:rsidP="000C7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C7114" w:rsidRPr="000C7114" w:rsidTr="000C7114">
        <w:trPr>
          <w:trHeight w:val="22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0C7114" w:rsidRPr="000C7114" w:rsidRDefault="000C7114" w:rsidP="000C7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C7114" w:rsidRPr="000C7114" w:rsidTr="000C7114">
        <w:trPr>
          <w:trHeight w:val="22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0C7114" w:rsidRPr="000C7114" w:rsidRDefault="000C7114" w:rsidP="000C7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C7114" w:rsidRPr="000C7114" w:rsidTr="000C7114">
        <w:trPr>
          <w:trHeight w:val="22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0C7114" w:rsidRPr="000C7114" w:rsidRDefault="000C7114" w:rsidP="000C7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C7114" w:rsidRPr="000C7114" w:rsidTr="000C7114">
        <w:trPr>
          <w:trHeight w:val="22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0C7114" w:rsidRPr="000C7114" w:rsidRDefault="000C7114" w:rsidP="000C7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C7114" w:rsidRPr="000C7114" w:rsidTr="000C7114">
        <w:trPr>
          <w:trHeight w:val="24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0C7114" w:rsidRPr="000C7114" w:rsidRDefault="000C7114" w:rsidP="000C7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C7114" w:rsidRPr="000C7114" w:rsidTr="000C7114">
        <w:trPr>
          <w:trHeight w:val="420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Non-Secretariat activities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 news items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 news items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C7114" w:rsidRPr="000C7114" w:rsidTr="000C7114">
        <w:trPr>
          <w:trHeight w:val="225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114" w:rsidRPr="000C7114" w:rsidRDefault="000C7114" w:rsidP="000C7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C7114" w:rsidRPr="000C7114" w:rsidTr="000C7114">
        <w:trPr>
          <w:trHeight w:val="405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114" w:rsidRPr="000C7114" w:rsidRDefault="000C7114" w:rsidP="000C7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C7114" w:rsidRPr="000C7114" w:rsidTr="000C7114">
        <w:trPr>
          <w:trHeight w:val="240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114" w:rsidRPr="000C7114" w:rsidRDefault="000C7114" w:rsidP="000C7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14" w:rsidRPr="000C7114" w:rsidRDefault="000C7114" w:rsidP="000C71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C711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</w:tbl>
    <w:p w:rsidR="004C73C5" w:rsidRDefault="004C73C5">
      <w:pPr>
        <w:rPr>
          <w:lang w:val="en-US"/>
        </w:rPr>
      </w:pPr>
    </w:p>
    <w:sectPr w:rsidR="004C73C5" w:rsidSect="000C6CB0">
      <w:headerReference w:type="even" r:id="rId17"/>
      <w:pgSz w:w="16840" w:h="11907" w:orient="landscape" w:code="9"/>
      <w:pgMar w:top="1559" w:right="1559" w:bottom="1418" w:left="1559" w:header="851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3C5" w:rsidRDefault="004C73C5" w:rsidP="000C6CB0">
      <w:r>
        <w:separator/>
      </w:r>
    </w:p>
  </w:endnote>
  <w:endnote w:type="continuationSeparator" w:id="0">
    <w:p w:rsidR="004C73C5" w:rsidRDefault="004C73C5" w:rsidP="000C6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3C5" w:rsidRPr="000C6CB0" w:rsidRDefault="004C73C5" w:rsidP="000C6CB0">
    <w:pPr>
      <w:pStyle w:val="Footer1"/>
      <w:pBdr>
        <w:top w:val="single" w:sz="4" w:space="1" w:color="auto"/>
      </w:pBdr>
      <w:tabs>
        <w:tab w:val="clear" w:pos="4320"/>
        <w:tab w:val="clear" w:pos="8640"/>
        <w:tab w:val="right" w:pos="9639"/>
      </w:tabs>
      <w:rPr>
        <w:rFonts w:ascii="Arial" w:eastAsia="Times New Roman" w:hAnsi="Arial" w:cs="Arial"/>
        <w:color w:val="auto"/>
        <w:sz w:val="18"/>
        <w:szCs w:val="18"/>
      </w:rPr>
    </w:pPr>
    <w:r w:rsidRPr="009F0F5E">
      <w:rPr>
        <w:rStyle w:val="PageNumber1"/>
        <w:rFonts w:ascii="Arial" w:hAnsi="Arial" w:cs="Arial"/>
        <w:sz w:val="18"/>
        <w:szCs w:val="18"/>
      </w:rPr>
      <w:t xml:space="preserve">Page </w:t>
    </w:r>
    <w:r w:rsidR="00E920A6" w:rsidRPr="009F0F5E">
      <w:rPr>
        <w:rStyle w:val="PageNumber1"/>
        <w:rFonts w:ascii="Arial" w:hAnsi="Arial" w:cs="Arial"/>
        <w:sz w:val="18"/>
        <w:szCs w:val="18"/>
      </w:rPr>
      <w:fldChar w:fldCharType="begin"/>
    </w:r>
    <w:r w:rsidRPr="009F0F5E">
      <w:rPr>
        <w:rStyle w:val="PageNumber1"/>
        <w:rFonts w:ascii="Arial" w:hAnsi="Arial" w:cs="Arial"/>
        <w:sz w:val="18"/>
        <w:szCs w:val="18"/>
      </w:rPr>
      <w:instrText xml:space="preserve"> PAGE </w:instrText>
    </w:r>
    <w:r w:rsidR="00E920A6" w:rsidRPr="009F0F5E">
      <w:rPr>
        <w:rStyle w:val="PageNumber1"/>
        <w:rFonts w:ascii="Arial" w:hAnsi="Arial" w:cs="Arial"/>
        <w:sz w:val="18"/>
        <w:szCs w:val="18"/>
      </w:rPr>
      <w:fldChar w:fldCharType="separate"/>
    </w:r>
    <w:r>
      <w:rPr>
        <w:rStyle w:val="PageNumber1"/>
        <w:rFonts w:ascii="Arial" w:hAnsi="Arial" w:cs="Arial"/>
        <w:noProof/>
        <w:sz w:val="18"/>
        <w:szCs w:val="18"/>
      </w:rPr>
      <w:t>2</w:t>
    </w:r>
    <w:r w:rsidR="00E920A6" w:rsidRPr="009F0F5E">
      <w:rPr>
        <w:rStyle w:val="PageNumber1"/>
        <w:rFonts w:ascii="Arial" w:hAnsi="Arial" w:cs="Arial"/>
        <w:sz w:val="18"/>
        <w:szCs w:val="18"/>
      </w:rPr>
      <w:fldChar w:fldCharType="end"/>
    </w:r>
    <w:r w:rsidRPr="009F0F5E">
      <w:rPr>
        <w:rStyle w:val="PageNumber1"/>
        <w:rFonts w:ascii="Arial" w:hAnsi="Arial" w:cs="Arial"/>
        <w:sz w:val="18"/>
        <w:szCs w:val="18"/>
      </w:rPr>
      <w:t xml:space="preserve"> of </w:t>
    </w:r>
    <w:r w:rsidR="00E920A6" w:rsidRPr="009F0F5E">
      <w:rPr>
        <w:rStyle w:val="PageNumber1"/>
        <w:rFonts w:ascii="Arial" w:hAnsi="Arial" w:cs="Arial"/>
        <w:sz w:val="18"/>
        <w:szCs w:val="18"/>
      </w:rPr>
      <w:fldChar w:fldCharType="begin"/>
    </w:r>
    <w:r w:rsidRPr="009F0F5E">
      <w:rPr>
        <w:rStyle w:val="PageNumber1"/>
        <w:rFonts w:ascii="Arial" w:hAnsi="Arial" w:cs="Arial"/>
        <w:sz w:val="18"/>
        <w:szCs w:val="18"/>
      </w:rPr>
      <w:instrText xml:space="preserve"> NUMPAGES </w:instrText>
    </w:r>
    <w:r w:rsidR="00E920A6" w:rsidRPr="009F0F5E">
      <w:rPr>
        <w:rStyle w:val="PageNumber1"/>
        <w:rFonts w:ascii="Arial" w:hAnsi="Arial" w:cs="Arial"/>
        <w:sz w:val="18"/>
        <w:szCs w:val="18"/>
      </w:rPr>
      <w:fldChar w:fldCharType="separate"/>
    </w:r>
    <w:r w:rsidR="00B000A6">
      <w:rPr>
        <w:rStyle w:val="PageNumber1"/>
        <w:rFonts w:ascii="Arial" w:hAnsi="Arial" w:cs="Arial"/>
        <w:noProof/>
        <w:sz w:val="18"/>
        <w:szCs w:val="18"/>
      </w:rPr>
      <w:t>5</w:t>
    </w:r>
    <w:r w:rsidR="00E920A6" w:rsidRPr="009F0F5E">
      <w:rPr>
        <w:rStyle w:val="PageNumber1"/>
        <w:rFonts w:ascii="Arial" w:hAnsi="Arial" w:cs="Arial"/>
        <w:sz w:val="18"/>
        <w:szCs w:val="18"/>
      </w:rPr>
      <w:fldChar w:fldCharType="end"/>
    </w:r>
  </w:p>
  <w:p w:rsidR="004C73C5" w:rsidRDefault="004C73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3C5" w:rsidRPr="000C6CB0" w:rsidRDefault="004C73C5" w:rsidP="007631ED">
    <w:pPr>
      <w:pStyle w:val="Footer1"/>
      <w:pBdr>
        <w:top w:val="single" w:sz="4" w:space="1" w:color="auto"/>
      </w:pBdr>
      <w:tabs>
        <w:tab w:val="clear" w:pos="4320"/>
        <w:tab w:val="clear" w:pos="8640"/>
        <w:tab w:val="right" w:pos="13750"/>
      </w:tabs>
      <w:rPr>
        <w:rFonts w:ascii="Arial" w:eastAsia="Times New Roman" w:hAnsi="Arial" w:cs="Arial"/>
        <w:color w:val="auto"/>
        <w:sz w:val="18"/>
        <w:szCs w:val="18"/>
      </w:rPr>
    </w:pPr>
    <w:r>
      <w:rPr>
        <w:rFonts w:ascii="Arial" w:hAnsi="Arial" w:cs="Arial"/>
        <w:sz w:val="18"/>
        <w:szCs w:val="18"/>
      </w:rPr>
      <w:t>International Plant Protection Convention</w:t>
    </w:r>
    <w:r>
      <w:rPr>
        <w:rFonts w:ascii="Arial" w:hAnsi="Arial" w:cs="Arial"/>
        <w:sz w:val="18"/>
        <w:szCs w:val="18"/>
      </w:rPr>
      <w:tab/>
    </w:r>
    <w:r w:rsidRPr="009F0F5E">
      <w:rPr>
        <w:rStyle w:val="PageNumber1"/>
        <w:rFonts w:ascii="Arial" w:hAnsi="Arial" w:cs="Arial"/>
        <w:sz w:val="18"/>
        <w:szCs w:val="18"/>
      </w:rPr>
      <w:t xml:space="preserve">Page </w:t>
    </w:r>
    <w:r w:rsidR="00E920A6" w:rsidRPr="009F0F5E">
      <w:rPr>
        <w:rStyle w:val="PageNumber1"/>
        <w:rFonts w:ascii="Arial" w:hAnsi="Arial" w:cs="Arial"/>
        <w:sz w:val="18"/>
        <w:szCs w:val="18"/>
      </w:rPr>
      <w:fldChar w:fldCharType="begin"/>
    </w:r>
    <w:r w:rsidRPr="009F0F5E">
      <w:rPr>
        <w:rStyle w:val="PageNumber1"/>
        <w:rFonts w:ascii="Arial" w:hAnsi="Arial" w:cs="Arial"/>
        <w:sz w:val="18"/>
        <w:szCs w:val="18"/>
      </w:rPr>
      <w:instrText xml:space="preserve"> PAGE </w:instrText>
    </w:r>
    <w:r w:rsidR="00E920A6" w:rsidRPr="009F0F5E">
      <w:rPr>
        <w:rStyle w:val="PageNumber1"/>
        <w:rFonts w:ascii="Arial" w:hAnsi="Arial" w:cs="Arial"/>
        <w:sz w:val="18"/>
        <w:szCs w:val="18"/>
      </w:rPr>
      <w:fldChar w:fldCharType="separate"/>
    </w:r>
    <w:r w:rsidR="00AD27B5">
      <w:rPr>
        <w:rStyle w:val="PageNumber1"/>
        <w:rFonts w:ascii="Arial" w:hAnsi="Arial" w:cs="Arial"/>
        <w:noProof/>
        <w:sz w:val="18"/>
        <w:szCs w:val="18"/>
      </w:rPr>
      <w:t>5</w:t>
    </w:r>
    <w:r w:rsidR="00E920A6" w:rsidRPr="009F0F5E">
      <w:rPr>
        <w:rStyle w:val="PageNumber1"/>
        <w:rFonts w:ascii="Arial" w:hAnsi="Arial" w:cs="Arial"/>
        <w:sz w:val="18"/>
        <w:szCs w:val="18"/>
      </w:rPr>
      <w:fldChar w:fldCharType="end"/>
    </w:r>
    <w:r w:rsidRPr="009F0F5E">
      <w:rPr>
        <w:rStyle w:val="PageNumber1"/>
        <w:rFonts w:ascii="Arial" w:hAnsi="Arial" w:cs="Arial"/>
        <w:sz w:val="18"/>
        <w:szCs w:val="18"/>
      </w:rPr>
      <w:t xml:space="preserve"> of </w:t>
    </w:r>
    <w:r w:rsidR="00E920A6" w:rsidRPr="009F0F5E">
      <w:rPr>
        <w:rStyle w:val="PageNumber1"/>
        <w:rFonts w:ascii="Arial" w:hAnsi="Arial" w:cs="Arial"/>
        <w:sz w:val="18"/>
        <w:szCs w:val="18"/>
      </w:rPr>
      <w:fldChar w:fldCharType="begin"/>
    </w:r>
    <w:r w:rsidRPr="009F0F5E">
      <w:rPr>
        <w:rStyle w:val="PageNumber1"/>
        <w:rFonts w:ascii="Arial" w:hAnsi="Arial" w:cs="Arial"/>
        <w:sz w:val="18"/>
        <w:szCs w:val="18"/>
      </w:rPr>
      <w:instrText xml:space="preserve"> NUMPAGES </w:instrText>
    </w:r>
    <w:r w:rsidR="00E920A6" w:rsidRPr="009F0F5E">
      <w:rPr>
        <w:rStyle w:val="PageNumber1"/>
        <w:rFonts w:ascii="Arial" w:hAnsi="Arial" w:cs="Arial"/>
        <w:sz w:val="18"/>
        <w:szCs w:val="18"/>
      </w:rPr>
      <w:fldChar w:fldCharType="separate"/>
    </w:r>
    <w:r w:rsidR="00AD27B5">
      <w:rPr>
        <w:rStyle w:val="PageNumber1"/>
        <w:rFonts w:ascii="Arial" w:hAnsi="Arial" w:cs="Arial"/>
        <w:noProof/>
        <w:sz w:val="18"/>
        <w:szCs w:val="18"/>
      </w:rPr>
      <w:t>5</w:t>
    </w:r>
    <w:r w:rsidR="00E920A6" w:rsidRPr="009F0F5E">
      <w:rPr>
        <w:rStyle w:val="PageNumber1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7B5" w:rsidRDefault="00AD27B5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3C5" w:rsidRPr="000C6CB0" w:rsidRDefault="004C73C5" w:rsidP="000C6CB0">
    <w:pPr>
      <w:pStyle w:val="Footer1"/>
      <w:pBdr>
        <w:top w:val="single" w:sz="4" w:space="1" w:color="auto"/>
      </w:pBdr>
      <w:tabs>
        <w:tab w:val="clear" w:pos="4320"/>
        <w:tab w:val="clear" w:pos="8640"/>
        <w:tab w:val="right" w:pos="13750"/>
      </w:tabs>
      <w:rPr>
        <w:rFonts w:ascii="Arial" w:eastAsia="Times New Roman" w:hAnsi="Arial" w:cs="Arial"/>
        <w:color w:val="auto"/>
        <w:sz w:val="18"/>
        <w:szCs w:val="18"/>
      </w:rPr>
    </w:pPr>
    <w:r w:rsidRPr="009F0F5E">
      <w:rPr>
        <w:rStyle w:val="PageNumber1"/>
        <w:rFonts w:ascii="Arial" w:hAnsi="Arial" w:cs="Arial"/>
        <w:sz w:val="18"/>
        <w:szCs w:val="18"/>
      </w:rPr>
      <w:t xml:space="preserve">Page </w:t>
    </w:r>
    <w:r w:rsidR="00E920A6" w:rsidRPr="009F0F5E">
      <w:rPr>
        <w:rStyle w:val="PageNumber1"/>
        <w:rFonts w:ascii="Arial" w:hAnsi="Arial" w:cs="Arial"/>
        <w:sz w:val="18"/>
        <w:szCs w:val="18"/>
      </w:rPr>
      <w:fldChar w:fldCharType="begin"/>
    </w:r>
    <w:r w:rsidRPr="009F0F5E">
      <w:rPr>
        <w:rStyle w:val="PageNumber1"/>
        <w:rFonts w:ascii="Arial" w:hAnsi="Arial" w:cs="Arial"/>
        <w:sz w:val="18"/>
        <w:szCs w:val="18"/>
      </w:rPr>
      <w:instrText xml:space="preserve"> PAGE </w:instrText>
    </w:r>
    <w:r w:rsidR="00E920A6" w:rsidRPr="009F0F5E">
      <w:rPr>
        <w:rStyle w:val="PageNumber1"/>
        <w:rFonts w:ascii="Arial" w:hAnsi="Arial" w:cs="Arial"/>
        <w:sz w:val="18"/>
        <w:szCs w:val="18"/>
      </w:rPr>
      <w:fldChar w:fldCharType="separate"/>
    </w:r>
    <w:r w:rsidR="00AD27B5">
      <w:rPr>
        <w:rStyle w:val="PageNumber1"/>
        <w:rFonts w:ascii="Arial" w:hAnsi="Arial" w:cs="Arial"/>
        <w:noProof/>
        <w:sz w:val="18"/>
        <w:szCs w:val="18"/>
      </w:rPr>
      <w:t>4</w:t>
    </w:r>
    <w:r w:rsidR="00E920A6" w:rsidRPr="009F0F5E">
      <w:rPr>
        <w:rStyle w:val="PageNumber1"/>
        <w:rFonts w:ascii="Arial" w:hAnsi="Arial" w:cs="Arial"/>
        <w:sz w:val="18"/>
        <w:szCs w:val="18"/>
      </w:rPr>
      <w:fldChar w:fldCharType="end"/>
    </w:r>
    <w:r w:rsidRPr="009F0F5E">
      <w:rPr>
        <w:rStyle w:val="PageNumber1"/>
        <w:rFonts w:ascii="Arial" w:hAnsi="Arial" w:cs="Arial"/>
        <w:sz w:val="18"/>
        <w:szCs w:val="18"/>
      </w:rPr>
      <w:t xml:space="preserve"> of </w:t>
    </w:r>
    <w:r w:rsidR="00E920A6" w:rsidRPr="009F0F5E">
      <w:rPr>
        <w:rStyle w:val="PageNumber1"/>
        <w:rFonts w:ascii="Arial" w:hAnsi="Arial" w:cs="Arial"/>
        <w:sz w:val="18"/>
        <w:szCs w:val="18"/>
      </w:rPr>
      <w:fldChar w:fldCharType="begin"/>
    </w:r>
    <w:r w:rsidRPr="009F0F5E">
      <w:rPr>
        <w:rStyle w:val="PageNumber1"/>
        <w:rFonts w:ascii="Arial" w:hAnsi="Arial" w:cs="Arial"/>
        <w:sz w:val="18"/>
        <w:szCs w:val="18"/>
      </w:rPr>
      <w:instrText xml:space="preserve"> NUMPAGES </w:instrText>
    </w:r>
    <w:r w:rsidR="00E920A6" w:rsidRPr="009F0F5E">
      <w:rPr>
        <w:rStyle w:val="PageNumber1"/>
        <w:rFonts w:ascii="Arial" w:hAnsi="Arial" w:cs="Arial"/>
        <w:sz w:val="18"/>
        <w:szCs w:val="18"/>
      </w:rPr>
      <w:fldChar w:fldCharType="separate"/>
    </w:r>
    <w:r w:rsidR="00AD27B5">
      <w:rPr>
        <w:rStyle w:val="PageNumber1"/>
        <w:rFonts w:ascii="Arial" w:hAnsi="Arial" w:cs="Arial"/>
        <w:noProof/>
        <w:sz w:val="18"/>
        <w:szCs w:val="18"/>
      </w:rPr>
      <w:t>5</w:t>
    </w:r>
    <w:r w:rsidR="00E920A6" w:rsidRPr="009F0F5E">
      <w:rPr>
        <w:rStyle w:val="PageNumber1"/>
        <w:rFonts w:ascii="Arial" w:hAnsi="Arial" w:cs="Arial"/>
        <w:sz w:val="18"/>
        <w:szCs w:val="18"/>
      </w:rPr>
      <w:fldChar w:fldCharType="end"/>
    </w:r>
    <w:r>
      <w:rPr>
        <w:rStyle w:val="PageNumber1"/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International Plant Protection Convention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3C5" w:rsidRDefault="004C73C5" w:rsidP="000C6CB0">
      <w:r>
        <w:separator/>
      </w:r>
    </w:p>
  </w:footnote>
  <w:footnote w:type="continuationSeparator" w:id="0">
    <w:p w:rsidR="004C73C5" w:rsidRDefault="004C73C5" w:rsidP="000C6C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7B5" w:rsidRDefault="00AD27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3C5" w:rsidRDefault="004C73C5" w:rsidP="000C6CB0">
    <w:pPr>
      <w:pBdr>
        <w:bottom w:val="single" w:sz="4" w:space="1" w:color="auto"/>
      </w:pBdr>
      <w:tabs>
        <w:tab w:val="left" w:pos="1134"/>
        <w:tab w:val="right" w:pos="9072"/>
      </w:tabs>
      <w:spacing w:before="120"/>
    </w:pPr>
    <w:r>
      <w:rPr>
        <w:noProof/>
        <w:lang w:val="en-US"/>
      </w:rPr>
      <w:drawing>
        <wp:inline distT="0" distB="0" distL="0" distR="0">
          <wp:extent cx="5667375" cy="323850"/>
          <wp:effectExtent l="19050" t="0" r="9525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C73C5" w:rsidRDefault="004C73C5" w:rsidP="000C6CB0">
    <w:pPr>
      <w:pBdr>
        <w:bottom w:val="single" w:sz="4" w:space="1" w:color="auto"/>
      </w:pBdr>
      <w:tabs>
        <w:tab w:val="left" w:pos="1134"/>
        <w:tab w:val="right" w:pos="8931"/>
      </w:tabs>
      <w:spacing w:before="240"/>
      <w:rPr>
        <w:i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73660</wp:posOffset>
          </wp:positionV>
          <wp:extent cx="628650" cy="323850"/>
          <wp:effectExtent l="19050" t="0" r="0" b="0"/>
          <wp:wrapSquare wrapText="bothSides"/>
          <wp:docPr id="6" name="Picture 1" descr="Description: 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IPPC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rPr>
        <w:rFonts w:ascii="Arial" w:hAnsi="Arial" w:cs="Arial"/>
        <w:sz w:val="18"/>
        <w:szCs w:val="18"/>
      </w:rPr>
      <w:t xml:space="preserve">International Plant Protection Convention </w:t>
    </w:r>
    <w:r>
      <w:rPr>
        <w:rFonts w:ascii="Arial" w:hAnsi="Arial" w:cs="Arial"/>
        <w:sz w:val="18"/>
        <w:szCs w:val="18"/>
      </w:rPr>
      <w:tab/>
      <w:t>SPG 2012/16</w:t>
    </w:r>
  </w:p>
  <w:p w:rsidR="004C73C5" w:rsidRPr="00CE5657" w:rsidRDefault="004C73C5" w:rsidP="000C6CB0">
    <w:pPr>
      <w:pBdr>
        <w:bottom w:val="single" w:sz="4" w:space="1" w:color="auto"/>
      </w:pBdr>
      <w:tabs>
        <w:tab w:val="left" w:pos="1134"/>
        <w:tab w:val="right" w:pos="8931"/>
      </w:tabs>
      <w:spacing w:before="120"/>
      <w:rPr>
        <w:rFonts w:ascii="Arial" w:hAnsi="Arial" w:cs="Arial"/>
        <w:sz w:val="18"/>
        <w:szCs w:val="18"/>
        <w:lang w:val="en-US"/>
      </w:rPr>
    </w:pPr>
    <w:r>
      <w:rPr>
        <w:i/>
        <w:lang w:val="en-US"/>
      </w:rPr>
      <w:tab/>
    </w:r>
    <w:r w:rsidRPr="000C6CB0">
      <w:rPr>
        <w:rFonts w:ascii="Arial" w:hAnsi="Arial" w:cs="Arial"/>
        <w:i/>
        <w:sz w:val="18"/>
        <w:szCs w:val="18"/>
        <w:lang w:val="en-US"/>
      </w:rPr>
      <w:t>IPPC Communication Work Plan</w:t>
    </w:r>
    <w:r w:rsidRPr="00CE5657">
      <w:rPr>
        <w:rFonts w:ascii="Arial" w:hAnsi="Arial" w:cs="Arial"/>
        <w:sz w:val="18"/>
        <w:szCs w:val="18"/>
        <w:lang w:val="en-US"/>
      </w:rPr>
      <w:tab/>
    </w:r>
    <w:r>
      <w:rPr>
        <w:rFonts w:ascii="Arial" w:hAnsi="Arial" w:cs="Arial"/>
        <w:i/>
        <w:iCs/>
        <w:sz w:val="18"/>
        <w:szCs w:val="18"/>
        <w:lang w:val="en-US"/>
      </w:rPr>
      <w:t>Agenda item 7.3.1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7B5" w:rsidRDefault="00AD27B5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3C5" w:rsidRDefault="004C73C5" w:rsidP="00AD27B5">
    <w:pPr>
      <w:pStyle w:val="Header"/>
      <w:pBdr>
        <w:bottom w:val="single" w:sz="4" w:space="1" w:color="auto"/>
      </w:pBdr>
      <w:tabs>
        <w:tab w:val="clear" w:pos="4680"/>
        <w:tab w:val="clear" w:pos="9360"/>
        <w:tab w:val="right" w:pos="13892"/>
      </w:tabs>
      <w:jc w:val="right"/>
    </w:pPr>
    <w:r>
      <w:rPr>
        <w:rFonts w:ascii="Arial" w:hAnsi="Arial" w:cs="Arial"/>
        <w:sz w:val="18"/>
        <w:szCs w:val="18"/>
      </w:rPr>
      <w:t>SPG 2012/16</w:t>
    </w:r>
    <w:r>
      <w:rPr>
        <w:rFonts w:ascii="Arial" w:hAnsi="Arial" w:cs="Arial"/>
        <w:sz w:val="18"/>
        <w:szCs w:val="18"/>
      </w:rPr>
      <w:tab/>
    </w:r>
    <w:r w:rsidRPr="000C6CB0">
      <w:rPr>
        <w:rFonts w:ascii="Arial" w:hAnsi="Arial" w:cs="Arial"/>
        <w:i/>
        <w:sz w:val="18"/>
        <w:szCs w:val="18"/>
        <w:lang w:val="en-US"/>
      </w:rPr>
      <w:t>IPPC Communication Work Plan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3C5" w:rsidRPr="007631ED" w:rsidRDefault="004C73C5" w:rsidP="007631ED">
    <w:pPr>
      <w:pBdr>
        <w:bottom w:val="single" w:sz="4" w:space="1" w:color="auto"/>
      </w:pBdr>
      <w:tabs>
        <w:tab w:val="right" w:pos="13608"/>
      </w:tabs>
      <w:spacing w:before="240"/>
      <w:rPr>
        <w:rFonts w:cstheme="minorBidi"/>
        <w:i/>
        <w:sz w:val="24"/>
        <w:szCs w:val="22"/>
      </w:rPr>
    </w:pPr>
    <w:r w:rsidRPr="000C6CB0">
      <w:rPr>
        <w:rFonts w:ascii="Arial" w:hAnsi="Arial" w:cs="Arial"/>
        <w:i/>
        <w:sz w:val="18"/>
        <w:szCs w:val="18"/>
        <w:lang w:val="en-US"/>
      </w:rPr>
      <w:t>IPPC Communication Work Plan</w:t>
    </w:r>
    <w:r>
      <w:rPr>
        <w:rFonts w:ascii="Arial" w:hAnsi="Arial" w:cs="Arial"/>
        <w:sz w:val="18"/>
        <w:szCs w:val="18"/>
      </w:rPr>
      <w:tab/>
      <w:t>SPG 2012/16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114" w:rsidRDefault="000C7114" w:rsidP="000C7114">
    <w:pPr>
      <w:pStyle w:val="Header"/>
      <w:pBdr>
        <w:bottom w:val="single" w:sz="4" w:space="1" w:color="auto"/>
      </w:pBdr>
      <w:tabs>
        <w:tab w:val="clear" w:pos="4680"/>
        <w:tab w:val="clear" w:pos="9360"/>
        <w:tab w:val="right" w:pos="13750"/>
      </w:tabs>
      <w:jc w:val="right"/>
    </w:pPr>
    <w:r>
      <w:rPr>
        <w:rFonts w:ascii="Arial" w:hAnsi="Arial" w:cs="Arial"/>
        <w:sz w:val="18"/>
        <w:szCs w:val="18"/>
      </w:rPr>
      <w:t>SPG 2012/16</w:t>
    </w:r>
    <w:r>
      <w:rPr>
        <w:rFonts w:ascii="Arial" w:hAnsi="Arial" w:cs="Arial"/>
        <w:sz w:val="18"/>
        <w:szCs w:val="18"/>
      </w:rPr>
      <w:tab/>
    </w:r>
    <w:r w:rsidRPr="000C6CB0">
      <w:rPr>
        <w:rFonts w:ascii="Arial" w:hAnsi="Arial" w:cs="Arial"/>
        <w:i/>
        <w:sz w:val="18"/>
        <w:szCs w:val="18"/>
        <w:lang w:val="en-US"/>
      </w:rPr>
      <w:t>IPPC Communication Work Plan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949"/>
    <w:multiLevelType w:val="hybridMultilevel"/>
    <w:tmpl w:val="142C2F64"/>
    <w:lvl w:ilvl="0" w:tplc="66984840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A3611"/>
    <w:multiLevelType w:val="hybridMultilevel"/>
    <w:tmpl w:val="D6984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C0A6C"/>
    <w:multiLevelType w:val="multilevel"/>
    <w:tmpl w:val="06E871E4"/>
    <w:numStyleLink w:val="IPPParagraphnumberedlist"/>
  </w:abstractNum>
  <w:abstractNum w:abstractNumId="3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6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D547F"/>
    <w:multiLevelType w:val="hybridMultilevel"/>
    <w:tmpl w:val="C128CF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1D2757"/>
    <w:multiLevelType w:val="hybridMultilevel"/>
    <w:tmpl w:val="E1784FF2"/>
    <w:lvl w:ilvl="0" w:tplc="7942738C">
      <w:start w:val="1"/>
      <w:numFmt w:val="bullet"/>
      <w:pStyle w:val="IPPBullet2"/>
      <w:lvlText w:val="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5"/>
  </w:num>
  <w:num w:numId="5">
    <w:abstractNumId w:val="11"/>
  </w:num>
  <w:num w:numId="6">
    <w:abstractNumId w:val="9"/>
  </w:num>
  <w:num w:numId="7">
    <w:abstractNumId w:val="6"/>
  </w:num>
  <w:num w:numId="8">
    <w:abstractNumId w:val="12"/>
  </w:num>
  <w:num w:numId="9">
    <w:abstractNumId w:val="4"/>
  </w:num>
  <w:num w:numId="10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1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2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0"/>
  </w:num>
  <w:num w:numId="17">
    <w:abstractNumId w:val="8"/>
  </w:num>
  <w:num w:numId="18">
    <w:abstractNumId w:val="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linkStyles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CB0"/>
    <w:rsid w:val="000A2570"/>
    <w:rsid w:val="000C6CB0"/>
    <w:rsid w:val="000C7114"/>
    <w:rsid w:val="00153D5E"/>
    <w:rsid w:val="001A264A"/>
    <w:rsid w:val="001A554A"/>
    <w:rsid w:val="00213F98"/>
    <w:rsid w:val="002463DD"/>
    <w:rsid w:val="00252253"/>
    <w:rsid w:val="002C246D"/>
    <w:rsid w:val="002D3461"/>
    <w:rsid w:val="0030424B"/>
    <w:rsid w:val="003B405E"/>
    <w:rsid w:val="0049719B"/>
    <w:rsid w:val="004A2339"/>
    <w:rsid w:val="004C73C5"/>
    <w:rsid w:val="00536445"/>
    <w:rsid w:val="007631ED"/>
    <w:rsid w:val="007725AC"/>
    <w:rsid w:val="00837404"/>
    <w:rsid w:val="0088652C"/>
    <w:rsid w:val="008A588A"/>
    <w:rsid w:val="008E6A54"/>
    <w:rsid w:val="008F3EA4"/>
    <w:rsid w:val="00906F8A"/>
    <w:rsid w:val="009738C6"/>
    <w:rsid w:val="00992E15"/>
    <w:rsid w:val="00AA1061"/>
    <w:rsid w:val="00AD27B5"/>
    <w:rsid w:val="00AD77D3"/>
    <w:rsid w:val="00B000A6"/>
    <w:rsid w:val="00B567CB"/>
    <w:rsid w:val="00BA12BD"/>
    <w:rsid w:val="00BB0561"/>
    <w:rsid w:val="00BB2518"/>
    <w:rsid w:val="00BE6DA8"/>
    <w:rsid w:val="00BF4E67"/>
    <w:rsid w:val="00C03CED"/>
    <w:rsid w:val="00DA1699"/>
    <w:rsid w:val="00E03F34"/>
    <w:rsid w:val="00E442CB"/>
    <w:rsid w:val="00E920A6"/>
    <w:rsid w:val="00F27FD1"/>
    <w:rsid w:val="00F3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FD1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27FD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F27FD1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27FD1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semiHidden/>
    <w:unhideWhenUsed/>
    <w:rsid w:val="00F27FD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  <w:rsid w:val="00F27FD1"/>
  </w:style>
  <w:style w:type="paragraph" w:styleId="Header">
    <w:name w:val="header"/>
    <w:basedOn w:val="Normal"/>
    <w:link w:val="HeaderChar"/>
    <w:rsid w:val="00F27F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27FD1"/>
    <w:rPr>
      <w:rFonts w:ascii="Times New Roman" w:eastAsia="MS Mincho" w:hAnsi="Times New Roman" w:cs="Times New Roman"/>
      <w:szCs w:val="24"/>
      <w:lang w:val="en-GB"/>
    </w:rPr>
  </w:style>
  <w:style w:type="paragraph" w:styleId="Footer">
    <w:name w:val="footer"/>
    <w:basedOn w:val="Normal"/>
    <w:link w:val="FooterChar"/>
    <w:rsid w:val="00F27F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27FD1"/>
    <w:rPr>
      <w:rFonts w:ascii="Times New Roman" w:eastAsia="MS Mincho" w:hAnsi="Times New Roman" w:cs="Times New Roman"/>
      <w:szCs w:val="24"/>
      <w:lang w:val="en-GB"/>
    </w:rPr>
  </w:style>
  <w:style w:type="paragraph" w:customStyle="1" w:styleId="Footer1">
    <w:name w:val="Footer1"/>
    <w:rsid w:val="000C6CB0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GB"/>
    </w:rPr>
  </w:style>
  <w:style w:type="character" w:customStyle="1" w:styleId="PageNumber1">
    <w:name w:val="Page Number1"/>
    <w:rsid w:val="000C6CB0"/>
    <w:rPr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F27FD1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character" w:customStyle="1" w:styleId="Heading1Char">
    <w:name w:val="Heading 1 Char"/>
    <w:basedOn w:val="DefaultParagraphFont"/>
    <w:link w:val="Heading1"/>
    <w:rsid w:val="00F27FD1"/>
    <w:rPr>
      <w:rFonts w:ascii="Times New Roman" w:eastAsia="MS Mincho" w:hAnsi="Times New Roman" w:cs="Times New Roman"/>
      <w:b/>
      <w:bCs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F27FD1"/>
    <w:rPr>
      <w:rFonts w:ascii="Calibri" w:eastAsia="MS Mincho" w:hAnsi="Calibri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F27FD1"/>
    <w:rPr>
      <w:rFonts w:ascii="Calibri" w:eastAsia="MS Mincho" w:hAnsi="Calibri" w:cs="Times New Roman"/>
      <w:b/>
      <w:bCs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semiHidden/>
    <w:rsid w:val="00F27FD1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27FD1"/>
    <w:rPr>
      <w:rFonts w:ascii="Times New Roman" w:eastAsia="MS Mincho" w:hAnsi="Times New Roman" w:cs="Times New Roman"/>
      <w:sz w:val="20"/>
      <w:szCs w:val="24"/>
      <w:lang w:val="en-GB"/>
    </w:rPr>
  </w:style>
  <w:style w:type="character" w:styleId="FootnoteReference">
    <w:name w:val="footnote reference"/>
    <w:basedOn w:val="DefaultParagraphFont"/>
    <w:semiHidden/>
    <w:rsid w:val="00F27FD1"/>
    <w:rPr>
      <w:vertAlign w:val="superscript"/>
    </w:rPr>
  </w:style>
  <w:style w:type="paragraph" w:customStyle="1" w:styleId="Style">
    <w:name w:val="Style"/>
    <w:basedOn w:val="Footer"/>
    <w:autoRedefine/>
    <w:qFormat/>
    <w:rsid w:val="00F27FD1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F27FD1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F27FD1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F27FD1"/>
    <w:pPr>
      <w:spacing w:after="240"/>
    </w:pPr>
    <w:rPr>
      <w:sz w:val="24"/>
    </w:rPr>
  </w:style>
  <w:style w:type="table" w:styleId="TableGrid">
    <w:name w:val="Table Grid"/>
    <w:basedOn w:val="TableNormal"/>
    <w:rsid w:val="00F27FD1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27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7FD1"/>
    <w:rPr>
      <w:rFonts w:ascii="Tahoma" w:eastAsia="MS Mincho" w:hAnsi="Tahoma" w:cs="Tahoma"/>
      <w:sz w:val="16"/>
      <w:szCs w:val="16"/>
      <w:lang w:val="en-GB"/>
    </w:rPr>
  </w:style>
  <w:style w:type="paragraph" w:customStyle="1" w:styleId="IPPBullet2">
    <w:name w:val="IPP Bullet2"/>
    <w:basedOn w:val="IPPNormal"/>
    <w:next w:val="IPPBullet1"/>
    <w:qFormat/>
    <w:rsid w:val="00F27FD1"/>
    <w:pPr>
      <w:numPr>
        <w:numId w:val="5"/>
      </w:numPr>
      <w:tabs>
        <w:tab w:val="left" w:pos="567"/>
      </w:tabs>
      <w:spacing w:after="60"/>
    </w:pPr>
  </w:style>
  <w:style w:type="paragraph" w:customStyle="1" w:styleId="IPPQuote">
    <w:name w:val="IPP Quote"/>
    <w:basedOn w:val="IPPNormal"/>
    <w:qFormat/>
    <w:rsid w:val="00F27FD1"/>
    <w:pPr>
      <w:ind w:left="851" w:right="851"/>
    </w:pPr>
    <w:rPr>
      <w:sz w:val="18"/>
    </w:rPr>
  </w:style>
  <w:style w:type="paragraph" w:customStyle="1" w:styleId="IPPNormal">
    <w:name w:val="IPP Normal"/>
    <w:basedOn w:val="Normal"/>
    <w:qFormat/>
    <w:rsid w:val="00F27FD1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F27FD1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F27FD1"/>
    <w:pPr>
      <w:spacing w:after="180"/>
    </w:pPr>
  </w:style>
  <w:style w:type="paragraph" w:customStyle="1" w:styleId="IPPFootnote">
    <w:name w:val="IPP Footnote"/>
    <w:basedOn w:val="IPPArialFootnote"/>
    <w:qFormat/>
    <w:rsid w:val="00F27FD1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 3"/>
    <w:basedOn w:val="IPPNormal"/>
    <w:qFormat/>
    <w:rsid w:val="00F27FD1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F27FD1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F27FD1"/>
    <w:rPr>
      <w:rFonts w:ascii="Times New Roman" w:hAnsi="Times New Roman"/>
      <w:b/>
      <w:sz w:val="22"/>
    </w:rPr>
  </w:style>
  <w:style w:type="paragraph" w:customStyle="1" w:styleId="IPPHeadSection">
    <w:name w:val="IPP HeadSection"/>
    <w:basedOn w:val="Normal"/>
    <w:next w:val="Normal"/>
    <w:qFormat/>
    <w:rsid w:val="00F27FD1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F27FD1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F27FD1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F27FD1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F27FD1"/>
    <w:pPr>
      <w:numPr>
        <w:numId w:val="0"/>
      </w:num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F27FD1"/>
    <w:pPr>
      <w:numPr>
        <w:numId w:val="6"/>
      </w:numPr>
    </w:pPr>
  </w:style>
  <w:style w:type="character" w:customStyle="1" w:styleId="IPPNormalstrikethrough">
    <w:name w:val="IPP Normal strikethrough"/>
    <w:rsid w:val="00F27FD1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F27FD1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F27FD1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F27FD1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F27FD1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F27FD1"/>
    <w:pPr>
      <w:numPr>
        <w:numId w:val="4"/>
      </w:numPr>
    </w:pPr>
  </w:style>
  <w:style w:type="paragraph" w:customStyle="1" w:styleId="IPPNormalCloseSpace">
    <w:name w:val="IPP NormalCloseSpace"/>
    <w:basedOn w:val="Normal"/>
    <w:qFormat/>
    <w:rsid w:val="00F27FD1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F27FD1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F27FD1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F27FD1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F27FD1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F27FD1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F27FD1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F27FD1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F27FD1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F27FD1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F27FD1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F27FD1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F27FD1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F27FD1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F27FD1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F27FD1"/>
    <w:pPr>
      <w:tabs>
        <w:tab w:val="clear" w:pos="9072"/>
        <w:tab w:val="right" w:pos="13892"/>
      </w:tabs>
      <w:spacing w:after="0"/>
    </w:pPr>
  </w:style>
  <w:style w:type="paragraph" w:styleId="PlainText">
    <w:name w:val="Plain Text"/>
    <w:basedOn w:val="Normal"/>
    <w:link w:val="PlainTextChar"/>
    <w:uiPriority w:val="99"/>
    <w:unhideWhenUsed/>
    <w:rsid w:val="00F27FD1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27FD1"/>
    <w:rPr>
      <w:rFonts w:ascii="Courier" w:eastAsia="Times" w:hAnsi="Courier" w:cs="Times New Roman"/>
      <w:sz w:val="21"/>
      <w:szCs w:val="21"/>
      <w:lang w:val="en-AU"/>
    </w:rPr>
  </w:style>
  <w:style w:type="paragraph" w:customStyle="1" w:styleId="IPPLetterList">
    <w:name w:val="IPP LetterList"/>
    <w:basedOn w:val="IPPBullet2"/>
    <w:qFormat/>
    <w:rsid w:val="00F27FD1"/>
    <w:pPr>
      <w:numPr>
        <w:numId w:val="1"/>
      </w:numPr>
      <w:jc w:val="left"/>
    </w:pPr>
  </w:style>
  <w:style w:type="paragraph" w:customStyle="1" w:styleId="IPPLetterListIndent">
    <w:name w:val="IPP LetterList Indent"/>
    <w:basedOn w:val="IPPLetterList"/>
    <w:qFormat/>
    <w:rsid w:val="00F27FD1"/>
    <w:pPr>
      <w:numPr>
        <w:numId w:val="2"/>
      </w:numPr>
    </w:pPr>
  </w:style>
  <w:style w:type="paragraph" w:customStyle="1" w:styleId="IPPFooterLandscape">
    <w:name w:val="IPP Footer Landscape"/>
    <w:basedOn w:val="IPPHeaderlandscape"/>
    <w:qFormat/>
    <w:rsid w:val="00F27FD1"/>
    <w:pPr>
      <w:pBdr>
        <w:top w:val="single" w:sz="4" w:space="1" w:color="auto"/>
        <w:bottom w:val="none" w:sz="0" w:space="0" w:color="auto"/>
      </w:pBdr>
    </w:pPr>
    <w:rPr>
      <w:b/>
    </w:rPr>
  </w:style>
  <w:style w:type="paragraph" w:customStyle="1" w:styleId="IPPSubheadSpace">
    <w:name w:val="IPP Subhead Space"/>
    <w:basedOn w:val="IPPSubhead"/>
    <w:qFormat/>
    <w:rsid w:val="00F27FD1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F27FD1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F27FD1"/>
    <w:pPr>
      <w:numPr>
        <w:numId w:val="7"/>
      </w:numPr>
    </w:pPr>
  </w:style>
  <w:style w:type="paragraph" w:customStyle="1" w:styleId="IPPHdg2Num">
    <w:name w:val="IPP Hdg2Num"/>
    <w:basedOn w:val="IPPHeading2"/>
    <w:next w:val="IPPNormal"/>
    <w:qFormat/>
    <w:rsid w:val="00F27FD1"/>
    <w:pPr>
      <w:numPr>
        <w:ilvl w:val="1"/>
        <w:numId w:val="8"/>
      </w:numPr>
    </w:pPr>
  </w:style>
  <w:style w:type="paragraph" w:customStyle="1" w:styleId="IPPNumberedList">
    <w:name w:val="IPP NumberedList"/>
    <w:basedOn w:val="IPPBullet1"/>
    <w:qFormat/>
    <w:rsid w:val="00F27FD1"/>
    <w:pPr>
      <w:numPr>
        <w:numId w:val="16"/>
      </w:numPr>
    </w:pPr>
  </w:style>
  <w:style w:type="character" w:styleId="Strong">
    <w:name w:val="Strong"/>
    <w:basedOn w:val="DefaultParagraphFont"/>
    <w:qFormat/>
    <w:rsid w:val="00F27FD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1StdSet\Style%20Guide%20for%20Standard%20Setting\IPPC_2011-11-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BA019-CF00-4224-8A76-4B42E9171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IPPC_2011-11-14.dot</Template>
  <TotalTime>1</TotalTime>
  <Pages>5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Antonella</cp:lastModifiedBy>
  <cp:revision>3</cp:revision>
  <cp:lastPrinted>2012-10-09T06:18:00Z</cp:lastPrinted>
  <dcterms:created xsi:type="dcterms:W3CDTF">2012-10-09T07:51:00Z</dcterms:created>
  <dcterms:modified xsi:type="dcterms:W3CDTF">2012-10-09T07:52:00Z</dcterms:modified>
</cp:coreProperties>
</file>