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3C" w:rsidRDefault="00427485">
      <w:pPr>
        <w:pStyle w:val="PleaseReviewReportTitle"/>
      </w:pPr>
      <w:r>
        <w:t>Consolidated reconciliation report for review "2017 First Consultation: Draft Specification for Audit in the Phytosanitary Context"</w:t>
      </w:r>
    </w:p>
    <w:p w:rsidR="009E533C" w:rsidRDefault="00427485">
      <w:pPr>
        <w:pStyle w:val="PleaseReviewKey"/>
      </w:pPr>
      <w:r>
        <w:rPr>
          <w:b/>
        </w:rPr>
        <w:t xml:space="preserve">T </w:t>
      </w:r>
      <w:r>
        <w:t>(Type) - B = Bullet, C = Comment, P = Proposed Change, R = Rating</w:t>
      </w:r>
    </w:p>
    <w:tbl>
      <w:tblPr>
        <w:tblStyle w:val="TableGrid"/>
        <w:tblW w:w="0" w:type="auto"/>
        <w:tblInd w:w="108" w:type="dxa"/>
        <w:tblLayout w:type="fixed"/>
        <w:tblLook w:val="04A0" w:firstRow="1" w:lastRow="0" w:firstColumn="1" w:lastColumn="0" w:noHBand="0" w:noVBand="1"/>
      </w:tblPr>
      <w:tblGrid>
        <w:gridCol w:w="1200"/>
        <w:gridCol w:w="661"/>
        <w:gridCol w:w="7589"/>
        <w:gridCol w:w="330"/>
        <w:gridCol w:w="5620"/>
      </w:tblGrid>
      <w:tr w:rsidR="009E533C">
        <w:trPr>
          <w:trHeight w:val="200"/>
        </w:trPr>
        <w:tc>
          <w:tcPr>
            <w:tcW w:w="1200" w:type="dxa"/>
            <w:vAlign w:val="center"/>
          </w:tcPr>
          <w:p w:rsidR="009E533C" w:rsidRDefault="009B2F8A">
            <w:pPr>
              <w:pStyle w:val="PleaseReviewReportHeader"/>
              <w:jc w:val="center"/>
            </w:pPr>
            <w:r>
              <w:t>S</w:t>
            </w:r>
            <w:r w:rsidR="00427485">
              <w:t>equential number</w:t>
            </w:r>
          </w:p>
        </w:tc>
        <w:tc>
          <w:tcPr>
            <w:tcW w:w="661" w:type="dxa"/>
            <w:vAlign w:val="center"/>
          </w:tcPr>
          <w:p w:rsidR="009E533C" w:rsidRDefault="00427485">
            <w:pPr>
              <w:pStyle w:val="PleaseReviewReportHeader"/>
              <w:jc w:val="center"/>
            </w:pPr>
            <w:r>
              <w:t>Para</w:t>
            </w:r>
          </w:p>
        </w:tc>
        <w:tc>
          <w:tcPr>
            <w:tcW w:w="7589" w:type="dxa"/>
            <w:vAlign w:val="center"/>
          </w:tcPr>
          <w:p w:rsidR="009E533C" w:rsidRDefault="00427485">
            <w:pPr>
              <w:pStyle w:val="PleaseReviewReportHeader"/>
            </w:pPr>
            <w:r>
              <w:t>Text</w:t>
            </w:r>
          </w:p>
        </w:tc>
        <w:tc>
          <w:tcPr>
            <w:tcW w:w="330" w:type="dxa"/>
            <w:vAlign w:val="center"/>
          </w:tcPr>
          <w:p w:rsidR="009E533C" w:rsidRDefault="00427485">
            <w:pPr>
              <w:pStyle w:val="PleaseReviewReportHeader"/>
              <w:jc w:val="center"/>
            </w:pPr>
            <w:r>
              <w:t>T</w:t>
            </w:r>
          </w:p>
        </w:tc>
        <w:tc>
          <w:tcPr>
            <w:tcW w:w="5620" w:type="dxa"/>
            <w:vAlign w:val="center"/>
          </w:tcPr>
          <w:p w:rsidR="009E533C" w:rsidRDefault="00427485">
            <w:pPr>
              <w:pStyle w:val="PleaseReviewReportHeader"/>
            </w:pPr>
            <w:r>
              <w:t>Comment</w:t>
            </w:r>
          </w:p>
        </w:tc>
      </w:tr>
      <w:tr w:rsidR="009E533C">
        <w:tc>
          <w:tcPr>
            <w:tcW w:w="1200" w:type="dxa"/>
            <w:shd w:val="clear" w:color="auto" w:fill="D9D9D9"/>
          </w:tcPr>
          <w:p w:rsidR="009E533C" w:rsidRDefault="00427485">
            <w:pPr>
              <w:pStyle w:val="PleaseReviewReport"/>
              <w:jc w:val="center"/>
            </w:pPr>
            <w:r>
              <w:t>1</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Kenya </w:t>
            </w:r>
            <w:r>
              <w:br/>
              <w:t>ISPM 31 gives guidance on sampling consignments but there is no guidance of field sampling. There is no standard document to be used by auditors to sample during audit. This standard should include a sampling guide to ensure uniformity in field audits.</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2</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Kenya </w:t>
            </w:r>
            <w:r>
              <w:br/>
              <w:t>NPPOs should be guided to use the standard on focused Phytosanitary issues. A Phytosanitary audit should not be used assess quality standards. This will ensure that the audit is objective</w:t>
            </w:r>
          </w:p>
          <w:p w:rsidR="009E533C" w:rsidRDefault="00427485">
            <w:pPr>
              <w:pStyle w:val="PleaseReviewReport"/>
            </w:pPr>
            <w:r>
              <w:rPr>
                <w:i/>
              </w:rPr>
              <w:t>Category : TECHNICAL </w:t>
            </w:r>
          </w:p>
        </w:tc>
      </w:tr>
      <w:tr w:rsidR="009E533C">
        <w:tc>
          <w:tcPr>
            <w:tcW w:w="1200" w:type="dxa"/>
            <w:shd w:val="clear" w:color="auto" w:fill="D9D9D9"/>
          </w:tcPr>
          <w:p w:rsidR="009E533C" w:rsidRDefault="00427485">
            <w:pPr>
              <w:pStyle w:val="PleaseReviewReport"/>
              <w:jc w:val="center"/>
            </w:pPr>
            <w:r>
              <w:t>3</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Guyana </w:t>
            </w:r>
            <w:r>
              <w:br/>
              <w:t>Guyana accepts this draft specification in its entirety.</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4</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Lao People's Democratic Republic </w:t>
            </w:r>
            <w:r>
              <w:br/>
              <w:t>Lao PDR has no comment on DRAFT SPECIFICATION FOR ISPM: Audit in the phytosanitary context (2015-003).</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5</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Kenya </w:t>
            </w:r>
            <w:r>
              <w:br/>
              <w:t>Audits of quality and Laboratories will not be included in the standard.</w:t>
            </w:r>
          </w:p>
          <w:p w:rsidR="009E533C" w:rsidRDefault="00427485">
            <w:pPr>
              <w:pStyle w:val="PleaseReviewReport"/>
            </w:pPr>
            <w:r>
              <w:rPr>
                <w:i/>
              </w:rPr>
              <w:t>Category : TECHNICAL </w:t>
            </w:r>
          </w:p>
        </w:tc>
      </w:tr>
      <w:tr w:rsidR="009E533C">
        <w:tc>
          <w:tcPr>
            <w:tcW w:w="1200" w:type="dxa"/>
            <w:shd w:val="clear" w:color="auto" w:fill="D9D9D9"/>
          </w:tcPr>
          <w:p w:rsidR="009E533C" w:rsidRDefault="00427485">
            <w:pPr>
              <w:pStyle w:val="PleaseReviewReport"/>
              <w:jc w:val="center"/>
            </w:pPr>
            <w:r>
              <w:t>6</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Tajikistan </w:t>
            </w:r>
            <w:r>
              <w:br/>
              <w:t>I support the document as it is and I have no comments</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7</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Tajikistan </w:t>
            </w:r>
            <w:r>
              <w:br/>
              <w:t>I support the document as it is and I have no comments</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8</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Colombia </w:t>
            </w:r>
            <w:r>
              <w:br/>
              <w:t>Es necesario definir con mayor claridad el alcance de las auditorias propuestas en el borrador de especificación.</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9</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China </w:t>
            </w:r>
            <w:r>
              <w:br/>
              <w:t>There is no need to formulate a new ISPM on audit.</w:t>
            </w:r>
            <w:r>
              <w:br/>
              <w:t xml:space="preserve"> 1. It is difficult to adopt a unified standard to measure and normalize phytosanitary services of every member country of IPPC. The phytosanitary measures which formulate and adopt by member countries is different, because the diversities in incidences of pests, the pests of concern and the phytosanitary technology in different countries. Besides that, the adoption of phytosanitary laws and regulations and their cognitions are manifold.</w:t>
            </w:r>
            <w:r>
              <w:br/>
              <w:t xml:space="preserve">2. "Audit in the phytosanitary context" is the audit of the implementation of the whole process of phytosanitary measures, which is not an isolated program, and should be carried out and </w:t>
            </w:r>
            <w:r>
              <w:lastRenderedPageBreak/>
              <w:t>run through in the process of phytosanitary measures. In fact, there are already standard existed and adopted in phytosanitary measures in each stage (or step), such as Determination of pest status in an area (ISPM 8), Guidelines for surveillance (ISPM 6), Diagnostic protocols for regulated pests (ISPM 27), Phytosanitary certificates (ISPM 12) and Guidelines for inspection (ISPM 23). For the existing standard involves or includes some contents of audit, the implementations of phytosanitary measures are reliable according to the related standards.</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lastRenderedPageBreak/>
              <w:t>10</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Singapore </w:t>
            </w:r>
            <w:r>
              <w:br/>
              <w:t>Singapore is agreeable to the proposed specifications.</w:t>
            </w:r>
          </w:p>
          <w:p w:rsidR="009E533C" w:rsidRDefault="00427485">
            <w:pPr>
              <w:pStyle w:val="PleaseReviewReport"/>
            </w:pPr>
            <w:r>
              <w:rPr>
                <w:i/>
              </w:rPr>
              <w:t>Category : EDITORIAL </w:t>
            </w:r>
          </w:p>
        </w:tc>
      </w:tr>
      <w:tr w:rsidR="009E533C">
        <w:tc>
          <w:tcPr>
            <w:tcW w:w="1200" w:type="dxa"/>
            <w:shd w:val="clear" w:color="auto" w:fill="D9D9D9"/>
          </w:tcPr>
          <w:p w:rsidR="009E533C" w:rsidRDefault="00427485">
            <w:pPr>
              <w:pStyle w:val="PleaseReviewReport"/>
              <w:jc w:val="center"/>
            </w:pPr>
            <w:r>
              <w:t>11</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South Africa </w:t>
            </w:r>
            <w:r>
              <w:br/>
              <w:t>Request reason/s why an audit of laboratories is not included or should not be covered by this draft.</w:t>
            </w:r>
          </w:p>
          <w:p w:rsidR="009E533C" w:rsidRDefault="00427485">
            <w:pPr>
              <w:pStyle w:val="PleaseReviewReport"/>
            </w:pPr>
            <w:r>
              <w:rPr>
                <w:i/>
              </w:rPr>
              <w:t>Category : EDITORIAL </w:t>
            </w:r>
          </w:p>
        </w:tc>
      </w:tr>
      <w:tr w:rsidR="009E533C">
        <w:tc>
          <w:tcPr>
            <w:tcW w:w="1200" w:type="dxa"/>
            <w:shd w:val="clear" w:color="auto" w:fill="D9D9D9"/>
          </w:tcPr>
          <w:p w:rsidR="009E533C" w:rsidRDefault="00427485">
            <w:pPr>
              <w:pStyle w:val="PleaseReviewReport"/>
              <w:jc w:val="center"/>
            </w:pPr>
            <w:r>
              <w:t>12</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Samoa </w:t>
            </w:r>
            <w:r>
              <w:br/>
              <w:t>no further comments</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13</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Algeria </w:t>
            </w:r>
            <w:r>
              <w:br/>
              <w:t>No comment</w:t>
            </w:r>
          </w:p>
          <w:p w:rsidR="009E533C" w:rsidRDefault="00427485">
            <w:pPr>
              <w:pStyle w:val="PleaseReviewReport"/>
            </w:pPr>
            <w:r>
              <w:rPr>
                <w:i/>
              </w:rPr>
              <w:t>Category : SUBSTANTIVE </w:t>
            </w:r>
          </w:p>
        </w:tc>
      </w:tr>
      <w:tr w:rsidR="009E533C">
        <w:tc>
          <w:tcPr>
            <w:tcW w:w="1200" w:type="dxa"/>
            <w:shd w:val="clear" w:color="auto" w:fill="D9D9D9"/>
          </w:tcPr>
          <w:p w:rsidR="009E533C" w:rsidRDefault="00427485">
            <w:pPr>
              <w:pStyle w:val="PleaseReviewReport"/>
              <w:jc w:val="center"/>
            </w:pPr>
            <w:r>
              <w:t>14</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Default="00427485">
            <w:pPr>
              <w:pStyle w:val="PleaseReviewReport"/>
            </w:pPr>
            <w:r>
              <w:rPr>
                <w:b/>
              </w:rPr>
              <w:t>PPPO </w:t>
            </w:r>
            <w:r>
              <w:br/>
              <w:t>No further comment.  Agree with the content.</w:t>
            </w:r>
          </w:p>
          <w:p w:rsidR="009E533C" w:rsidRDefault="00427485">
            <w:pPr>
              <w:pStyle w:val="PleaseReviewReport"/>
            </w:pPr>
            <w:r>
              <w:rPr>
                <w:i/>
              </w:rPr>
              <w:t>Category : EDITORIAL </w:t>
            </w:r>
          </w:p>
        </w:tc>
      </w:tr>
      <w:tr w:rsidR="009E533C">
        <w:tc>
          <w:tcPr>
            <w:tcW w:w="1200" w:type="dxa"/>
            <w:shd w:val="clear" w:color="auto" w:fill="D9D9D9"/>
          </w:tcPr>
          <w:p w:rsidR="009E533C" w:rsidRDefault="00427485">
            <w:pPr>
              <w:pStyle w:val="PleaseReviewReport"/>
              <w:jc w:val="center"/>
            </w:pPr>
            <w:r>
              <w:t>15</w:t>
            </w:r>
          </w:p>
        </w:tc>
        <w:tc>
          <w:tcPr>
            <w:tcW w:w="661" w:type="dxa"/>
            <w:shd w:val="clear" w:color="auto" w:fill="D9D9D9"/>
          </w:tcPr>
          <w:p w:rsidR="009E533C" w:rsidRDefault="00427485">
            <w:pPr>
              <w:pStyle w:val="PleaseReviewReport"/>
              <w:jc w:val="center"/>
            </w:pPr>
            <w:r>
              <w:t>G</w:t>
            </w:r>
          </w:p>
        </w:tc>
        <w:tc>
          <w:tcPr>
            <w:tcW w:w="7589" w:type="dxa"/>
            <w:shd w:val="clear" w:color="auto" w:fill="D9D9D9"/>
          </w:tcPr>
          <w:p w:rsidR="009E533C" w:rsidRDefault="00427485">
            <w:pPr>
              <w:pStyle w:val="PleaseReviewReport"/>
            </w:pPr>
            <w:r>
              <w:t>(General Comment)</w:t>
            </w:r>
          </w:p>
        </w:tc>
        <w:tc>
          <w:tcPr>
            <w:tcW w:w="330" w:type="dxa"/>
            <w:shd w:val="clear" w:color="auto" w:fill="D9D9D9"/>
          </w:tcPr>
          <w:p w:rsidR="009E533C" w:rsidRDefault="00427485">
            <w:pPr>
              <w:pStyle w:val="PleaseReviewReport"/>
              <w:jc w:val="center"/>
            </w:pPr>
            <w:r>
              <w:t>C</w:t>
            </w:r>
          </w:p>
        </w:tc>
        <w:tc>
          <w:tcPr>
            <w:tcW w:w="5620" w:type="dxa"/>
            <w:shd w:val="clear" w:color="auto" w:fill="D9D9D9"/>
          </w:tcPr>
          <w:p w:rsidR="009E533C" w:rsidRPr="009B2F8A" w:rsidRDefault="00427485">
            <w:pPr>
              <w:pStyle w:val="PleaseReviewReport"/>
              <w:rPr>
                <w:lang w:val="it-IT"/>
              </w:rPr>
            </w:pPr>
            <w:r w:rsidRPr="009B2F8A">
              <w:rPr>
                <w:b/>
                <w:lang w:val="it-IT"/>
              </w:rPr>
              <w:t>OIRSA </w:t>
            </w:r>
            <w:r w:rsidRPr="009B2F8A">
              <w:rPr>
                <w:lang w:val="it-IT"/>
              </w:rPr>
              <w:br/>
              <w:t>Se debería de aclarar y mejorar la coherencia en el uso y compresión del términos de auditoria Fitosanitaria y posteriormente analizarlo para ser considerado un Proyecto de Norma Internacional; considerar las definiciones</w:t>
            </w:r>
            <w:r w:rsidRPr="009B2F8A">
              <w:rPr>
                <w:lang w:val="it-IT"/>
              </w:rPr>
              <w:br/>
              <w:t>que utilizan las partes contratantes para fines fitosanitarios oficiales; en el sentido que la Auditorias Fitosanitaria seria para utilizarlas en: artículo reglamentado, al proceso de emisión del Certificado Fitosanitario, al control oficial, a la cuarentena, legislación fitosanitaria, lugar de producción, punto de control y demás.</w:t>
            </w:r>
          </w:p>
          <w:p w:rsidR="009E533C" w:rsidRDefault="00427485">
            <w:pPr>
              <w:pStyle w:val="PleaseReviewReport"/>
            </w:pPr>
            <w:r>
              <w:rPr>
                <w:i/>
              </w:rPr>
              <w:t>Category : SUBSTANTIVE </w:t>
            </w:r>
          </w:p>
        </w:tc>
      </w:tr>
      <w:tr w:rsidR="009B2F8A">
        <w:tc>
          <w:tcPr>
            <w:tcW w:w="1200" w:type="dxa"/>
            <w:shd w:val="clear" w:color="auto" w:fill="D9D9D9"/>
          </w:tcPr>
          <w:p w:rsidR="009B2F8A" w:rsidRDefault="009B2F8A" w:rsidP="009B2F8A">
            <w:pPr>
              <w:pStyle w:val="PleaseReviewReport"/>
              <w:jc w:val="center"/>
            </w:pPr>
            <w:r>
              <w:t>16</w:t>
            </w:r>
          </w:p>
        </w:tc>
        <w:tc>
          <w:tcPr>
            <w:tcW w:w="661" w:type="dxa"/>
            <w:shd w:val="clear" w:color="auto" w:fill="D9D9D9"/>
          </w:tcPr>
          <w:p w:rsidR="009B2F8A" w:rsidRDefault="009B2F8A" w:rsidP="009B2F8A">
            <w:pPr>
              <w:pStyle w:val="PleaseReviewReport"/>
              <w:jc w:val="center"/>
            </w:pPr>
            <w:r>
              <w:t>G</w:t>
            </w:r>
          </w:p>
        </w:tc>
        <w:tc>
          <w:tcPr>
            <w:tcW w:w="7589" w:type="dxa"/>
            <w:shd w:val="clear" w:color="auto" w:fill="D9D9D9"/>
          </w:tcPr>
          <w:p w:rsidR="009B2F8A" w:rsidRDefault="009B2F8A" w:rsidP="009B2F8A">
            <w:pPr>
              <w:pStyle w:val="PleaseReviewReport"/>
            </w:pPr>
            <w:r>
              <w:t>(General Comment)</w:t>
            </w:r>
          </w:p>
        </w:tc>
        <w:tc>
          <w:tcPr>
            <w:tcW w:w="330" w:type="dxa"/>
            <w:shd w:val="clear" w:color="auto" w:fill="D9D9D9"/>
          </w:tcPr>
          <w:p w:rsidR="009B2F8A" w:rsidRDefault="003176E6" w:rsidP="009B2F8A">
            <w:pPr>
              <w:pStyle w:val="PleaseReviewReport"/>
              <w:jc w:val="center"/>
            </w:pPr>
            <w:r>
              <w:t>C</w:t>
            </w:r>
          </w:p>
        </w:tc>
        <w:tc>
          <w:tcPr>
            <w:tcW w:w="5620" w:type="dxa"/>
            <w:shd w:val="clear" w:color="auto" w:fill="D9D9D9"/>
          </w:tcPr>
          <w:p w:rsidR="009B2F8A" w:rsidRDefault="009B2F8A" w:rsidP="009B2F8A">
            <w:pPr>
              <w:pStyle w:val="PleaseReviewReport"/>
            </w:pPr>
            <w:r>
              <w:rPr>
                <w:b/>
              </w:rPr>
              <w:t>Cuba</w:t>
            </w:r>
            <w:r w:rsidRPr="009B2F8A">
              <w:rPr>
                <w:b/>
              </w:rPr>
              <w:t> </w:t>
            </w:r>
            <w:r>
              <w:t xml:space="preserve"> </w:t>
            </w:r>
          </w:p>
          <w:p w:rsidR="009B2F8A" w:rsidRDefault="009B2F8A" w:rsidP="009B2F8A">
            <w:pPr>
              <w:pStyle w:val="PleaseReviewReport"/>
            </w:pPr>
            <w:r>
              <w:t>Consideramos los aspectos que recoge el proyecto son correctos.</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9B2F8A" w:rsidP="009B2F8A">
            <w:pPr>
              <w:pStyle w:val="PleaseReviewReport"/>
              <w:jc w:val="center"/>
            </w:pPr>
            <w:r>
              <w:t>17</w:t>
            </w:r>
          </w:p>
        </w:tc>
        <w:tc>
          <w:tcPr>
            <w:tcW w:w="661" w:type="dxa"/>
            <w:shd w:val="clear" w:color="auto" w:fill="D9D9D9"/>
          </w:tcPr>
          <w:p w:rsidR="009B2F8A" w:rsidRDefault="009B2F8A" w:rsidP="009B2F8A">
            <w:pPr>
              <w:pStyle w:val="PleaseReviewReport"/>
              <w:jc w:val="center"/>
            </w:pPr>
            <w:r>
              <w:t>G</w:t>
            </w:r>
          </w:p>
        </w:tc>
        <w:tc>
          <w:tcPr>
            <w:tcW w:w="7589" w:type="dxa"/>
            <w:shd w:val="clear" w:color="auto" w:fill="D9D9D9"/>
          </w:tcPr>
          <w:p w:rsidR="009B2F8A" w:rsidRDefault="009B2F8A" w:rsidP="009B2F8A">
            <w:pPr>
              <w:pStyle w:val="PleaseReviewReport"/>
            </w:pPr>
            <w:r>
              <w:t>(General Comment)</w:t>
            </w:r>
          </w:p>
        </w:tc>
        <w:tc>
          <w:tcPr>
            <w:tcW w:w="330" w:type="dxa"/>
            <w:shd w:val="clear" w:color="auto" w:fill="D9D9D9"/>
          </w:tcPr>
          <w:p w:rsidR="009B2F8A" w:rsidRDefault="003176E6" w:rsidP="009B2F8A">
            <w:pPr>
              <w:pStyle w:val="PleaseReviewReport"/>
              <w:jc w:val="center"/>
            </w:pPr>
            <w:r>
              <w:t>C</w:t>
            </w:r>
          </w:p>
        </w:tc>
        <w:tc>
          <w:tcPr>
            <w:tcW w:w="5620" w:type="dxa"/>
            <w:shd w:val="clear" w:color="auto" w:fill="D9D9D9"/>
          </w:tcPr>
          <w:p w:rsidR="009B2F8A" w:rsidRDefault="009B2F8A" w:rsidP="009B2F8A">
            <w:pPr>
              <w:pStyle w:val="PleaseReviewReport"/>
            </w:pPr>
            <w:r>
              <w:rPr>
                <w:b/>
              </w:rPr>
              <w:t>Samoa</w:t>
            </w:r>
            <w:r w:rsidRPr="009B2F8A">
              <w:rPr>
                <w:b/>
              </w:rPr>
              <w:t> </w:t>
            </w:r>
            <w:r>
              <w:t xml:space="preserve"> </w:t>
            </w:r>
          </w:p>
          <w:p w:rsidR="009B2F8A" w:rsidRDefault="009B2F8A" w:rsidP="009B2F8A">
            <w:pPr>
              <w:pStyle w:val="PleaseReviewReport"/>
            </w:pPr>
            <w:r>
              <w:t>support and agreed to the draft speficication</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9B2F8A" w:rsidP="009B2F8A">
            <w:pPr>
              <w:pStyle w:val="PleaseReviewReport"/>
              <w:jc w:val="center"/>
            </w:pPr>
            <w:r>
              <w:t>18</w:t>
            </w:r>
          </w:p>
        </w:tc>
        <w:tc>
          <w:tcPr>
            <w:tcW w:w="661" w:type="dxa"/>
            <w:shd w:val="clear" w:color="auto" w:fill="D9D9D9"/>
          </w:tcPr>
          <w:p w:rsidR="009B2F8A" w:rsidRDefault="009B2F8A" w:rsidP="009B2F8A">
            <w:pPr>
              <w:pStyle w:val="PleaseReviewReport"/>
              <w:jc w:val="center"/>
            </w:pPr>
            <w:r>
              <w:t>G</w:t>
            </w:r>
          </w:p>
        </w:tc>
        <w:tc>
          <w:tcPr>
            <w:tcW w:w="7589" w:type="dxa"/>
            <w:shd w:val="clear" w:color="auto" w:fill="D9D9D9"/>
          </w:tcPr>
          <w:p w:rsidR="009B2F8A" w:rsidRDefault="009B2F8A" w:rsidP="009B2F8A">
            <w:pPr>
              <w:pStyle w:val="PleaseReviewReport"/>
            </w:pPr>
            <w:r>
              <w:t>(General Comment)</w:t>
            </w:r>
          </w:p>
        </w:tc>
        <w:tc>
          <w:tcPr>
            <w:tcW w:w="330" w:type="dxa"/>
            <w:shd w:val="clear" w:color="auto" w:fill="D9D9D9"/>
          </w:tcPr>
          <w:p w:rsidR="009B2F8A" w:rsidRDefault="003176E6" w:rsidP="009B2F8A">
            <w:pPr>
              <w:pStyle w:val="PleaseReviewReport"/>
              <w:jc w:val="center"/>
            </w:pPr>
            <w:r>
              <w:t>C</w:t>
            </w:r>
            <w:bookmarkStart w:id="0" w:name="_GoBack"/>
            <w:bookmarkEnd w:id="0"/>
          </w:p>
        </w:tc>
        <w:tc>
          <w:tcPr>
            <w:tcW w:w="5620" w:type="dxa"/>
            <w:shd w:val="clear" w:color="auto" w:fill="D9D9D9"/>
          </w:tcPr>
          <w:p w:rsidR="009B2F8A" w:rsidRDefault="009B2F8A" w:rsidP="009B2F8A">
            <w:pPr>
              <w:pStyle w:val="PleaseReviewReport"/>
            </w:pPr>
            <w:r>
              <w:rPr>
                <w:b/>
                <w:lang w:val="it-IT"/>
              </w:rPr>
              <w:t>South Africa</w:t>
            </w:r>
            <w:r w:rsidRPr="009B2F8A">
              <w:rPr>
                <w:b/>
                <w:lang w:val="it-IT"/>
              </w:rPr>
              <w:t> </w:t>
            </w:r>
          </w:p>
          <w:p w:rsidR="009B2F8A" w:rsidRDefault="009B2F8A" w:rsidP="009B2F8A">
            <w:pPr>
              <w:pStyle w:val="PleaseReviewReport"/>
            </w:pPr>
            <w:r>
              <w:t>Request reason/s why an audit of laboratories is not included or should not be covered by this draft.</w:t>
            </w:r>
          </w:p>
          <w:p w:rsidR="009B2F8A" w:rsidRDefault="009B2F8A" w:rsidP="009B2F8A">
            <w:pPr>
              <w:pStyle w:val="PleaseReviewReport"/>
            </w:pPr>
            <w:r>
              <w:rPr>
                <w:i/>
              </w:rPr>
              <w:t>Category : SUBSTANTIVE </w:t>
            </w:r>
          </w:p>
        </w:tc>
      </w:tr>
      <w:tr w:rsidR="009B2F8A">
        <w:tc>
          <w:tcPr>
            <w:tcW w:w="15400" w:type="dxa"/>
            <w:gridSpan w:val="5"/>
            <w:vAlign w:val="center"/>
          </w:tcPr>
          <w:p w:rsidR="009B2F8A" w:rsidRDefault="009B2F8A" w:rsidP="009B2F8A">
            <w:pPr>
              <w:pStyle w:val="Normal438"/>
            </w:pPr>
            <w:r>
              <w:t>Reason for the standard</w:t>
            </w:r>
          </w:p>
        </w:tc>
      </w:tr>
      <w:tr w:rsidR="009B2F8A">
        <w:tc>
          <w:tcPr>
            <w:tcW w:w="1200" w:type="dxa"/>
          </w:tcPr>
          <w:p w:rsidR="009B2F8A" w:rsidRDefault="009B2F8A" w:rsidP="009B2F8A">
            <w:pPr>
              <w:pStyle w:val="PleaseReviewReport"/>
              <w:jc w:val="center"/>
            </w:pPr>
            <w:r>
              <w:t>19</w:t>
            </w:r>
          </w:p>
        </w:tc>
        <w:tc>
          <w:tcPr>
            <w:tcW w:w="661" w:type="dxa"/>
          </w:tcPr>
          <w:p w:rsidR="009B2F8A" w:rsidRDefault="009B2F8A" w:rsidP="009B2F8A">
            <w:pPr>
              <w:pStyle w:val="PleaseReviewReport"/>
              <w:jc w:val="center"/>
            </w:pPr>
            <w:r>
              <w:t>24</w:t>
            </w:r>
          </w:p>
        </w:tc>
        <w:tc>
          <w:tcPr>
            <w:tcW w:w="7589" w:type="dxa"/>
          </w:tcPr>
          <w:p w:rsidR="009B2F8A" w:rsidRDefault="009B2F8A" w:rsidP="009B2F8A">
            <w:pPr>
              <w:pStyle w:val="PleaseReviewReport"/>
            </w:pPr>
            <w:r>
              <w:rPr>
                <w:rFonts w:ascii="Times New Roman" w:hAnsi="Times New Roman" w:cs="Times New Roman"/>
                <w:bCs/>
                <w:sz w:val="22"/>
                <w:szCs w:val="22"/>
              </w:rPr>
              <w:t xml:space="preserve">National plant protection organizations (NPPOs) are increasingly using audits in the phytosanitary </w:t>
            </w:r>
            <w:r>
              <w:rPr>
                <w:rFonts w:ascii="Times New Roman" w:hAnsi="Times New Roman" w:cs="Times New Roman"/>
                <w:bCs/>
                <w:strike/>
                <w:color w:val="800080"/>
                <w:sz w:val="22"/>
                <w:szCs w:val="22"/>
              </w:rPr>
              <w:t xml:space="preserve">context. In this regard, audit is the process of systematic </w:t>
            </w:r>
            <w:r>
              <w:rPr>
                <w:rFonts w:ascii="Times New Roman" w:hAnsi="Times New Roman" w:cs="Times New Roman"/>
                <w:bCs/>
                <w:strike/>
                <w:color w:val="800080"/>
                <w:sz w:val="22"/>
                <w:szCs w:val="22"/>
              </w:rPr>
              <w:lastRenderedPageBreak/>
              <w:t xml:space="preserve">examination of measures set out in phytosanitary regulations, in order </w:t>
            </w:r>
            <w:r>
              <w:rPr>
                <w:rFonts w:ascii="Times New Roman" w:hAnsi="Times New Roman" w:cs="Times New Roman"/>
                <w:bCs/>
                <w:color w:val="800080"/>
                <w:sz w:val="22"/>
                <w:szCs w:val="22"/>
                <w:u w:val="single"/>
              </w:rPr>
              <w:t xml:space="preserve">context </w:t>
            </w:r>
            <w:r>
              <w:rPr>
                <w:rFonts w:ascii="Times New Roman" w:hAnsi="Times New Roman" w:cs="Times New Roman"/>
                <w:bCs/>
                <w:sz w:val="22"/>
                <w:szCs w:val="22"/>
              </w:rPr>
              <w:t xml:space="preserve">to identify </w:t>
            </w:r>
            <w:r>
              <w:rPr>
                <w:rFonts w:ascii="Times New Roman" w:hAnsi="Times New Roman" w:cs="Times New Roman"/>
                <w:bCs/>
                <w:strike/>
                <w:color w:val="800080"/>
                <w:sz w:val="22"/>
                <w:szCs w:val="22"/>
              </w:rPr>
              <w:t xml:space="preserve">non-compliance </w:t>
            </w:r>
            <w:r>
              <w:rPr>
                <w:rFonts w:ascii="Times New Roman" w:hAnsi="Times New Roman" w:cs="Times New Roman"/>
                <w:bCs/>
                <w:color w:val="800080"/>
                <w:sz w:val="22"/>
                <w:szCs w:val="22"/>
                <w:u w:val="single"/>
              </w:rPr>
              <w:t xml:space="preserve">weakness </w:t>
            </w:r>
            <w:r>
              <w:rPr>
                <w:rFonts w:ascii="Times New Roman" w:hAnsi="Times New Roman" w:cs="Times New Roman"/>
                <w:bCs/>
                <w:sz w:val="22"/>
                <w:szCs w:val="22"/>
              </w:rPr>
              <w:t xml:space="preserve">and </w:t>
            </w:r>
            <w:r>
              <w:rPr>
                <w:rFonts w:ascii="Times New Roman" w:hAnsi="Times New Roman" w:cs="Times New Roman"/>
                <w:bCs/>
                <w:strike/>
                <w:color w:val="800080"/>
                <w:sz w:val="22"/>
                <w:szCs w:val="22"/>
              </w:rPr>
              <w:t xml:space="preserve">establish corrective mechanisms to ensure continuous improvement, thereby helping the NPPOs to prevent the spread </w:t>
            </w:r>
            <w:r>
              <w:rPr>
                <w:rFonts w:ascii="Times New Roman" w:hAnsi="Times New Roman" w:cs="Times New Roman"/>
                <w:bCs/>
                <w:color w:val="800080"/>
                <w:sz w:val="22"/>
                <w:szCs w:val="22"/>
                <w:u w:val="single"/>
              </w:rPr>
              <w:t xml:space="preserve">non-conformity </w:t>
            </w:r>
            <w:r>
              <w:rPr>
                <w:rFonts w:ascii="Times New Roman" w:hAnsi="Times New Roman" w:cs="Times New Roman"/>
                <w:bCs/>
                <w:sz w:val="22"/>
                <w:szCs w:val="22"/>
              </w:rPr>
              <w:t xml:space="preserve">and </w:t>
            </w:r>
            <w:r>
              <w:rPr>
                <w:rFonts w:ascii="Times New Roman" w:hAnsi="Times New Roman" w:cs="Times New Roman"/>
                <w:bCs/>
                <w:strike/>
                <w:color w:val="800080"/>
                <w:sz w:val="22"/>
                <w:szCs w:val="22"/>
              </w:rPr>
              <w:t xml:space="preserve">introduction of pests of plants </w:t>
            </w:r>
            <w:r>
              <w:rPr>
                <w:rFonts w:ascii="Times New Roman" w:hAnsi="Times New Roman" w:cs="Times New Roman"/>
                <w:bCs/>
                <w:color w:val="800080"/>
                <w:sz w:val="22"/>
                <w:szCs w:val="22"/>
                <w:u w:val="single"/>
              </w:rPr>
              <w:t xml:space="preserve">establish </w:t>
            </w:r>
            <w:r>
              <w:rPr>
                <w:rFonts w:ascii="Times New Roman" w:hAnsi="Times New Roman" w:cs="Times New Roman"/>
                <w:bCs/>
                <w:sz w:val="22"/>
                <w:szCs w:val="22"/>
              </w:rPr>
              <w:t xml:space="preserve">or </w:t>
            </w:r>
            <w:r>
              <w:rPr>
                <w:rFonts w:ascii="Times New Roman" w:hAnsi="Times New Roman" w:cs="Times New Roman"/>
                <w:bCs/>
                <w:strike/>
                <w:color w:val="800080"/>
                <w:sz w:val="22"/>
                <w:szCs w:val="22"/>
              </w:rPr>
              <w:t>plant products</w:t>
            </w:r>
            <w:r>
              <w:rPr>
                <w:rFonts w:ascii="Times New Roman" w:hAnsi="Times New Roman" w:cs="Times New Roman"/>
                <w:bCs/>
                <w:color w:val="800080"/>
                <w:sz w:val="22"/>
                <w:szCs w:val="22"/>
                <w:u w:val="single"/>
              </w:rPr>
              <w:t>recommend corrective mechanisms</w:t>
            </w:r>
            <w:r>
              <w:rPr>
                <w:rFonts w:ascii="Times New Roman" w:hAnsi="Times New Roman" w:cs="Times New Roman"/>
                <w:bCs/>
                <w:sz w:val="22"/>
                <w:szCs w:val="22"/>
              </w:rPr>
              <w:t>.</w:t>
            </w:r>
          </w:p>
        </w:tc>
        <w:tc>
          <w:tcPr>
            <w:tcW w:w="330" w:type="dxa"/>
          </w:tcPr>
          <w:p w:rsidR="009B2F8A" w:rsidRDefault="009B2F8A" w:rsidP="009B2F8A">
            <w:pPr>
              <w:pStyle w:val="PleaseReviewReport"/>
              <w:jc w:val="center"/>
            </w:pPr>
            <w:r>
              <w:lastRenderedPageBreak/>
              <w:t>P</w:t>
            </w:r>
          </w:p>
        </w:tc>
        <w:tc>
          <w:tcPr>
            <w:tcW w:w="5620" w:type="dxa"/>
          </w:tcPr>
          <w:p w:rsidR="009B2F8A" w:rsidRDefault="009B2F8A" w:rsidP="009B2F8A">
            <w:pPr>
              <w:pStyle w:val="PleaseReviewReport"/>
            </w:pPr>
            <w:r>
              <w:rPr>
                <w:b/>
              </w:rPr>
              <w:t>European Union </w:t>
            </w:r>
            <w:r>
              <w:br/>
              <w:t xml:space="preserve">If the sentence were retained it should be the implementation of </w:t>
            </w:r>
            <w:r>
              <w:lastRenderedPageBreak/>
              <w:t>measures rather than the measures themselves that are audited.</w:t>
            </w:r>
            <w:r>
              <w:br/>
            </w:r>
            <w:r>
              <w:br/>
              <w:t xml:space="preserve"> The text is also improved to give examples of the sorts of audit which may be carried out, and remove some unnecessary wording.  A definition of audit should be left to the development of the Standard (task 1). </w:t>
            </w:r>
            <w:r>
              <w:br/>
            </w:r>
            <w:r>
              <w:br/>
              <w:t>Furthermore, ‘Non-compliance’ is a Glossary term reserved for consignments with a P.C.. In ISPM 36 (P4P) we used non-conformity for other associations.</w:t>
            </w:r>
          </w:p>
          <w:p w:rsidR="009B2F8A" w:rsidRDefault="009B2F8A" w:rsidP="009B2F8A">
            <w:pPr>
              <w:pStyle w:val="PleaseReviewReport"/>
            </w:pPr>
            <w:r>
              <w:rPr>
                <w:i/>
              </w:rPr>
              <w:t>Category : SUBSTANTIVE </w:t>
            </w:r>
          </w:p>
        </w:tc>
      </w:tr>
      <w:tr w:rsidR="009B2F8A">
        <w:tc>
          <w:tcPr>
            <w:tcW w:w="1200" w:type="dxa"/>
          </w:tcPr>
          <w:p w:rsidR="009B2F8A" w:rsidRDefault="009B2F8A" w:rsidP="009B2F8A">
            <w:pPr>
              <w:pStyle w:val="PleaseReviewReport"/>
              <w:jc w:val="center"/>
            </w:pPr>
            <w:r>
              <w:lastRenderedPageBreak/>
              <w:t>20</w:t>
            </w:r>
          </w:p>
        </w:tc>
        <w:tc>
          <w:tcPr>
            <w:tcW w:w="661" w:type="dxa"/>
          </w:tcPr>
          <w:p w:rsidR="009B2F8A" w:rsidRDefault="009B2F8A" w:rsidP="009B2F8A">
            <w:pPr>
              <w:pStyle w:val="PleaseReviewReport"/>
              <w:jc w:val="center"/>
            </w:pPr>
            <w:r>
              <w:t>24</w:t>
            </w:r>
          </w:p>
        </w:tc>
        <w:tc>
          <w:tcPr>
            <w:tcW w:w="7589" w:type="dxa"/>
          </w:tcPr>
          <w:p w:rsidR="009B2F8A" w:rsidRDefault="009B2F8A" w:rsidP="009B2F8A">
            <w:pPr>
              <w:pStyle w:val="PleaseReviewReport"/>
            </w:pPr>
            <w:r>
              <w:rPr>
                <w:rFonts w:ascii="Times New Roman" w:hAnsi="Times New Roman" w:cs="Times New Roman"/>
                <w:bCs/>
                <w:sz w:val="22"/>
                <w:szCs w:val="22"/>
              </w:rPr>
              <w:t xml:space="preserve">National plant protection organizations (NPPOs) are increasingly using audits in the phytosanitary </w:t>
            </w:r>
            <w:r>
              <w:rPr>
                <w:rFonts w:ascii="Times New Roman" w:hAnsi="Times New Roman" w:cs="Times New Roman"/>
                <w:bCs/>
                <w:strike/>
                <w:color w:val="FF00FF"/>
                <w:sz w:val="22"/>
                <w:szCs w:val="22"/>
              </w:rPr>
              <w:t xml:space="preserve">context. In this regard, audit is the process of systematic examination of measures set out in phytosanitary regulations, in order </w:t>
            </w:r>
            <w:r>
              <w:rPr>
                <w:rFonts w:ascii="Times New Roman" w:hAnsi="Times New Roman" w:cs="Times New Roman"/>
                <w:bCs/>
                <w:color w:val="FF00FF"/>
                <w:sz w:val="22"/>
                <w:szCs w:val="22"/>
                <w:u w:val="single"/>
              </w:rPr>
              <w:t xml:space="preserve">context </w:t>
            </w:r>
            <w:r>
              <w:rPr>
                <w:rFonts w:ascii="Times New Roman" w:hAnsi="Times New Roman" w:cs="Times New Roman"/>
                <w:bCs/>
                <w:sz w:val="22"/>
                <w:szCs w:val="22"/>
              </w:rPr>
              <w:t xml:space="preserve">to identify </w:t>
            </w:r>
            <w:r>
              <w:rPr>
                <w:rFonts w:ascii="Times New Roman" w:hAnsi="Times New Roman" w:cs="Times New Roman"/>
                <w:bCs/>
                <w:strike/>
                <w:color w:val="FF00FF"/>
                <w:sz w:val="22"/>
                <w:szCs w:val="22"/>
              </w:rPr>
              <w:t xml:space="preserve">non-compliance </w:t>
            </w:r>
            <w:r>
              <w:rPr>
                <w:rFonts w:ascii="Times New Roman" w:hAnsi="Times New Roman" w:cs="Times New Roman"/>
                <w:bCs/>
                <w:color w:val="FF00FF"/>
                <w:sz w:val="22"/>
                <w:szCs w:val="22"/>
                <w:u w:val="single"/>
              </w:rPr>
              <w:t xml:space="preserve">weakness </w:t>
            </w:r>
            <w:r>
              <w:rPr>
                <w:rFonts w:ascii="Times New Roman" w:hAnsi="Times New Roman" w:cs="Times New Roman"/>
                <w:bCs/>
                <w:sz w:val="22"/>
                <w:szCs w:val="22"/>
              </w:rPr>
              <w:t xml:space="preserve">and </w:t>
            </w:r>
            <w:r>
              <w:rPr>
                <w:rFonts w:ascii="Times New Roman" w:hAnsi="Times New Roman" w:cs="Times New Roman"/>
                <w:bCs/>
                <w:strike/>
                <w:color w:val="FF00FF"/>
                <w:sz w:val="22"/>
                <w:szCs w:val="22"/>
              </w:rPr>
              <w:t xml:space="preserve">establish corrective mechanisms to ensure continuous improvement, thereby helping the NPPOs to prevent the spread </w:t>
            </w:r>
            <w:r>
              <w:rPr>
                <w:rFonts w:ascii="Times New Roman" w:hAnsi="Times New Roman" w:cs="Times New Roman"/>
                <w:bCs/>
                <w:color w:val="FF00FF"/>
                <w:sz w:val="22"/>
                <w:szCs w:val="22"/>
                <w:u w:val="single"/>
              </w:rPr>
              <w:t xml:space="preserve">non-conformity </w:t>
            </w:r>
            <w:r>
              <w:rPr>
                <w:rFonts w:ascii="Times New Roman" w:hAnsi="Times New Roman" w:cs="Times New Roman"/>
                <w:bCs/>
                <w:sz w:val="22"/>
                <w:szCs w:val="22"/>
              </w:rPr>
              <w:t xml:space="preserve">and </w:t>
            </w:r>
            <w:r>
              <w:rPr>
                <w:rFonts w:ascii="Times New Roman" w:hAnsi="Times New Roman" w:cs="Times New Roman"/>
                <w:bCs/>
                <w:strike/>
                <w:color w:val="FF00FF"/>
                <w:sz w:val="22"/>
                <w:szCs w:val="22"/>
              </w:rPr>
              <w:t xml:space="preserve">introduction of pests of plants </w:t>
            </w:r>
            <w:r>
              <w:rPr>
                <w:rFonts w:ascii="Times New Roman" w:hAnsi="Times New Roman" w:cs="Times New Roman"/>
                <w:bCs/>
                <w:color w:val="FF00FF"/>
                <w:sz w:val="22"/>
                <w:szCs w:val="22"/>
                <w:u w:val="single"/>
              </w:rPr>
              <w:t xml:space="preserve">establish </w:t>
            </w:r>
            <w:r>
              <w:rPr>
                <w:rFonts w:ascii="Times New Roman" w:hAnsi="Times New Roman" w:cs="Times New Roman"/>
                <w:bCs/>
                <w:sz w:val="22"/>
                <w:szCs w:val="22"/>
              </w:rPr>
              <w:t xml:space="preserve">or </w:t>
            </w:r>
            <w:r>
              <w:rPr>
                <w:rFonts w:ascii="Times New Roman" w:hAnsi="Times New Roman" w:cs="Times New Roman"/>
                <w:bCs/>
                <w:strike/>
                <w:color w:val="FF00FF"/>
                <w:sz w:val="22"/>
                <w:szCs w:val="22"/>
              </w:rPr>
              <w:t>plant products</w:t>
            </w:r>
            <w:r>
              <w:rPr>
                <w:rFonts w:ascii="Times New Roman" w:hAnsi="Times New Roman" w:cs="Times New Roman"/>
                <w:bCs/>
                <w:color w:val="FF00FF"/>
                <w:sz w:val="22"/>
                <w:szCs w:val="22"/>
                <w:u w:val="single"/>
              </w:rPr>
              <w:t>reccomend corrective mechanisms</w:t>
            </w:r>
            <w:r>
              <w:rPr>
                <w:rFonts w:ascii="Times New Roman" w:hAnsi="Times New Roman" w:cs="Times New Roman"/>
                <w:bCs/>
                <w:sz w:val="22"/>
                <w:szCs w:val="22"/>
              </w:rPr>
              <w:t>.</w:t>
            </w:r>
          </w:p>
          <w:p w:rsidR="009B2F8A" w:rsidRDefault="009B2F8A" w:rsidP="009B2F8A">
            <w:pPr>
              <w:pStyle w:val="Normal438"/>
            </w:pP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EPPO </w:t>
            </w:r>
            <w:r>
              <w:br/>
              <w:t>If the sentence were retained it should be the implementation of measures rather than the measures themselves that are audited.</w:t>
            </w:r>
            <w:r>
              <w:br/>
            </w:r>
            <w:r>
              <w:br/>
              <w:t xml:space="preserve"> The text is also improved to give examples of the sorts of audit which may be carried out, and remove some unnecessary wording.  A definition of audit should be left to the development of the Standard (task 1). </w:t>
            </w:r>
            <w:r>
              <w:br/>
            </w:r>
            <w:r>
              <w:br/>
              <w:t>Furthermore, ‘Non-compliance’ is a Glossary term reserved for consignments with a P.C.. In ISPM 36 (P4P) we used non-conformity for other associations.</w:t>
            </w:r>
          </w:p>
          <w:p w:rsidR="009B2F8A" w:rsidRDefault="009B2F8A" w:rsidP="009B2F8A">
            <w:pPr>
              <w:pStyle w:val="PleaseReviewReport"/>
            </w:pPr>
            <w:r>
              <w:rPr>
                <w:i/>
              </w:rPr>
              <w:t>Category : SUBSTANTIVE </w:t>
            </w:r>
          </w:p>
        </w:tc>
      </w:tr>
      <w:tr w:rsidR="009B2F8A">
        <w:tc>
          <w:tcPr>
            <w:tcW w:w="1200" w:type="dxa"/>
          </w:tcPr>
          <w:p w:rsidR="009B2F8A" w:rsidRDefault="009B2F8A" w:rsidP="009B2F8A">
            <w:pPr>
              <w:pStyle w:val="PleaseReviewReport"/>
              <w:jc w:val="center"/>
            </w:pPr>
            <w:r>
              <w:t>21</w:t>
            </w:r>
          </w:p>
        </w:tc>
        <w:tc>
          <w:tcPr>
            <w:tcW w:w="661" w:type="dxa"/>
          </w:tcPr>
          <w:p w:rsidR="009B2F8A" w:rsidRDefault="009B2F8A" w:rsidP="009B2F8A">
            <w:pPr>
              <w:pStyle w:val="PleaseReviewReport"/>
              <w:jc w:val="center"/>
            </w:pPr>
            <w:r>
              <w:t>24</w:t>
            </w:r>
          </w:p>
        </w:tc>
        <w:tc>
          <w:tcPr>
            <w:tcW w:w="7589" w:type="dxa"/>
          </w:tcPr>
          <w:p w:rsidR="009B2F8A" w:rsidRDefault="009B2F8A" w:rsidP="009B2F8A">
            <w:pPr>
              <w:pStyle w:val="PleaseReviewReport"/>
            </w:pPr>
            <w:r>
              <w:rPr>
                <w:rFonts w:ascii="Times New Roman" w:hAnsi="Times New Roman" w:cs="Times New Roman"/>
                <w:bCs/>
                <w:sz w:val="22"/>
                <w:szCs w:val="22"/>
              </w:rPr>
              <w:t>National plant protection organizations (NPPOs) are increasingly using audits in the phytosanitary context. In this regard, audit is the process of systematic examination of measures set out in phytosanitary regulations, in order to identify non-compliance and establish corrective mechanisms to ensure continuous improvement, thereby helping the NPPOs to prevent the spread and introduction of pests of plants or plant products.</w:t>
            </w:r>
          </w:p>
        </w:tc>
        <w:tc>
          <w:tcPr>
            <w:tcW w:w="330" w:type="dxa"/>
          </w:tcPr>
          <w:p w:rsidR="009B2F8A" w:rsidRDefault="009B2F8A" w:rsidP="009B2F8A">
            <w:pPr>
              <w:pStyle w:val="PleaseReviewReport"/>
              <w:jc w:val="center"/>
            </w:pPr>
            <w:r>
              <w:t>C</w:t>
            </w:r>
          </w:p>
        </w:tc>
        <w:tc>
          <w:tcPr>
            <w:tcW w:w="5620" w:type="dxa"/>
          </w:tcPr>
          <w:p w:rsidR="009B2F8A" w:rsidRPr="009B2F8A" w:rsidRDefault="009B2F8A" w:rsidP="009B2F8A">
            <w:pPr>
              <w:pStyle w:val="PleaseReviewReport"/>
              <w:rPr>
                <w:lang w:val="it-IT"/>
              </w:rPr>
            </w:pPr>
            <w:r w:rsidRPr="009B2F8A">
              <w:rPr>
                <w:b/>
                <w:lang w:val="it-IT"/>
              </w:rPr>
              <w:t>Nicaragua </w:t>
            </w:r>
            <w:r w:rsidRPr="009B2F8A">
              <w:rPr>
                <w:lang w:val="it-IT"/>
              </w:rPr>
              <w:br/>
              <w:t>Nicaragua revisó y analizó el concepto de auditoría proporcionado por el Comité de Normas y esta de acuerdo con la implementación de este término.</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5424AF" w:rsidP="009B2F8A">
            <w:pPr>
              <w:pStyle w:val="PleaseReviewReport"/>
              <w:jc w:val="center"/>
            </w:pPr>
            <w:r>
              <w:t>22</w:t>
            </w:r>
          </w:p>
        </w:tc>
        <w:tc>
          <w:tcPr>
            <w:tcW w:w="661" w:type="dxa"/>
            <w:shd w:val="clear" w:color="auto" w:fill="D9D9D9"/>
          </w:tcPr>
          <w:p w:rsidR="009B2F8A" w:rsidRDefault="009B2F8A" w:rsidP="009B2F8A">
            <w:pPr>
              <w:pStyle w:val="PleaseReviewReport"/>
              <w:jc w:val="center"/>
            </w:pPr>
            <w:r>
              <w:t>25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Audits are referenced in </w:t>
            </w:r>
            <w:r>
              <w:rPr>
                <w:rFonts w:ascii="Times New Roman" w:hAnsi="Times New Roman" w:cs="Times New Roman"/>
                <w:bCs/>
                <w:strike/>
                <w:color w:val="800080"/>
                <w:sz w:val="22"/>
                <w:szCs w:val="22"/>
              </w:rPr>
              <w:t xml:space="preserve">most </w:t>
            </w:r>
            <w:r>
              <w:rPr>
                <w:rFonts w:ascii="Times New Roman" w:hAnsi="Times New Roman" w:cs="Times New Roman"/>
                <w:bCs/>
                <w:color w:val="800080"/>
                <w:sz w:val="22"/>
                <w:szCs w:val="22"/>
                <w:u w:val="single"/>
              </w:rPr>
              <w:t xml:space="preserve">many </w:t>
            </w:r>
            <w:r>
              <w:rPr>
                <w:rFonts w:ascii="Times New Roman" w:hAnsi="Times New Roman" w:cs="Times New Roman"/>
                <w:bCs/>
                <w:sz w:val="22"/>
                <w:szCs w:val="22"/>
              </w:rPr>
              <w:t xml:space="preserve">adopted ISPMs, and </w:t>
            </w:r>
            <w:r>
              <w:rPr>
                <w:rFonts w:ascii="Times New Roman" w:hAnsi="Times New Roman" w:cs="Times New Roman"/>
                <w:bCs/>
                <w:strike/>
                <w:color w:val="800080"/>
                <w:sz w:val="22"/>
                <w:szCs w:val="22"/>
              </w:rPr>
              <w:t xml:space="preserve">are also </w:t>
            </w:r>
            <w:r>
              <w:rPr>
                <w:rFonts w:ascii="Times New Roman" w:hAnsi="Times New Roman" w:cs="Times New Roman"/>
                <w:bCs/>
                <w:color w:val="800080"/>
                <w:sz w:val="22"/>
                <w:szCs w:val="22"/>
                <w:u w:val="single"/>
              </w:rPr>
              <w:t xml:space="preserve">proposed as </w:t>
            </w:r>
            <w:r>
              <w:rPr>
                <w:rFonts w:ascii="Times New Roman" w:hAnsi="Times New Roman" w:cs="Times New Roman"/>
                <w:bCs/>
                <w:sz w:val="22"/>
                <w:szCs w:val="22"/>
              </w:rPr>
              <w:t xml:space="preserve">an element of </w:t>
            </w:r>
            <w:r>
              <w:rPr>
                <w:rFonts w:ascii="Times New Roman" w:hAnsi="Times New Roman" w:cs="Times New Roman"/>
                <w:bCs/>
                <w:color w:val="800080"/>
                <w:sz w:val="22"/>
                <w:szCs w:val="22"/>
                <w:u w:val="single"/>
              </w:rPr>
              <w:t xml:space="preserve">several </w:t>
            </w:r>
            <w:r>
              <w:rPr>
                <w:rFonts w:ascii="Times New Roman" w:hAnsi="Times New Roman" w:cs="Times New Roman"/>
                <w:bCs/>
                <w:sz w:val="22"/>
                <w:szCs w:val="22"/>
              </w:rPr>
              <w:t xml:space="preserve">standards </w:t>
            </w:r>
            <w:r>
              <w:rPr>
                <w:rFonts w:ascii="Times New Roman" w:hAnsi="Times New Roman" w:cs="Times New Roman"/>
                <w:bCs/>
                <w:strike/>
                <w:color w:val="800080"/>
                <w:sz w:val="22"/>
                <w:szCs w:val="22"/>
              </w:rPr>
              <w:t xml:space="preserve">that are </w:t>
            </w:r>
            <w:r>
              <w:rPr>
                <w:rFonts w:ascii="Times New Roman" w:hAnsi="Times New Roman" w:cs="Times New Roman"/>
                <w:bCs/>
                <w:sz w:val="22"/>
                <w:szCs w:val="22"/>
              </w:rPr>
              <w:t>currently in the IPPC work plan (e.g. Specification 65 (</w:t>
            </w:r>
            <w:r>
              <w:rPr>
                <w:rFonts w:ascii="Times New Roman" w:hAnsi="Times New Roman" w:cs="Times New Roman"/>
                <w:bCs/>
                <w:i/>
                <w:sz w:val="22"/>
                <w:szCs w:val="22"/>
              </w:rPr>
              <w:t xml:space="preserve">Authorization of entities other than national plant protection organizations to perform phytosanitary actions </w:t>
            </w:r>
            <w:r>
              <w:rPr>
                <w:rFonts w:ascii="Times New Roman" w:hAnsi="Times New Roman" w:cs="Times New Roman"/>
                <w:bCs/>
                <w:sz w:val="22"/>
                <w:szCs w:val="22"/>
              </w:rPr>
              <w:t>(2014-002)). However, there is no standard that provides guidance to NPPOs specifically on conducting audits in the phytosanitary context. This proposed standard aims to secure a common approach to audits in the phytosanitary context, which will increase trust and understanding among contracting parties.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European Union </w:t>
            </w:r>
            <w:r>
              <w:br/>
              <w:t>Improvement to be more precise.</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5424AF" w:rsidP="009B2F8A">
            <w:pPr>
              <w:pStyle w:val="PleaseReviewReport"/>
              <w:jc w:val="center"/>
            </w:pPr>
            <w:r>
              <w:t>23</w:t>
            </w:r>
          </w:p>
        </w:tc>
        <w:tc>
          <w:tcPr>
            <w:tcW w:w="661" w:type="dxa"/>
            <w:shd w:val="clear" w:color="auto" w:fill="D9D9D9"/>
          </w:tcPr>
          <w:p w:rsidR="009B2F8A" w:rsidRDefault="009B2F8A" w:rsidP="009B2F8A">
            <w:pPr>
              <w:pStyle w:val="PleaseReviewReport"/>
              <w:jc w:val="center"/>
            </w:pPr>
            <w:r>
              <w:t>25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Audits are referenced in </w:t>
            </w:r>
            <w:r>
              <w:rPr>
                <w:rFonts w:ascii="Times New Roman" w:hAnsi="Times New Roman" w:cs="Times New Roman"/>
                <w:bCs/>
                <w:strike/>
                <w:color w:val="FF00FF"/>
                <w:sz w:val="22"/>
                <w:szCs w:val="22"/>
              </w:rPr>
              <w:t xml:space="preserve">most </w:t>
            </w:r>
            <w:r>
              <w:rPr>
                <w:rFonts w:ascii="Times New Roman" w:hAnsi="Times New Roman" w:cs="Times New Roman"/>
                <w:bCs/>
                <w:color w:val="FF00FF"/>
                <w:sz w:val="22"/>
                <w:szCs w:val="22"/>
                <w:u w:val="single"/>
              </w:rPr>
              <w:t xml:space="preserve">many </w:t>
            </w:r>
            <w:r>
              <w:rPr>
                <w:rFonts w:ascii="Times New Roman" w:hAnsi="Times New Roman" w:cs="Times New Roman"/>
                <w:bCs/>
                <w:sz w:val="22"/>
                <w:szCs w:val="22"/>
              </w:rPr>
              <w:t xml:space="preserve">adopted ISPMs, and </w:t>
            </w:r>
            <w:r>
              <w:rPr>
                <w:rFonts w:ascii="Times New Roman" w:hAnsi="Times New Roman" w:cs="Times New Roman"/>
                <w:bCs/>
                <w:strike/>
                <w:color w:val="FF00FF"/>
                <w:sz w:val="22"/>
                <w:szCs w:val="22"/>
              </w:rPr>
              <w:t xml:space="preserve">are also </w:t>
            </w:r>
            <w:r>
              <w:rPr>
                <w:rFonts w:ascii="Times New Roman" w:hAnsi="Times New Roman" w:cs="Times New Roman"/>
                <w:bCs/>
                <w:color w:val="FF00FF"/>
                <w:sz w:val="22"/>
                <w:szCs w:val="22"/>
                <w:u w:val="single"/>
              </w:rPr>
              <w:t xml:space="preserve">proposed as </w:t>
            </w:r>
            <w:r>
              <w:rPr>
                <w:rFonts w:ascii="Times New Roman" w:hAnsi="Times New Roman" w:cs="Times New Roman"/>
                <w:bCs/>
                <w:sz w:val="22"/>
                <w:szCs w:val="22"/>
              </w:rPr>
              <w:t xml:space="preserve">an element of </w:t>
            </w:r>
            <w:r>
              <w:rPr>
                <w:rFonts w:ascii="Times New Roman" w:hAnsi="Times New Roman" w:cs="Times New Roman"/>
                <w:bCs/>
                <w:color w:val="FF00FF"/>
                <w:sz w:val="22"/>
                <w:szCs w:val="22"/>
                <w:u w:val="single"/>
              </w:rPr>
              <w:t xml:space="preserve">several </w:t>
            </w:r>
            <w:r>
              <w:rPr>
                <w:rFonts w:ascii="Times New Roman" w:hAnsi="Times New Roman" w:cs="Times New Roman"/>
                <w:bCs/>
                <w:sz w:val="22"/>
                <w:szCs w:val="22"/>
              </w:rPr>
              <w:t xml:space="preserve">standards </w:t>
            </w:r>
            <w:r>
              <w:rPr>
                <w:rFonts w:ascii="Times New Roman" w:hAnsi="Times New Roman" w:cs="Times New Roman"/>
                <w:bCs/>
                <w:strike/>
                <w:color w:val="FF00FF"/>
                <w:sz w:val="22"/>
                <w:szCs w:val="22"/>
              </w:rPr>
              <w:t xml:space="preserve">that are </w:t>
            </w:r>
            <w:r>
              <w:rPr>
                <w:rFonts w:ascii="Times New Roman" w:hAnsi="Times New Roman" w:cs="Times New Roman"/>
                <w:bCs/>
                <w:sz w:val="22"/>
                <w:szCs w:val="22"/>
              </w:rPr>
              <w:t>currently in the IPPC work plan (e.g. Specification 65 (</w:t>
            </w:r>
            <w:r>
              <w:rPr>
                <w:rFonts w:ascii="Times New Roman" w:hAnsi="Times New Roman" w:cs="Times New Roman"/>
                <w:bCs/>
                <w:i/>
                <w:sz w:val="22"/>
                <w:szCs w:val="22"/>
              </w:rPr>
              <w:t xml:space="preserve">Authorization of entities other than national plant protection organizations to perform phytosanitary actions </w:t>
            </w:r>
            <w:r>
              <w:rPr>
                <w:rFonts w:ascii="Times New Roman" w:hAnsi="Times New Roman" w:cs="Times New Roman"/>
                <w:bCs/>
                <w:sz w:val="22"/>
                <w:szCs w:val="22"/>
              </w:rPr>
              <w:t>(2014-002)). However, there is no standard that provides guidance to NPPOs specifically on conducting audits in the phytosanitary context. This proposed standard aims to secure a common approach to audits in the phytosanitary context, which will increase trust and understanding among contracting parties.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EPPO </w:t>
            </w:r>
            <w:r>
              <w:br/>
              <w:t>Improvement to be more precise</w:t>
            </w:r>
          </w:p>
          <w:p w:rsidR="009B2F8A" w:rsidRDefault="009B2F8A" w:rsidP="009B2F8A">
            <w:pPr>
              <w:pStyle w:val="PleaseReviewReport"/>
            </w:pPr>
            <w:r>
              <w:rPr>
                <w:i/>
              </w:rPr>
              <w:t>Category : TECHNICAL </w:t>
            </w:r>
          </w:p>
        </w:tc>
      </w:tr>
      <w:tr w:rsidR="009B2F8A">
        <w:tc>
          <w:tcPr>
            <w:tcW w:w="15400" w:type="dxa"/>
            <w:gridSpan w:val="5"/>
            <w:vAlign w:val="center"/>
          </w:tcPr>
          <w:p w:rsidR="009B2F8A" w:rsidRDefault="009B2F8A" w:rsidP="009B2F8A">
            <w:pPr>
              <w:pStyle w:val="Normal438"/>
            </w:pPr>
            <w:r>
              <w:lastRenderedPageBreak/>
              <w:t>Scope</w:t>
            </w:r>
          </w:p>
        </w:tc>
      </w:tr>
      <w:tr w:rsidR="009B2F8A">
        <w:tc>
          <w:tcPr>
            <w:tcW w:w="1200" w:type="dxa"/>
          </w:tcPr>
          <w:p w:rsidR="009B2F8A" w:rsidRDefault="005424AF" w:rsidP="009B2F8A">
            <w:pPr>
              <w:pStyle w:val="PleaseReviewReport"/>
              <w:jc w:val="center"/>
            </w:pPr>
            <w:r>
              <w:t>24</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in the phytosanitary context, including audits of the implementation of phytosanitary measures, audits carried out by the NPPO of the importing country in the exporting country, and audits of entities other than NPPOs who are authorized to perform phytosanitary actions. Audits of laboratories </w:t>
            </w:r>
            <w:r>
              <w:rPr>
                <w:rFonts w:ascii="Times New Roman" w:hAnsi="Times New Roman" w:cs="Times New Roman"/>
                <w:bCs/>
                <w:color w:val="FF0000"/>
                <w:sz w:val="22"/>
                <w:szCs w:val="22"/>
                <w:u w:val="single"/>
              </w:rPr>
              <w:t xml:space="preserve">and quality standards </w:t>
            </w:r>
            <w:r>
              <w:rPr>
                <w:rFonts w:ascii="Times New Roman" w:hAnsi="Times New Roman" w:cs="Times New Roman"/>
                <w:bCs/>
                <w:sz w:val="22"/>
                <w:szCs w:val="22"/>
              </w:rPr>
              <w:t>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Kenya </w:t>
            </w:r>
            <w:r>
              <w:br/>
            </w:r>
          </w:p>
          <w:p w:rsidR="009B2F8A" w:rsidRDefault="009B2F8A" w:rsidP="009B2F8A">
            <w:pPr>
              <w:pStyle w:val="PleaseReviewReport"/>
            </w:pPr>
            <w:r>
              <w:rPr>
                <w:i/>
              </w:rPr>
              <w:t>Category : SUBSTANTIVE </w:t>
            </w:r>
          </w:p>
        </w:tc>
      </w:tr>
      <w:tr w:rsidR="009B2F8A">
        <w:tc>
          <w:tcPr>
            <w:tcW w:w="1200" w:type="dxa"/>
          </w:tcPr>
          <w:p w:rsidR="009B2F8A" w:rsidRDefault="005424AF" w:rsidP="009B2F8A">
            <w:pPr>
              <w:pStyle w:val="PleaseReviewReport"/>
              <w:jc w:val="center"/>
            </w:pPr>
            <w:r>
              <w:t>25</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in the phytosanitary context, including audits </w:t>
            </w:r>
            <w:r>
              <w:rPr>
                <w:rFonts w:ascii="Times New Roman" w:hAnsi="Times New Roman" w:cs="Times New Roman"/>
                <w:bCs/>
                <w:color w:val="800080"/>
                <w:sz w:val="22"/>
                <w:szCs w:val="22"/>
                <w:u w:val="single"/>
              </w:rPr>
              <w:t xml:space="preserve">by the exporting NPPO </w:t>
            </w:r>
            <w:r>
              <w:rPr>
                <w:rFonts w:ascii="Times New Roman" w:hAnsi="Times New Roman" w:cs="Times New Roman"/>
                <w:bCs/>
                <w:sz w:val="22"/>
                <w:szCs w:val="22"/>
              </w:rPr>
              <w:t xml:space="preserve">of the implementation of phytosanitary </w:t>
            </w:r>
            <w:r>
              <w:rPr>
                <w:rFonts w:ascii="Times New Roman" w:hAnsi="Times New Roman" w:cs="Times New Roman"/>
                <w:bCs/>
                <w:strike/>
                <w:color w:val="800080"/>
                <w:sz w:val="22"/>
                <w:szCs w:val="22"/>
              </w:rPr>
              <w:t>measures</w:t>
            </w:r>
            <w:r>
              <w:rPr>
                <w:rFonts w:ascii="Times New Roman" w:hAnsi="Times New Roman" w:cs="Times New Roman"/>
                <w:bCs/>
                <w:color w:val="800080"/>
                <w:sz w:val="22"/>
                <w:szCs w:val="22"/>
                <w:u w:val="single"/>
              </w:rPr>
              <w:t>measures by entities in their country</w:t>
            </w:r>
            <w:r>
              <w:rPr>
                <w:rFonts w:ascii="Times New Roman" w:hAnsi="Times New Roman" w:cs="Times New Roman"/>
                <w:bCs/>
                <w:sz w:val="22"/>
                <w:szCs w:val="22"/>
              </w:rPr>
              <w:t xml:space="preserve">, audits </w:t>
            </w:r>
            <w:r>
              <w:rPr>
                <w:rFonts w:ascii="Times New Roman" w:hAnsi="Times New Roman" w:cs="Times New Roman"/>
                <w:bCs/>
                <w:color w:val="800080"/>
                <w:sz w:val="22"/>
                <w:szCs w:val="22"/>
                <w:u w:val="single"/>
              </w:rPr>
              <w:t xml:space="preserve">of the export certification system </w:t>
            </w:r>
            <w:r>
              <w:rPr>
                <w:rFonts w:ascii="Times New Roman" w:hAnsi="Times New Roman" w:cs="Times New Roman"/>
                <w:bCs/>
                <w:sz w:val="22"/>
                <w:szCs w:val="22"/>
              </w:rPr>
              <w:t xml:space="preserve">carried out by the NPPO of the importing country in the exporting country, and audits of entities </w:t>
            </w:r>
            <w:r>
              <w:rPr>
                <w:rFonts w:ascii="Times New Roman" w:hAnsi="Times New Roman" w:cs="Times New Roman"/>
                <w:bCs/>
                <w:strike/>
                <w:color w:val="800080"/>
                <w:sz w:val="22"/>
                <w:szCs w:val="22"/>
              </w:rPr>
              <w:t xml:space="preserve">other than NPPOs who are </w:t>
            </w:r>
            <w:r>
              <w:rPr>
                <w:rFonts w:ascii="Times New Roman" w:hAnsi="Times New Roman" w:cs="Times New Roman"/>
                <w:bCs/>
                <w:color w:val="800080"/>
                <w:sz w:val="22"/>
                <w:szCs w:val="22"/>
                <w:u w:val="single"/>
              </w:rPr>
              <w:t xml:space="preserve">that the NPPO has  </w:t>
            </w:r>
            <w:r>
              <w:rPr>
                <w:rFonts w:ascii="Times New Roman" w:hAnsi="Times New Roman" w:cs="Times New Roman"/>
                <w:bCs/>
                <w:sz w:val="22"/>
                <w:szCs w:val="22"/>
              </w:rPr>
              <w:t xml:space="preserve">authorized to perform phytosanitary actions. </w:t>
            </w:r>
            <w:r>
              <w:rPr>
                <w:rFonts w:ascii="Times New Roman" w:hAnsi="Times New Roman" w:cs="Times New Roman"/>
                <w:bCs/>
                <w:color w:val="800080"/>
                <w:sz w:val="22"/>
                <w:szCs w:val="22"/>
                <w:u w:val="single"/>
              </w:rPr>
              <w:t xml:space="preserve">The Standard will describe separately the elements needed for the different type of audits. </w:t>
            </w:r>
            <w:r>
              <w:rPr>
                <w:rFonts w:ascii="Times New Roman" w:hAnsi="Times New Roman" w:cs="Times New Roman"/>
                <w:bCs/>
                <w:sz w:val="22"/>
                <w:szCs w:val="22"/>
              </w:rPr>
              <w:t>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European Union </w:t>
            </w:r>
            <w:r>
              <w:br/>
              <w:t>A clear distinction is needed between different type of audits, an audit by the importing country in the exporting country is clearly different from an audit by the exporting country in the exporting country.</w:t>
            </w:r>
          </w:p>
          <w:p w:rsidR="009B2F8A" w:rsidRDefault="009B2F8A" w:rsidP="009B2F8A">
            <w:pPr>
              <w:pStyle w:val="PleaseReviewReport"/>
            </w:pPr>
            <w:r>
              <w:rPr>
                <w:i/>
              </w:rPr>
              <w:t>Category : TECHNICAL </w:t>
            </w:r>
          </w:p>
        </w:tc>
      </w:tr>
      <w:tr w:rsidR="009B2F8A">
        <w:tc>
          <w:tcPr>
            <w:tcW w:w="1200" w:type="dxa"/>
          </w:tcPr>
          <w:p w:rsidR="009B2F8A" w:rsidRDefault="005424AF" w:rsidP="009B2F8A">
            <w:pPr>
              <w:pStyle w:val="PleaseReviewReport"/>
              <w:jc w:val="center"/>
            </w:pPr>
            <w:r>
              <w:t>26</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The standard will describe the essential elements of all uses of audit in the phytosanitary context, including audits of the implementation of phytosanitary measures, audits carried out by the NPPO of the importing country in the exporting country, and audits of entities other than NPPOs who are authorized to perform phytosanitary actions</w:t>
            </w:r>
            <w:r>
              <w:rPr>
                <w:rFonts w:ascii="Times New Roman" w:hAnsi="Times New Roman" w:cs="Times New Roman"/>
                <w:bCs/>
                <w:strike/>
                <w:color w:val="800080"/>
                <w:sz w:val="22"/>
                <w:szCs w:val="22"/>
              </w:rPr>
              <w:t>. Audits of laboratories will not be included in the standard</w:t>
            </w:r>
            <w:r>
              <w:rPr>
                <w:rFonts w:ascii="Times New Roman" w:hAnsi="Times New Roman" w:cs="Times New Roman"/>
                <w:bCs/>
                <w:sz w:val="22"/>
                <w:szCs w:val="22"/>
              </w:rPr>
              <w:t>.</w:t>
            </w:r>
          </w:p>
          <w:p w:rsidR="009B2F8A" w:rsidRDefault="009B2F8A" w:rsidP="009B2F8A">
            <w:pPr>
              <w:pStyle w:val="Normal438"/>
            </w:pP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European Union </w:t>
            </w:r>
            <w:r>
              <w:br/>
              <w:t>Laboratories should not be excluded from scope, and to do so would be incompatible with the “all” in the proposed first sentence of the scope.</w:t>
            </w:r>
          </w:p>
          <w:p w:rsidR="009B2F8A" w:rsidRDefault="009B2F8A" w:rsidP="009B2F8A">
            <w:pPr>
              <w:pStyle w:val="PleaseReviewReport"/>
            </w:pPr>
            <w:r>
              <w:rPr>
                <w:i/>
              </w:rPr>
              <w:t>Category : SUBSTANTIVE </w:t>
            </w:r>
          </w:p>
        </w:tc>
      </w:tr>
      <w:tr w:rsidR="009B2F8A">
        <w:tc>
          <w:tcPr>
            <w:tcW w:w="1200" w:type="dxa"/>
          </w:tcPr>
          <w:p w:rsidR="009B2F8A" w:rsidRDefault="005424AF" w:rsidP="009B2F8A">
            <w:pPr>
              <w:pStyle w:val="PleaseReviewReport"/>
              <w:jc w:val="center"/>
            </w:pPr>
            <w:r>
              <w:t>27</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w:t>
            </w:r>
            <w:r>
              <w:rPr>
                <w:rFonts w:ascii="Times New Roman" w:hAnsi="Times New Roman" w:cs="Times New Roman"/>
                <w:bCs/>
                <w:strike/>
                <w:color w:val="800080"/>
                <w:sz w:val="22"/>
                <w:szCs w:val="22"/>
              </w:rPr>
              <w:t xml:space="preserve">in </w:t>
            </w:r>
            <w:r>
              <w:rPr>
                <w:rFonts w:ascii="Times New Roman" w:hAnsi="Times New Roman" w:cs="Times New Roman"/>
                <w:bCs/>
                <w:color w:val="800080"/>
                <w:sz w:val="22"/>
                <w:szCs w:val="22"/>
                <w:u w:val="single"/>
              </w:rPr>
              <w:t xml:space="preserve">focusing on </w:t>
            </w:r>
            <w:r>
              <w:rPr>
                <w:rFonts w:ascii="Times New Roman" w:hAnsi="Times New Roman" w:cs="Times New Roman"/>
                <w:bCs/>
                <w:sz w:val="22"/>
                <w:szCs w:val="22"/>
              </w:rPr>
              <w:t xml:space="preserve">the </w:t>
            </w:r>
            <w:r>
              <w:rPr>
                <w:rFonts w:ascii="Times New Roman" w:hAnsi="Times New Roman" w:cs="Times New Roman"/>
                <w:bCs/>
                <w:strike/>
                <w:color w:val="800080"/>
                <w:sz w:val="22"/>
                <w:szCs w:val="22"/>
              </w:rPr>
              <w:t xml:space="preserve">phytosanitary context, including audits of the </w:t>
            </w:r>
            <w:r>
              <w:rPr>
                <w:rFonts w:ascii="Times New Roman" w:hAnsi="Times New Roman" w:cs="Times New Roman"/>
                <w:bCs/>
                <w:sz w:val="22"/>
                <w:szCs w:val="22"/>
              </w:rPr>
              <w:t>implementation of phytosanitary measures, audits carried out by the NPPO of the importing country in the exporting country, and audits of entities other than NPPOs who are authorized to perform phytosanitary actions. 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Uruguay </w:t>
            </w:r>
            <w:r>
              <w:br/>
              <w:t>Text deleted because phytosanitary context is a concept not very clear. Proposed wording clarifies the scope</w:t>
            </w:r>
          </w:p>
          <w:p w:rsidR="009B2F8A" w:rsidRDefault="009B2F8A" w:rsidP="009B2F8A">
            <w:pPr>
              <w:pStyle w:val="PleaseReviewReport"/>
            </w:pPr>
            <w:r>
              <w:rPr>
                <w:i/>
              </w:rPr>
              <w:t>Category : TECHNICAL </w:t>
            </w:r>
          </w:p>
        </w:tc>
      </w:tr>
      <w:tr w:rsidR="009B2F8A">
        <w:tc>
          <w:tcPr>
            <w:tcW w:w="1200" w:type="dxa"/>
          </w:tcPr>
          <w:p w:rsidR="009B2F8A" w:rsidRDefault="005424AF" w:rsidP="009B2F8A">
            <w:pPr>
              <w:pStyle w:val="PleaseReviewReport"/>
              <w:jc w:val="center"/>
            </w:pPr>
            <w:r>
              <w:t>28</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w:t>
            </w:r>
            <w:r>
              <w:rPr>
                <w:rFonts w:ascii="Times New Roman" w:hAnsi="Times New Roman" w:cs="Times New Roman"/>
                <w:bCs/>
                <w:strike/>
                <w:color w:val="0000FF"/>
                <w:sz w:val="22"/>
                <w:szCs w:val="22"/>
              </w:rPr>
              <w:t xml:space="preserve">in </w:t>
            </w:r>
            <w:r>
              <w:rPr>
                <w:rFonts w:ascii="Times New Roman" w:hAnsi="Times New Roman" w:cs="Times New Roman"/>
                <w:bCs/>
                <w:color w:val="0000FF"/>
                <w:sz w:val="22"/>
                <w:szCs w:val="22"/>
                <w:u w:val="single"/>
              </w:rPr>
              <w:t xml:space="preserve">focusing on </w:t>
            </w:r>
            <w:r>
              <w:rPr>
                <w:rFonts w:ascii="Times New Roman" w:hAnsi="Times New Roman" w:cs="Times New Roman"/>
                <w:bCs/>
                <w:sz w:val="22"/>
                <w:szCs w:val="22"/>
              </w:rPr>
              <w:t xml:space="preserve">the </w:t>
            </w:r>
            <w:r>
              <w:rPr>
                <w:rFonts w:ascii="Times New Roman" w:hAnsi="Times New Roman" w:cs="Times New Roman"/>
                <w:bCs/>
                <w:strike/>
                <w:color w:val="0000FF"/>
                <w:sz w:val="22"/>
                <w:szCs w:val="22"/>
              </w:rPr>
              <w:t xml:space="preserve">phytosanitary context, including audits of the </w:t>
            </w:r>
            <w:r>
              <w:rPr>
                <w:rFonts w:ascii="Times New Roman" w:hAnsi="Times New Roman" w:cs="Times New Roman"/>
                <w:bCs/>
                <w:sz w:val="22"/>
                <w:szCs w:val="22"/>
              </w:rPr>
              <w:t>implementation of phytosanitary measures, audits carried out by the NPPO of the importing country in the exporting country, and audits of entities other than NPPOs who are authorized to perform phytosanitary actions. 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COSAVE </w:t>
            </w:r>
            <w:r>
              <w:br/>
              <w:t>Text deleted because phytosanitary context is a not very clear concept, text proposed clarifies the scope.</w:t>
            </w:r>
          </w:p>
          <w:p w:rsidR="009B2F8A" w:rsidRDefault="009B2F8A" w:rsidP="009B2F8A">
            <w:pPr>
              <w:pStyle w:val="PleaseReviewReport"/>
            </w:pPr>
            <w:r>
              <w:rPr>
                <w:i/>
              </w:rPr>
              <w:t>Category : TECHNICAL </w:t>
            </w:r>
          </w:p>
        </w:tc>
      </w:tr>
      <w:tr w:rsidR="009B2F8A">
        <w:tc>
          <w:tcPr>
            <w:tcW w:w="1200" w:type="dxa"/>
          </w:tcPr>
          <w:p w:rsidR="009B2F8A" w:rsidRDefault="005424AF" w:rsidP="009B2F8A">
            <w:pPr>
              <w:pStyle w:val="PleaseReviewReport"/>
              <w:jc w:val="center"/>
            </w:pPr>
            <w:r>
              <w:t>29</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w:t>
            </w:r>
            <w:r>
              <w:rPr>
                <w:rFonts w:ascii="Times New Roman" w:hAnsi="Times New Roman" w:cs="Times New Roman"/>
                <w:bCs/>
                <w:strike/>
                <w:color w:val="008000"/>
                <w:sz w:val="22"/>
                <w:szCs w:val="22"/>
              </w:rPr>
              <w:t xml:space="preserve">in </w:t>
            </w:r>
            <w:r>
              <w:rPr>
                <w:rFonts w:ascii="Times New Roman" w:hAnsi="Times New Roman" w:cs="Times New Roman"/>
                <w:bCs/>
                <w:color w:val="008000"/>
                <w:sz w:val="22"/>
                <w:szCs w:val="22"/>
                <w:u w:val="single"/>
              </w:rPr>
              <w:t xml:space="preserve">focusing on </w:t>
            </w:r>
            <w:r>
              <w:rPr>
                <w:rFonts w:ascii="Times New Roman" w:hAnsi="Times New Roman" w:cs="Times New Roman"/>
                <w:bCs/>
                <w:sz w:val="22"/>
                <w:szCs w:val="22"/>
              </w:rPr>
              <w:t xml:space="preserve">the </w:t>
            </w:r>
            <w:r>
              <w:rPr>
                <w:rFonts w:ascii="Times New Roman" w:hAnsi="Times New Roman" w:cs="Times New Roman"/>
                <w:bCs/>
                <w:strike/>
                <w:color w:val="008000"/>
                <w:sz w:val="22"/>
                <w:szCs w:val="22"/>
              </w:rPr>
              <w:t xml:space="preserve">phytosanitary context, including audits of the </w:t>
            </w:r>
            <w:r>
              <w:rPr>
                <w:rFonts w:ascii="Times New Roman" w:hAnsi="Times New Roman" w:cs="Times New Roman"/>
                <w:bCs/>
                <w:sz w:val="22"/>
                <w:szCs w:val="22"/>
              </w:rPr>
              <w:t>implementation of phytosanitary measures, audits carried out by the NPPO of the importing country in the exporting country, and audits of entities other than NPPOs who are authorized to perform phytosanitary actions. 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Brazil </w:t>
            </w:r>
            <w:r>
              <w:br/>
              <w:t>Text deleted because phytosanitary context is a not very clear concept. Proposed text clarifies the scope.</w:t>
            </w:r>
          </w:p>
          <w:p w:rsidR="009B2F8A" w:rsidRDefault="009B2F8A" w:rsidP="009B2F8A">
            <w:pPr>
              <w:pStyle w:val="PleaseReviewReport"/>
            </w:pPr>
            <w:r>
              <w:rPr>
                <w:i/>
              </w:rPr>
              <w:t>Category : TECHNICAL </w:t>
            </w:r>
          </w:p>
        </w:tc>
      </w:tr>
      <w:tr w:rsidR="009B2F8A">
        <w:tc>
          <w:tcPr>
            <w:tcW w:w="1200" w:type="dxa"/>
          </w:tcPr>
          <w:p w:rsidR="009B2F8A" w:rsidRDefault="005424AF" w:rsidP="009B2F8A">
            <w:pPr>
              <w:pStyle w:val="PleaseReviewReport"/>
              <w:jc w:val="center"/>
            </w:pPr>
            <w:r>
              <w:t>30</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w:t>
            </w:r>
            <w:r>
              <w:rPr>
                <w:rFonts w:ascii="Times New Roman" w:hAnsi="Times New Roman" w:cs="Times New Roman"/>
                <w:bCs/>
                <w:strike/>
                <w:color w:val="4B0082"/>
                <w:sz w:val="22"/>
                <w:szCs w:val="22"/>
              </w:rPr>
              <w:t>audit in the phytosanitary context</w:t>
            </w:r>
            <w:r>
              <w:rPr>
                <w:rFonts w:ascii="Times New Roman" w:hAnsi="Times New Roman" w:cs="Times New Roman"/>
                <w:bCs/>
                <w:color w:val="4B0082"/>
                <w:sz w:val="22"/>
                <w:szCs w:val="22"/>
                <w:u w:val="single"/>
              </w:rPr>
              <w:t>audit</w:t>
            </w:r>
            <w:r>
              <w:rPr>
                <w:rFonts w:ascii="Times New Roman" w:hAnsi="Times New Roman" w:cs="Times New Roman"/>
                <w:bCs/>
                <w:sz w:val="22"/>
                <w:szCs w:val="22"/>
              </w:rPr>
              <w:t xml:space="preserve">, </w:t>
            </w:r>
            <w:r>
              <w:rPr>
                <w:rFonts w:ascii="Times New Roman" w:hAnsi="Times New Roman" w:cs="Times New Roman"/>
                <w:bCs/>
                <w:strike/>
                <w:color w:val="4B0082"/>
                <w:sz w:val="22"/>
                <w:szCs w:val="22"/>
              </w:rPr>
              <w:t xml:space="preserve">including </w:t>
            </w:r>
            <w:r>
              <w:rPr>
                <w:rFonts w:ascii="Times New Roman" w:hAnsi="Times New Roman" w:cs="Times New Roman"/>
                <w:bCs/>
                <w:color w:val="4B0082"/>
                <w:sz w:val="22"/>
                <w:szCs w:val="22"/>
                <w:u w:val="single"/>
              </w:rPr>
              <w:t xml:space="preserve">focusing on </w:t>
            </w:r>
            <w:r>
              <w:rPr>
                <w:rFonts w:ascii="Times New Roman" w:hAnsi="Times New Roman" w:cs="Times New Roman"/>
                <w:bCs/>
                <w:sz w:val="22"/>
                <w:szCs w:val="22"/>
              </w:rPr>
              <w:t xml:space="preserve">audits of the implementation of phytosanitary measures, audits carried out by the NPPO of the importing country in the exporting country, and audits of entities other than NPPOs who are authorized </w:t>
            </w:r>
            <w:r>
              <w:rPr>
                <w:rFonts w:ascii="Times New Roman" w:hAnsi="Times New Roman" w:cs="Times New Roman"/>
                <w:bCs/>
                <w:sz w:val="22"/>
                <w:szCs w:val="22"/>
              </w:rPr>
              <w:lastRenderedPageBreak/>
              <w:t>to perform phytosanitary actions. Audits of laboratories will not be included in the standard.</w:t>
            </w:r>
          </w:p>
        </w:tc>
        <w:tc>
          <w:tcPr>
            <w:tcW w:w="330" w:type="dxa"/>
          </w:tcPr>
          <w:p w:rsidR="009B2F8A" w:rsidRDefault="009B2F8A" w:rsidP="009B2F8A">
            <w:pPr>
              <w:pStyle w:val="PleaseReviewReport"/>
              <w:jc w:val="center"/>
            </w:pPr>
            <w:r>
              <w:lastRenderedPageBreak/>
              <w:t>P</w:t>
            </w:r>
          </w:p>
        </w:tc>
        <w:tc>
          <w:tcPr>
            <w:tcW w:w="5620" w:type="dxa"/>
          </w:tcPr>
          <w:p w:rsidR="009B2F8A" w:rsidRDefault="009B2F8A" w:rsidP="009B2F8A">
            <w:pPr>
              <w:pStyle w:val="PleaseReviewReport"/>
            </w:pPr>
            <w:r>
              <w:rPr>
                <w:b/>
              </w:rPr>
              <w:t>Argentina </w:t>
            </w:r>
            <w:r>
              <w:br/>
              <w:t>Text deleted because phytosanitary context is a not very clear concept, text proposed clarifies the scope.</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31</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The standard will describe the essential elements of all uses of audit in the phytosanitary context, including audits of the implementation of phytosanitary measures, audits carried out by the NPPO of the importing country in the exporting country, and audits of entities other than NPPOs who are authorized to perform phytosanitary actions</w:t>
            </w:r>
            <w:r>
              <w:rPr>
                <w:rFonts w:ascii="Times New Roman" w:hAnsi="Times New Roman" w:cs="Times New Roman"/>
                <w:bCs/>
                <w:strike/>
                <w:color w:val="FF00FF"/>
                <w:sz w:val="22"/>
                <w:szCs w:val="22"/>
              </w:rPr>
              <w:t>. Audits of laboratories will not be included in the standard</w:t>
            </w:r>
            <w:r>
              <w:rPr>
                <w:rFonts w:ascii="Times New Roman" w:hAnsi="Times New Roman" w:cs="Times New Roman"/>
                <w:bCs/>
                <w:sz w:val="22"/>
                <w:szCs w:val="22"/>
              </w:rPr>
              <w:t>.</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EPPO </w:t>
            </w:r>
            <w:r>
              <w:br/>
              <w:t>Laboratories should not be excluded from scope, and to do so would be incompatible with the “all” in the proposed first sentence of the scope.</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32</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in the phytosanitary context, including audits </w:t>
            </w:r>
            <w:r>
              <w:rPr>
                <w:rFonts w:ascii="Times New Roman" w:hAnsi="Times New Roman" w:cs="Times New Roman"/>
                <w:bCs/>
                <w:color w:val="FF00FF"/>
                <w:sz w:val="22"/>
                <w:szCs w:val="22"/>
                <w:u w:val="single"/>
              </w:rPr>
              <w:t xml:space="preserve">by the exporting NPPO </w:t>
            </w:r>
            <w:r>
              <w:rPr>
                <w:rFonts w:ascii="Times New Roman" w:hAnsi="Times New Roman" w:cs="Times New Roman"/>
                <w:bCs/>
                <w:sz w:val="22"/>
                <w:szCs w:val="22"/>
              </w:rPr>
              <w:t xml:space="preserve">of the implementation of phytosanitary </w:t>
            </w:r>
            <w:r>
              <w:rPr>
                <w:rFonts w:ascii="Times New Roman" w:hAnsi="Times New Roman" w:cs="Times New Roman"/>
                <w:bCs/>
                <w:strike/>
                <w:color w:val="FF00FF"/>
                <w:sz w:val="22"/>
                <w:szCs w:val="22"/>
              </w:rPr>
              <w:t>measures</w:t>
            </w:r>
            <w:r>
              <w:rPr>
                <w:rFonts w:ascii="Times New Roman" w:hAnsi="Times New Roman" w:cs="Times New Roman"/>
                <w:bCs/>
                <w:color w:val="FF00FF"/>
                <w:sz w:val="22"/>
                <w:szCs w:val="22"/>
                <w:u w:val="single"/>
              </w:rPr>
              <w:t>measures by entities in their country</w:t>
            </w:r>
            <w:r>
              <w:rPr>
                <w:rFonts w:ascii="Times New Roman" w:hAnsi="Times New Roman" w:cs="Times New Roman"/>
                <w:bCs/>
                <w:sz w:val="22"/>
                <w:szCs w:val="22"/>
              </w:rPr>
              <w:t xml:space="preserve">, audits </w:t>
            </w:r>
            <w:r>
              <w:rPr>
                <w:rFonts w:ascii="Times New Roman" w:hAnsi="Times New Roman" w:cs="Times New Roman"/>
                <w:bCs/>
                <w:color w:val="FF00FF"/>
                <w:sz w:val="22"/>
                <w:szCs w:val="22"/>
                <w:u w:val="single"/>
              </w:rPr>
              <w:t xml:space="preserve">of the export certification system </w:t>
            </w:r>
            <w:r>
              <w:rPr>
                <w:rFonts w:ascii="Times New Roman" w:hAnsi="Times New Roman" w:cs="Times New Roman"/>
                <w:bCs/>
                <w:sz w:val="22"/>
                <w:szCs w:val="22"/>
              </w:rPr>
              <w:t xml:space="preserve">carried out by the NPPO of the importing country in the exporting country, and audits of entities </w:t>
            </w:r>
            <w:r>
              <w:rPr>
                <w:rFonts w:ascii="Times New Roman" w:hAnsi="Times New Roman" w:cs="Times New Roman"/>
                <w:bCs/>
                <w:strike/>
                <w:color w:val="FF00FF"/>
                <w:sz w:val="22"/>
                <w:szCs w:val="22"/>
              </w:rPr>
              <w:t xml:space="preserve">other than NPPOs who are </w:t>
            </w:r>
            <w:r>
              <w:rPr>
                <w:rFonts w:ascii="Times New Roman" w:hAnsi="Times New Roman" w:cs="Times New Roman"/>
                <w:bCs/>
                <w:color w:val="FF00FF"/>
                <w:sz w:val="22"/>
                <w:szCs w:val="22"/>
                <w:u w:val="single"/>
              </w:rPr>
              <w:t xml:space="preserve">that the NPPO has </w:t>
            </w:r>
            <w:r>
              <w:rPr>
                <w:rFonts w:ascii="Times New Roman" w:hAnsi="Times New Roman" w:cs="Times New Roman"/>
                <w:bCs/>
                <w:sz w:val="22"/>
                <w:szCs w:val="22"/>
              </w:rPr>
              <w:t xml:space="preserve">authorized to perform phytosanitary actions. </w:t>
            </w:r>
            <w:r>
              <w:rPr>
                <w:rFonts w:ascii="Times New Roman" w:hAnsi="Times New Roman" w:cs="Times New Roman"/>
                <w:bCs/>
                <w:color w:val="FF00FF"/>
                <w:sz w:val="22"/>
                <w:szCs w:val="22"/>
                <w:u w:val="single"/>
              </w:rPr>
              <w:t xml:space="preserve">The Standard will describe separately the elements needed for the different type of audits. </w:t>
            </w:r>
            <w:r>
              <w:rPr>
                <w:rFonts w:ascii="Times New Roman" w:hAnsi="Times New Roman" w:cs="Times New Roman"/>
                <w:bCs/>
                <w:sz w:val="22"/>
                <w:szCs w:val="22"/>
              </w:rPr>
              <w:t>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EPPO </w:t>
            </w:r>
            <w:r>
              <w:br/>
              <w:t>A clear distinction is needed between different type of audits, an audit by the importing country in the exporting country is clearly different from an audit by the exporting country in the exporting country.</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33</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in the phytosanitary context, including audits of the implementation of phytosanitary measures, audits carried out by the NPPO of the importing country in the exporting country, and audits of entities other than NPPOs who are authorized to perform phytosanitary actions. Audits of laboratories </w:t>
            </w:r>
            <w:r>
              <w:rPr>
                <w:rFonts w:ascii="Times New Roman" w:hAnsi="Times New Roman" w:cs="Times New Roman"/>
                <w:bCs/>
                <w:color w:val="000080"/>
                <w:sz w:val="22"/>
                <w:szCs w:val="22"/>
                <w:u w:val="single"/>
              </w:rPr>
              <w:t xml:space="preserve">which are not involved in the phytosanitary context </w:t>
            </w:r>
            <w:r>
              <w:rPr>
                <w:rFonts w:ascii="Times New Roman" w:hAnsi="Times New Roman" w:cs="Times New Roman"/>
                <w:bCs/>
                <w:sz w:val="22"/>
                <w:szCs w:val="22"/>
              </w:rPr>
              <w:t>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Japan </w:t>
            </w:r>
            <w:r>
              <w:br/>
              <w:t>To clarify why audits of laboratories are not included in the standard</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34</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in the phytosanitary context, including audits of the implementation of phytosanitary measures, audits carried out by the NPPO of the importing country in the exporting country, and audits of entities other than NPPOs who are authorized to perform phytosanitary actions. </w:t>
            </w:r>
            <w:r>
              <w:rPr>
                <w:rFonts w:ascii="Times New Roman" w:hAnsi="Times New Roman" w:cs="Times New Roman"/>
                <w:bCs/>
                <w:strike/>
                <w:color w:val="0000FF"/>
                <w:sz w:val="22"/>
                <w:szCs w:val="22"/>
              </w:rPr>
              <w:t>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International Seed Federation </w:t>
            </w:r>
            <w:r>
              <w:br/>
              <w:t>The view of ISF is that it would also be beneficial to provide guidance for laboratory audits.</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35</w:t>
            </w:r>
          </w:p>
        </w:tc>
        <w:tc>
          <w:tcPr>
            <w:tcW w:w="661" w:type="dxa"/>
          </w:tcPr>
          <w:p w:rsidR="009B2F8A" w:rsidRDefault="009B2F8A" w:rsidP="009B2F8A">
            <w:pPr>
              <w:pStyle w:val="PleaseReviewReport"/>
              <w:jc w:val="center"/>
            </w:pPr>
            <w:r>
              <w:t>27</w:t>
            </w:r>
          </w:p>
        </w:tc>
        <w:tc>
          <w:tcPr>
            <w:tcW w:w="7589" w:type="dxa"/>
          </w:tcPr>
          <w:p w:rsidR="009B2F8A" w:rsidRDefault="009B2F8A" w:rsidP="009B2F8A">
            <w:pPr>
              <w:pStyle w:val="PleaseReviewReport"/>
            </w:pPr>
            <w:r>
              <w:rPr>
                <w:rFonts w:ascii="Times New Roman" w:hAnsi="Times New Roman" w:cs="Times New Roman"/>
                <w:bCs/>
                <w:sz w:val="22"/>
                <w:szCs w:val="22"/>
              </w:rPr>
              <w:t xml:space="preserve">The standard will describe the essential elements of all uses of audit in the phytosanitary context, including audits of the implementation of phytosanitary measures, audits carried out by the NPPO of the importing country in the exporting country, and audits of entities other than NPPOs who are authorized to perform phytosanitary actions. </w:t>
            </w:r>
            <w:r>
              <w:rPr>
                <w:rFonts w:ascii="Times New Roman" w:hAnsi="Times New Roman" w:cs="Times New Roman"/>
                <w:bCs/>
                <w:strike/>
                <w:color w:val="800000"/>
                <w:sz w:val="22"/>
                <w:szCs w:val="22"/>
              </w:rPr>
              <w:t>Audits of laboratories will not be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Australia </w:t>
            </w:r>
            <w:r>
              <w:br/>
              <w:t>Laboratories should be included in the scope of phytosanitary audits as they can be involved in phytosanitary processes. For example, clean plant health programs for nursery stock. As part of those audits labs are included. Labs perform diagnostics that certify pest freedom.</w:t>
            </w:r>
          </w:p>
          <w:p w:rsidR="009B2F8A" w:rsidRDefault="009B2F8A" w:rsidP="009B2F8A">
            <w:pPr>
              <w:pStyle w:val="PleaseReviewReport"/>
            </w:pPr>
            <w:r>
              <w:rPr>
                <w:i/>
              </w:rPr>
              <w:t>Category : SUBSTANTIVE </w:t>
            </w:r>
          </w:p>
        </w:tc>
      </w:tr>
      <w:tr w:rsidR="009B2F8A">
        <w:tc>
          <w:tcPr>
            <w:tcW w:w="15400" w:type="dxa"/>
            <w:gridSpan w:val="5"/>
            <w:vAlign w:val="center"/>
          </w:tcPr>
          <w:p w:rsidR="009B2F8A" w:rsidRDefault="009B2F8A" w:rsidP="009B2F8A">
            <w:pPr>
              <w:pStyle w:val="Normal438"/>
            </w:pPr>
            <w:r>
              <w:t>Purpose</w:t>
            </w:r>
          </w:p>
        </w:tc>
      </w:tr>
      <w:tr w:rsidR="009B2F8A">
        <w:tc>
          <w:tcPr>
            <w:tcW w:w="1200" w:type="dxa"/>
            <w:shd w:val="clear" w:color="auto" w:fill="D9D9D9"/>
          </w:tcPr>
          <w:p w:rsidR="009B2F8A" w:rsidRDefault="00427485" w:rsidP="009B2F8A">
            <w:pPr>
              <w:pStyle w:val="PleaseReviewReport"/>
              <w:jc w:val="center"/>
            </w:pPr>
            <w:r>
              <w:t>36</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w:t>
            </w:r>
            <w:r>
              <w:rPr>
                <w:rFonts w:ascii="Times New Roman" w:hAnsi="Times New Roman" w:cs="Times New Roman"/>
                <w:bCs/>
                <w:strike/>
                <w:color w:val="800080"/>
                <w:sz w:val="22"/>
                <w:szCs w:val="22"/>
              </w:rPr>
              <w:t xml:space="preserve">on </w:t>
            </w:r>
            <w:r>
              <w:rPr>
                <w:rFonts w:ascii="Times New Roman" w:hAnsi="Times New Roman" w:cs="Times New Roman"/>
                <w:bCs/>
                <w:color w:val="800080"/>
                <w:sz w:val="22"/>
                <w:szCs w:val="22"/>
                <w:u w:val="single"/>
              </w:rPr>
              <w:t xml:space="preserve">and requirements for </w:t>
            </w:r>
            <w:r>
              <w:rPr>
                <w:rFonts w:ascii="Times New Roman" w:hAnsi="Times New Roman" w:cs="Times New Roman"/>
                <w:bCs/>
                <w:sz w:val="22"/>
                <w:szCs w:val="22"/>
              </w:rPr>
              <w:t>audits in the phytosanitary context</w:t>
            </w:r>
            <w:r>
              <w:rPr>
                <w:rFonts w:ascii="Times New Roman" w:hAnsi="Times New Roman" w:cs="Times New Roman"/>
                <w:bCs/>
                <w:strike/>
                <w:color w:val="800080"/>
                <w:sz w:val="22"/>
                <w:szCs w:val="22"/>
              </w:rPr>
              <w:t>, carried out to assess whether phytosanitary measures have been implemented successfully</w:t>
            </w:r>
            <w:r>
              <w:rPr>
                <w:rFonts w:ascii="Times New Roman" w:hAnsi="Times New Roman" w:cs="Times New Roman"/>
                <w:bCs/>
                <w:sz w:val="22"/>
                <w:szCs w:val="22"/>
              </w:rPr>
              <w:t xml:space="preserve">. It will enable a common understanding of the term “audit” and the responsibilities of </w:t>
            </w:r>
            <w:r>
              <w:rPr>
                <w:rFonts w:ascii="Times New Roman" w:hAnsi="Times New Roman" w:cs="Times New Roman"/>
                <w:bCs/>
                <w:strike/>
                <w:color w:val="800080"/>
                <w:sz w:val="22"/>
                <w:szCs w:val="22"/>
              </w:rPr>
              <w:t xml:space="preserve">NPPOs </w:t>
            </w:r>
            <w:r>
              <w:rPr>
                <w:rFonts w:ascii="Times New Roman" w:hAnsi="Times New Roman" w:cs="Times New Roman"/>
                <w:bCs/>
                <w:color w:val="800080"/>
                <w:sz w:val="22"/>
                <w:szCs w:val="22"/>
                <w:u w:val="single"/>
              </w:rPr>
              <w:t xml:space="preserve">NPPOs, auditors </w:t>
            </w:r>
            <w:r>
              <w:rPr>
                <w:rFonts w:ascii="Times New Roman" w:hAnsi="Times New Roman" w:cs="Times New Roman"/>
                <w:bCs/>
                <w:sz w:val="22"/>
                <w:szCs w:val="22"/>
              </w:rPr>
              <w:t xml:space="preserve">and </w:t>
            </w:r>
            <w:r>
              <w:rPr>
                <w:rFonts w:ascii="Times New Roman" w:hAnsi="Times New Roman" w:cs="Times New Roman"/>
                <w:bCs/>
                <w:strike/>
                <w:color w:val="800080"/>
                <w:sz w:val="22"/>
                <w:szCs w:val="22"/>
              </w:rPr>
              <w:t>auditors</w:t>
            </w:r>
            <w:r>
              <w:rPr>
                <w:rFonts w:ascii="Times New Roman" w:hAnsi="Times New Roman" w:cs="Times New Roman"/>
                <w:bCs/>
                <w:color w:val="800080"/>
                <w:sz w:val="22"/>
                <w:szCs w:val="22"/>
                <w:u w:val="single"/>
              </w:rPr>
              <w:t>those audited</w:t>
            </w:r>
            <w:r>
              <w:rPr>
                <w:rFonts w:ascii="Times New Roman" w:hAnsi="Times New Roman" w:cs="Times New Roman"/>
                <w:bCs/>
                <w:sz w:val="22"/>
                <w:szCs w:val="22"/>
              </w:rPr>
              <w:t>, and it will provide procedures for planning audits, developing audit checklists, selecting and training auditors, carrying out audits and establishing 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European Union </w:t>
            </w:r>
            <w:r>
              <w:br/>
              <w:t>Text improved to make clear that the Standard should include requirements.</w:t>
            </w:r>
            <w:r>
              <w:br/>
            </w:r>
            <w:r>
              <w:br/>
              <w:t>A sentence has also been deleted as neither fully correct nor fully comprehensive, and altogether not necessary, as it is better explained under Scope.</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37</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w:t>
            </w:r>
            <w:r>
              <w:rPr>
                <w:rFonts w:ascii="Times New Roman" w:hAnsi="Times New Roman" w:cs="Times New Roman"/>
                <w:bCs/>
                <w:sz w:val="22"/>
                <w:szCs w:val="22"/>
              </w:rPr>
              <w:lastRenderedPageBreak/>
              <w:t>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audits and establishing audit frequencies.</w:t>
            </w:r>
          </w:p>
        </w:tc>
        <w:tc>
          <w:tcPr>
            <w:tcW w:w="330" w:type="dxa"/>
            <w:shd w:val="clear" w:color="auto" w:fill="D9D9D9"/>
          </w:tcPr>
          <w:p w:rsidR="009B2F8A" w:rsidRDefault="009B2F8A" w:rsidP="009B2F8A">
            <w:pPr>
              <w:pStyle w:val="PleaseReviewReport"/>
              <w:jc w:val="center"/>
            </w:pPr>
            <w:r>
              <w:lastRenderedPageBreak/>
              <w:t>C</w:t>
            </w:r>
          </w:p>
        </w:tc>
        <w:tc>
          <w:tcPr>
            <w:tcW w:w="5620" w:type="dxa"/>
            <w:shd w:val="clear" w:color="auto" w:fill="D9D9D9"/>
          </w:tcPr>
          <w:p w:rsidR="009B2F8A" w:rsidRDefault="009B2F8A" w:rsidP="009B2F8A">
            <w:pPr>
              <w:pStyle w:val="PleaseReviewReport"/>
            </w:pPr>
            <w:r>
              <w:rPr>
                <w:b/>
              </w:rPr>
              <w:t>Kenya </w:t>
            </w:r>
            <w:r>
              <w:br/>
            </w:r>
            <w:r>
              <w:lastRenderedPageBreak/>
              <w:t>The standard will also provide an independent assessment of a system by evaluating the capacity of the entity to comply with requirements as well as assist in identification of strengths, areas for improvement and the level of performance relative to the required standards</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lastRenderedPageBreak/>
              <w:t>38</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audits and establishing </w:t>
            </w:r>
            <w:r>
              <w:rPr>
                <w:rFonts w:ascii="Times New Roman" w:hAnsi="Times New Roman" w:cs="Times New Roman"/>
                <w:bCs/>
                <w:color w:val="008000"/>
                <w:sz w:val="22"/>
                <w:szCs w:val="22"/>
                <w:u w:val="single"/>
              </w:rPr>
              <w:t xml:space="preserve">criteria for </w:t>
            </w:r>
            <w:r>
              <w:rPr>
                <w:rFonts w:ascii="Times New Roman" w:hAnsi="Times New Roman" w:cs="Times New Roman"/>
                <w:bCs/>
                <w:sz w:val="22"/>
                <w:szCs w:val="22"/>
              </w:rPr>
              <w:t>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Brazil </w:t>
            </w:r>
            <w:r>
              <w:br/>
              <w:t>What should be established are not audit frequencies but criteria for audits frequencies.</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39</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audits and establishing </w:t>
            </w:r>
            <w:r>
              <w:rPr>
                <w:rFonts w:ascii="Times New Roman" w:hAnsi="Times New Roman" w:cs="Times New Roman"/>
                <w:bCs/>
                <w:color w:val="4B0082"/>
                <w:sz w:val="22"/>
                <w:szCs w:val="22"/>
                <w:u w:val="single"/>
              </w:rPr>
              <w:t xml:space="preserve">criteria for </w:t>
            </w:r>
            <w:r>
              <w:rPr>
                <w:rFonts w:ascii="Times New Roman" w:hAnsi="Times New Roman" w:cs="Times New Roman"/>
                <w:bCs/>
                <w:sz w:val="22"/>
                <w:szCs w:val="22"/>
              </w:rPr>
              <w:t>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Argentina </w:t>
            </w:r>
            <w:r>
              <w:br/>
              <w:t>what should be established are not audit frequencies but criteria for audits frequencies.</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40</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w:t>
            </w:r>
            <w:r>
              <w:rPr>
                <w:rFonts w:ascii="Times New Roman" w:hAnsi="Times New Roman" w:cs="Times New Roman"/>
                <w:bCs/>
                <w:strike/>
                <w:color w:val="FF00FF"/>
                <w:sz w:val="22"/>
                <w:szCs w:val="22"/>
              </w:rPr>
              <w:t xml:space="preserve">on </w:t>
            </w:r>
            <w:r>
              <w:rPr>
                <w:rFonts w:ascii="Times New Roman" w:hAnsi="Times New Roman" w:cs="Times New Roman"/>
                <w:bCs/>
                <w:color w:val="FF00FF"/>
                <w:sz w:val="22"/>
                <w:szCs w:val="22"/>
                <w:u w:val="single"/>
              </w:rPr>
              <w:t xml:space="preserve">and requirements for </w:t>
            </w:r>
            <w:r>
              <w:rPr>
                <w:rFonts w:ascii="Times New Roman" w:hAnsi="Times New Roman" w:cs="Times New Roman"/>
                <w:bCs/>
                <w:sz w:val="22"/>
                <w:szCs w:val="22"/>
              </w:rPr>
              <w:t>audits in the phytosanitary context</w:t>
            </w:r>
            <w:r>
              <w:rPr>
                <w:rFonts w:ascii="Times New Roman" w:hAnsi="Times New Roman" w:cs="Times New Roman"/>
                <w:bCs/>
                <w:strike/>
                <w:color w:val="FF00FF"/>
                <w:sz w:val="22"/>
                <w:szCs w:val="22"/>
              </w:rPr>
              <w:t>, carried out to assess whether phytosanitary measures have been implemented successfully</w:t>
            </w:r>
            <w:r>
              <w:rPr>
                <w:rFonts w:ascii="Times New Roman" w:hAnsi="Times New Roman" w:cs="Times New Roman"/>
                <w:bCs/>
                <w:sz w:val="22"/>
                <w:szCs w:val="22"/>
              </w:rPr>
              <w:t xml:space="preserve">. It will enable a common understanding of the term “audit” and the responsibilities of </w:t>
            </w:r>
            <w:r>
              <w:rPr>
                <w:rFonts w:ascii="Times New Roman" w:hAnsi="Times New Roman" w:cs="Times New Roman"/>
                <w:bCs/>
                <w:strike/>
                <w:color w:val="FF00FF"/>
                <w:sz w:val="22"/>
                <w:szCs w:val="22"/>
              </w:rPr>
              <w:t xml:space="preserve">NPPOs </w:t>
            </w:r>
            <w:r>
              <w:rPr>
                <w:rFonts w:ascii="Times New Roman" w:hAnsi="Times New Roman" w:cs="Times New Roman"/>
                <w:bCs/>
                <w:color w:val="FF00FF"/>
                <w:sz w:val="22"/>
                <w:szCs w:val="22"/>
                <w:u w:val="single"/>
              </w:rPr>
              <w:t xml:space="preserve">NPPOs, auditors </w:t>
            </w:r>
            <w:r>
              <w:rPr>
                <w:rFonts w:ascii="Times New Roman" w:hAnsi="Times New Roman" w:cs="Times New Roman"/>
                <w:bCs/>
                <w:sz w:val="22"/>
                <w:szCs w:val="22"/>
              </w:rPr>
              <w:t xml:space="preserve">and </w:t>
            </w:r>
            <w:r>
              <w:rPr>
                <w:rFonts w:ascii="Times New Roman" w:hAnsi="Times New Roman" w:cs="Times New Roman"/>
                <w:bCs/>
                <w:strike/>
                <w:color w:val="FF00FF"/>
                <w:sz w:val="22"/>
                <w:szCs w:val="22"/>
              </w:rPr>
              <w:t>auditors</w:t>
            </w:r>
            <w:r>
              <w:rPr>
                <w:rFonts w:ascii="Times New Roman" w:hAnsi="Times New Roman" w:cs="Times New Roman"/>
                <w:bCs/>
                <w:color w:val="FF00FF"/>
                <w:sz w:val="22"/>
                <w:szCs w:val="22"/>
                <w:u w:val="single"/>
              </w:rPr>
              <w:t>those audited</w:t>
            </w:r>
            <w:r>
              <w:rPr>
                <w:rFonts w:ascii="Times New Roman" w:hAnsi="Times New Roman" w:cs="Times New Roman"/>
                <w:bCs/>
                <w:sz w:val="22"/>
                <w:szCs w:val="22"/>
              </w:rPr>
              <w:t>, and it will provide procedures for planning audits, developing audit checklists, selecting and training auditors, carrying out audits and establishing 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EPPO </w:t>
            </w:r>
            <w:r>
              <w:br/>
              <w:t>Text improved to make clear that the Standard should include requirements.</w:t>
            </w:r>
            <w:r>
              <w:br/>
            </w:r>
            <w:r>
              <w:br/>
              <w:t xml:space="preserve"> A sentence has also been deleted as neither fully correct nor fully comprehensive, and altogether not necessary, as it is better explained under Scope.</w:t>
            </w:r>
            <w:r>
              <w:br/>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41</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w:t>
            </w:r>
            <w:r>
              <w:rPr>
                <w:rFonts w:ascii="Times New Roman" w:hAnsi="Times New Roman" w:cs="Times New Roman"/>
                <w:bCs/>
                <w:strike/>
                <w:color w:val="000080"/>
                <w:sz w:val="22"/>
                <w:szCs w:val="22"/>
              </w:rPr>
              <w:t xml:space="preserve">audits </w:t>
            </w:r>
            <w:r>
              <w:rPr>
                <w:rFonts w:ascii="Times New Roman" w:hAnsi="Times New Roman" w:cs="Times New Roman"/>
                <w:bCs/>
                <w:color w:val="000080"/>
                <w:sz w:val="22"/>
                <w:szCs w:val="22"/>
                <w:u w:val="single"/>
              </w:rPr>
              <w:t xml:space="preserve">audits, identifying the auditor's qualifications </w:t>
            </w:r>
            <w:r>
              <w:rPr>
                <w:rFonts w:ascii="Times New Roman" w:hAnsi="Times New Roman" w:cs="Times New Roman"/>
                <w:bCs/>
                <w:sz w:val="22"/>
                <w:szCs w:val="22"/>
              </w:rPr>
              <w:t xml:space="preserve">and </w:t>
            </w:r>
            <w:r>
              <w:rPr>
                <w:rFonts w:ascii="Times New Roman" w:hAnsi="Times New Roman" w:cs="Times New Roman"/>
                <w:bCs/>
                <w:color w:val="000080"/>
                <w:sz w:val="22"/>
                <w:szCs w:val="22"/>
                <w:u w:val="single"/>
              </w:rPr>
              <w:t xml:space="preserve">duties and </w:t>
            </w:r>
            <w:r>
              <w:rPr>
                <w:rFonts w:ascii="Times New Roman" w:hAnsi="Times New Roman" w:cs="Times New Roman"/>
                <w:bCs/>
                <w:sz w:val="22"/>
                <w:szCs w:val="22"/>
              </w:rPr>
              <w:t>establishing 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United States of America </w:t>
            </w:r>
            <w:r>
              <w:br/>
              <w:t>To include this additional but important aspect</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42</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audits and establishing </w:t>
            </w:r>
            <w:r>
              <w:rPr>
                <w:rFonts w:ascii="Times New Roman" w:hAnsi="Times New Roman" w:cs="Times New Roman"/>
                <w:bCs/>
                <w:color w:val="800080"/>
                <w:sz w:val="22"/>
                <w:szCs w:val="22"/>
                <w:u w:val="single"/>
              </w:rPr>
              <w:t xml:space="preserve">criteria for </w:t>
            </w:r>
            <w:r>
              <w:rPr>
                <w:rFonts w:ascii="Times New Roman" w:hAnsi="Times New Roman" w:cs="Times New Roman"/>
                <w:bCs/>
                <w:sz w:val="22"/>
                <w:szCs w:val="22"/>
              </w:rPr>
              <w:t>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Uruguay </w:t>
            </w:r>
            <w:r>
              <w:br/>
              <w:t>What should be established are not the audit frequencies, but criteria for audit frequencies</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43</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w:t>
            </w:r>
            <w:r>
              <w:rPr>
                <w:rFonts w:ascii="Times New Roman" w:hAnsi="Times New Roman" w:cs="Times New Roman"/>
                <w:bCs/>
                <w:color w:val="800000"/>
                <w:sz w:val="22"/>
                <w:szCs w:val="22"/>
                <w:u w:val="single"/>
              </w:rPr>
              <w:t xml:space="preserve">Audits can be used to determine if an NPPO (or </w:t>
            </w:r>
            <w:r>
              <w:rPr>
                <w:rFonts w:ascii="Times New Roman" w:hAnsi="Times New Roman" w:cs="Times New Roman"/>
                <w:bCs/>
                <w:color w:val="800000"/>
                <w:sz w:val="22"/>
                <w:szCs w:val="22"/>
                <w:u w:val="single"/>
              </w:rPr>
              <w:lastRenderedPageBreak/>
              <w:t xml:space="preserve">authorised entities/industry participants) has implemented management systems that result in consistent application of effective phytosanitary measures. </w:t>
            </w:r>
            <w:r>
              <w:rPr>
                <w:rFonts w:ascii="Times New Roman" w:hAnsi="Times New Roman" w:cs="Times New Roman"/>
                <w:bCs/>
                <w:sz w:val="22"/>
                <w:szCs w:val="22"/>
              </w:rPr>
              <w:t>It will enable a common understanding of the term “audit” and the responsibilities of NPPOs and auditors, and it will provide procedures for planning audits, developing audit checklists, selecting and training auditors, carrying out audits and establishing audit frequencies.</w:t>
            </w:r>
          </w:p>
        </w:tc>
        <w:tc>
          <w:tcPr>
            <w:tcW w:w="330" w:type="dxa"/>
            <w:shd w:val="clear" w:color="auto" w:fill="D9D9D9"/>
          </w:tcPr>
          <w:p w:rsidR="009B2F8A" w:rsidRDefault="009B2F8A" w:rsidP="009B2F8A">
            <w:pPr>
              <w:pStyle w:val="PleaseReviewReport"/>
              <w:jc w:val="center"/>
            </w:pPr>
            <w:r>
              <w:lastRenderedPageBreak/>
              <w:t>P</w:t>
            </w:r>
          </w:p>
        </w:tc>
        <w:tc>
          <w:tcPr>
            <w:tcW w:w="5620" w:type="dxa"/>
            <w:shd w:val="clear" w:color="auto" w:fill="D9D9D9"/>
          </w:tcPr>
          <w:p w:rsidR="009B2F8A" w:rsidRDefault="009B2F8A" w:rsidP="009B2F8A">
            <w:pPr>
              <w:pStyle w:val="PleaseReviewReport"/>
            </w:pPr>
            <w:r>
              <w:rPr>
                <w:b/>
              </w:rPr>
              <w:t>Australia </w:t>
            </w:r>
            <w:r>
              <w:br/>
              <w:t>Necessary expansion on what constitutes successful implementation.</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44</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w:t>
            </w:r>
            <w:r>
              <w:rPr>
                <w:rFonts w:ascii="Times New Roman" w:hAnsi="Times New Roman" w:cs="Times New Roman"/>
                <w:bCs/>
                <w:color w:val="800000"/>
                <w:sz w:val="22"/>
                <w:szCs w:val="22"/>
                <w:u w:val="single"/>
              </w:rPr>
              <w:t xml:space="preserve">audits, reporting audit findings, closing out </w:t>
            </w:r>
            <w:r>
              <w:rPr>
                <w:rFonts w:ascii="Times New Roman" w:hAnsi="Times New Roman" w:cs="Times New Roman"/>
                <w:bCs/>
                <w:sz w:val="22"/>
                <w:szCs w:val="22"/>
              </w:rPr>
              <w:t>audits and establishing 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Australia </w:t>
            </w:r>
            <w:r>
              <w:br/>
              <w:t>Also need guidance on reporting audit findings and closing audits.</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t>45</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w:t>
            </w:r>
            <w:r>
              <w:rPr>
                <w:rFonts w:ascii="Times New Roman" w:hAnsi="Times New Roman" w:cs="Times New Roman"/>
                <w:bCs/>
                <w:strike/>
                <w:color w:val="800000"/>
                <w:sz w:val="22"/>
                <w:szCs w:val="22"/>
              </w:rPr>
              <w:t>checklists</w:t>
            </w:r>
            <w:r>
              <w:rPr>
                <w:rFonts w:ascii="Times New Roman" w:hAnsi="Times New Roman" w:cs="Times New Roman"/>
                <w:bCs/>
                <w:color w:val="800000"/>
                <w:sz w:val="22"/>
                <w:szCs w:val="22"/>
                <w:u w:val="single"/>
              </w:rPr>
              <w:t>guidance tools</w:t>
            </w:r>
            <w:r>
              <w:rPr>
                <w:rFonts w:ascii="Times New Roman" w:hAnsi="Times New Roman" w:cs="Times New Roman"/>
                <w:bCs/>
                <w:sz w:val="22"/>
                <w:szCs w:val="22"/>
              </w:rPr>
              <w:t>, selecting and training auditors, carrying out audits and establishing 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Australia </w:t>
            </w:r>
            <w:r>
              <w:br/>
              <w:t>Checklists are one of several tools that are available to auditors.</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46</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audits and establishing audit frequencies</w:t>
            </w:r>
            <w:r>
              <w:rPr>
                <w:rFonts w:ascii="Times New Roman" w:hAnsi="Times New Roman" w:cs="Times New Roman"/>
                <w:bCs/>
                <w:color w:val="800000"/>
                <w:sz w:val="22"/>
                <w:szCs w:val="22"/>
                <w:u w:val="single"/>
              </w:rPr>
              <w:t>. There is a common confusion globally between the role of pre clearance and the role of audit. Audit checks the pathway , preclearance just checks the end product etc</w:t>
            </w:r>
            <w:r>
              <w:rPr>
                <w:rFonts w:ascii="Times New Roman" w:hAnsi="Times New Roman" w:cs="Times New Roman"/>
                <w:bCs/>
                <w:sz w:val="22"/>
                <w:szCs w:val="22"/>
              </w:rPr>
              <w:t>.</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Australia </w:t>
            </w:r>
            <w:r>
              <w:br/>
              <w:t>There is a common confusion globally on the role of audit and the role of preclearance. Audit checks the pathway, preclearance just checks the end product etc.</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t>47</w:t>
            </w:r>
          </w:p>
        </w:tc>
        <w:tc>
          <w:tcPr>
            <w:tcW w:w="661" w:type="dxa"/>
            <w:shd w:val="clear" w:color="auto" w:fill="D9D9D9"/>
          </w:tcPr>
          <w:p w:rsidR="009B2F8A" w:rsidRDefault="009B2F8A" w:rsidP="009B2F8A">
            <w:pPr>
              <w:pStyle w:val="PleaseReviewReport"/>
              <w:jc w:val="center"/>
            </w:pPr>
            <w:r>
              <w:t>29</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The standard will provide guidance to NPPOs on audits in the phytosanitary context, carried out to assess whether phytosanitary measures have been implemented successfully. It will enable a common understanding of the term “audit” and the responsibilities of NPPOs and auditors, and it will provide procedures for planning audits, developing audit checklists, selecting and training auditors, carrying out audits and establishing </w:t>
            </w:r>
            <w:r>
              <w:rPr>
                <w:rFonts w:ascii="Times New Roman" w:hAnsi="Times New Roman" w:cs="Times New Roman"/>
                <w:bCs/>
                <w:color w:val="0000FF"/>
                <w:sz w:val="22"/>
                <w:szCs w:val="22"/>
                <w:u w:val="single"/>
              </w:rPr>
              <w:t xml:space="preserve">criteria for </w:t>
            </w:r>
            <w:r>
              <w:rPr>
                <w:rFonts w:ascii="Times New Roman" w:hAnsi="Times New Roman" w:cs="Times New Roman"/>
                <w:bCs/>
                <w:sz w:val="22"/>
                <w:szCs w:val="22"/>
              </w:rPr>
              <w:t>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COSAVE </w:t>
            </w:r>
            <w:r>
              <w:br/>
              <w:t>what should be established are not audit frequencies but criteria for audits frequencies.</w:t>
            </w:r>
          </w:p>
          <w:p w:rsidR="009B2F8A" w:rsidRDefault="009B2F8A" w:rsidP="009B2F8A">
            <w:pPr>
              <w:pStyle w:val="PleaseReviewReport"/>
            </w:pPr>
            <w:r>
              <w:rPr>
                <w:i/>
              </w:rPr>
              <w:t>Category : TECHNICAL </w:t>
            </w:r>
          </w:p>
        </w:tc>
      </w:tr>
      <w:tr w:rsidR="009B2F8A">
        <w:tc>
          <w:tcPr>
            <w:tcW w:w="15400" w:type="dxa"/>
            <w:gridSpan w:val="5"/>
            <w:vAlign w:val="center"/>
          </w:tcPr>
          <w:p w:rsidR="009B2F8A" w:rsidRDefault="009B2F8A" w:rsidP="009B2F8A">
            <w:pPr>
              <w:pStyle w:val="Normal438"/>
            </w:pPr>
            <w:r>
              <w:t>Tasks</w:t>
            </w:r>
          </w:p>
        </w:tc>
      </w:tr>
      <w:tr w:rsidR="009B2F8A">
        <w:tc>
          <w:tcPr>
            <w:tcW w:w="1200" w:type="dxa"/>
          </w:tcPr>
          <w:p w:rsidR="009B2F8A" w:rsidRDefault="00427485" w:rsidP="009B2F8A">
            <w:pPr>
              <w:pStyle w:val="PleaseReviewReport"/>
              <w:jc w:val="center"/>
            </w:pPr>
            <w:r>
              <w:t>48</w:t>
            </w:r>
          </w:p>
        </w:tc>
        <w:tc>
          <w:tcPr>
            <w:tcW w:w="661" w:type="dxa"/>
          </w:tcPr>
          <w:p w:rsidR="009B2F8A" w:rsidRDefault="009B2F8A" w:rsidP="009B2F8A">
            <w:pPr>
              <w:pStyle w:val="PleaseReviewReport"/>
              <w:jc w:val="center"/>
            </w:pPr>
            <w:r>
              <w:t>32</w:t>
            </w:r>
          </w:p>
        </w:tc>
        <w:tc>
          <w:tcPr>
            <w:tcW w:w="7589" w:type="dxa"/>
          </w:tcPr>
          <w:p w:rsidR="009B2F8A" w:rsidRDefault="009B2F8A" w:rsidP="009B2F8A">
            <w:pPr>
              <w:pStyle w:val="PleaseReviewReport"/>
            </w:pPr>
            <w:r>
              <w:rPr>
                <w:rFonts w:ascii="Times New Roman" w:hAnsi="Times New Roman" w:cs="Times New Roman"/>
                <w:bCs/>
                <w:sz w:val="22"/>
                <w:szCs w:val="22"/>
              </w:rPr>
              <w:t>Consider the use of “audit” and similar terms used in ISPMs, and suggest a definition for “audit” in the phytosanitary context, if appropriate.</w:t>
            </w:r>
          </w:p>
          <w:p w:rsidR="009B2F8A" w:rsidRDefault="009B2F8A" w:rsidP="009B2F8A">
            <w:pPr>
              <w:pStyle w:val="Normal438"/>
            </w:pPr>
            <w:r>
              <w:rPr>
                <w:rFonts w:ascii="Times New Roman" w:hAnsi="Times New Roman"/>
                <w:bCs/>
                <w:color w:val="000080"/>
                <w:szCs w:val="22"/>
                <w:u w:val="single"/>
              </w:rPr>
              <w:t>(2) Consider whether visit to exporting country by the NPPO of the importing country in order to establish phytosanitary requirements is included in the standard.</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Japan </w:t>
            </w:r>
            <w:r>
              <w:br/>
              <w:t>To clarify points of discussion for this standard</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49</w:t>
            </w:r>
          </w:p>
        </w:tc>
        <w:tc>
          <w:tcPr>
            <w:tcW w:w="661" w:type="dxa"/>
          </w:tcPr>
          <w:p w:rsidR="009B2F8A" w:rsidRDefault="009B2F8A" w:rsidP="009B2F8A">
            <w:pPr>
              <w:pStyle w:val="PleaseReviewReport"/>
              <w:jc w:val="center"/>
            </w:pPr>
            <w:r>
              <w:t>32</w:t>
            </w:r>
          </w:p>
        </w:tc>
        <w:tc>
          <w:tcPr>
            <w:tcW w:w="7589" w:type="dxa"/>
          </w:tcPr>
          <w:p w:rsidR="009B2F8A" w:rsidRDefault="009B2F8A" w:rsidP="009B2F8A">
            <w:pPr>
              <w:pStyle w:val="PleaseReviewReport"/>
            </w:pPr>
            <w:r>
              <w:rPr>
                <w:rFonts w:ascii="Times New Roman" w:hAnsi="Times New Roman" w:cs="Times New Roman"/>
                <w:bCs/>
                <w:sz w:val="22"/>
                <w:szCs w:val="22"/>
              </w:rPr>
              <w:t>Consider the use of “audit” and similar terms used in ISPMs, and suggest a definition for “audit” in the phytosanitary context, if appropriate.</w:t>
            </w:r>
          </w:p>
        </w:tc>
        <w:tc>
          <w:tcPr>
            <w:tcW w:w="330" w:type="dxa"/>
          </w:tcPr>
          <w:p w:rsidR="009B2F8A" w:rsidRDefault="009B2F8A" w:rsidP="009B2F8A">
            <w:pPr>
              <w:pStyle w:val="PleaseReviewReport"/>
              <w:jc w:val="center"/>
            </w:pPr>
            <w:r>
              <w:t>C</w:t>
            </w:r>
          </w:p>
        </w:tc>
        <w:tc>
          <w:tcPr>
            <w:tcW w:w="5620" w:type="dxa"/>
          </w:tcPr>
          <w:p w:rsidR="009B2F8A" w:rsidRPr="009B2F8A" w:rsidRDefault="009B2F8A" w:rsidP="009B2F8A">
            <w:pPr>
              <w:pStyle w:val="PleaseReviewReport"/>
              <w:rPr>
                <w:lang w:val="it-IT"/>
              </w:rPr>
            </w:pPr>
            <w:r w:rsidRPr="009B2F8A">
              <w:rPr>
                <w:b/>
                <w:lang w:val="it-IT"/>
              </w:rPr>
              <w:t>Nicaragua </w:t>
            </w:r>
            <w:r w:rsidRPr="009B2F8A">
              <w:rPr>
                <w:lang w:val="it-IT"/>
              </w:rPr>
              <w:br/>
              <w:t xml:space="preserve">Nicaragua propone que al usar la definición del término "auditoría" que se encuentra descrito en el ítem Razón de la norma, este </w:t>
            </w:r>
            <w:r w:rsidRPr="009B2F8A">
              <w:rPr>
                <w:lang w:val="it-IT"/>
              </w:rPr>
              <w:lastRenderedPageBreak/>
              <w:t>comentario ya no es aplicable.</w:t>
            </w:r>
          </w:p>
          <w:p w:rsidR="009B2F8A" w:rsidRDefault="009B2F8A" w:rsidP="009B2F8A">
            <w:pPr>
              <w:pStyle w:val="PleaseReviewReport"/>
            </w:pPr>
            <w:r>
              <w:rPr>
                <w:i/>
              </w:rPr>
              <w:t>Category : EDITORIAL </w:t>
            </w:r>
          </w:p>
        </w:tc>
      </w:tr>
      <w:tr w:rsidR="009B2F8A">
        <w:tc>
          <w:tcPr>
            <w:tcW w:w="1200" w:type="dxa"/>
          </w:tcPr>
          <w:p w:rsidR="009B2F8A" w:rsidRDefault="00427485" w:rsidP="009B2F8A">
            <w:pPr>
              <w:pStyle w:val="PleaseReviewReport"/>
              <w:jc w:val="center"/>
            </w:pPr>
            <w:r>
              <w:lastRenderedPageBreak/>
              <w:t>50</w:t>
            </w:r>
          </w:p>
        </w:tc>
        <w:tc>
          <w:tcPr>
            <w:tcW w:w="661" w:type="dxa"/>
          </w:tcPr>
          <w:p w:rsidR="009B2F8A" w:rsidRDefault="009B2F8A" w:rsidP="009B2F8A">
            <w:pPr>
              <w:pStyle w:val="PleaseReviewReport"/>
              <w:jc w:val="center"/>
            </w:pPr>
            <w:r>
              <w:t>32</w:t>
            </w:r>
          </w:p>
        </w:tc>
        <w:tc>
          <w:tcPr>
            <w:tcW w:w="7589" w:type="dxa"/>
          </w:tcPr>
          <w:p w:rsidR="009B2F8A" w:rsidRDefault="009B2F8A" w:rsidP="009B2F8A">
            <w:pPr>
              <w:pStyle w:val="PleaseReviewReport"/>
            </w:pPr>
            <w:r>
              <w:rPr>
                <w:rFonts w:ascii="Times New Roman" w:hAnsi="Times New Roman" w:cs="Times New Roman"/>
                <w:bCs/>
                <w:sz w:val="22"/>
                <w:szCs w:val="22"/>
              </w:rPr>
              <w:t>Consider the use of “audit” and similar terms used in ISPMs, and suggest a definition for “audit” in the phytosanitary context, if appropriate.</w:t>
            </w:r>
          </w:p>
          <w:p w:rsidR="009B2F8A" w:rsidRDefault="009B2F8A" w:rsidP="009B2F8A">
            <w:pPr>
              <w:pStyle w:val="Normal438"/>
            </w:pPr>
          </w:p>
          <w:p w:rsidR="009B2F8A" w:rsidRDefault="009B2F8A" w:rsidP="009B2F8A">
            <w:pPr>
              <w:pStyle w:val="Normal438"/>
            </w:pPr>
            <w:r>
              <w:rPr>
                <w:rFonts w:ascii="Times New Roman" w:hAnsi="Times New Roman"/>
                <w:bCs/>
                <w:color w:val="800000"/>
                <w:szCs w:val="22"/>
                <w:u w:val="single"/>
              </w:rPr>
              <w:t>(3) Differentiate between audit in the phytosanitary context and the verification of compliance of consignments by the importing country in the exporting country as contained in ISPM 20 Annex 1.</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Australia </w:t>
            </w:r>
            <w:r>
              <w:br/>
              <w:t>New task inline with proposed inclusion from paragraph [29].</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51</w:t>
            </w:r>
          </w:p>
        </w:tc>
        <w:tc>
          <w:tcPr>
            <w:tcW w:w="661" w:type="dxa"/>
          </w:tcPr>
          <w:p w:rsidR="009B2F8A" w:rsidRDefault="009B2F8A" w:rsidP="009B2F8A">
            <w:pPr>
              <w:pStyle w:val="PleaseReviewReport"/>
              <w:jc w:val="center"/>
            </w:pPr>
            <w:r>
              <w:t>32</w:t>
            </w:r>
          </w:p>
        </w:tc>
        <w:tc>
          <w:tcPr>
            <w:tcW w:w="7589" w:type="dxa"/>
          </w:tcPr>
          <w:p w:rsidR="009B2F8A" w:rsidRDefault="009B2F8A" w:rsidP="009B2F8A">
            <w:pPr>
              <w:pStyle w:val="PleaseReviewReport"/>
            </w:pPr>
            <w:r>
              <w:rPr>
                <w:rFonts w:ascii="Times New Roman" w:hAnsi="Times New Roman" w:cs="Times New Roman"/>
                <w:bCs/>
                <w:sz w:val="22"/>
                <w:szCs w:val="22"/>
              </w:rPr>
              <w:t>Consider the use of “audit” and similar terms used in ISPMs, and suggest a definition for “audit” in the phytosanitary context, if appropriate.</w:t>
            </w:r>
          </w:p>
          <w:p w:rsidR="009B2F8A" w:rsidRDefault="009B2F8A" w:rsidP="009B2F8A">
            <w:pPr>
              <w:pStyle w:val="Normal438"/>
            </w:pPr>
          </w:p>
          <w:p w:rsidR="009B2F8A" w:rsidRDefault="009B2F8A" w:rsidP="009B2F8A">
            <w:pPr>
              <w:pStyle w:val="Normal438"/>
            </w:pPr>
            <w:r>
              <w:rPr>
                <w:rFonts w:ascii="Times New Roman" w:hAnsi="Times New Roman"/>
                <w:bCs/>
                <w:color w:val="800000"/>
                <w:szCs w:val="22"/>
                <w:u w:val="single"/>
              </w:rPr>
              <w:t>(2) Consider the different types of audits being used by NPPOs and provide relevant examples. E.g. auditing prior to trade to gain/give assurance of implementation of measures, auditing of an NPPO’s phytosanitary certification system, auditing as part of authorisation/approval of treatment providers/ testing labs. May also be performed in the investigation of non-compliance notifications.</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Australia </w:t>
            </w:r>
            <w:r>
              <w:br/>
              <w:t>There is a need for a task for the expert working group to consider guidance for different types of audit.</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t>52</w:t>
            </w:r>
          </w:p>
        </w:tc>
        <w:tc>
          <w:tcPr>
            <w:tcW w:w="661" w:type="dxa"/>
            <w:shd w:val="clear" w:color="auto" w:fill="D9D9D9"/>
          </w:tcPr>
          <w:p w:rsidR="009B2F8A" w:rsidRDefault="009B2F8A" w:rsidP="009B2F8A">
            <w:pPr>
              <w:pStyle w:val="PleaseReviewReport"/>
              <w:jc w:val="center"/>
            </w:pPr>
            <w:r>
              <w:t>33</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Consider existing standards and guidelines for audits developed by NPPOs, regional plant protection organizations and other international organizations (e.g. International Organization for Standardization (ISO)) that address the concept of audit </w:t>
            </w:r>
            <w:r>
              <w:rPr>
                <w:rFonts w:ascii="Times New Roman" w:hAnsi="Times New Roman" w:cs="Times New Roman"/>
                <w:bCs/>
                <w:color w:val="800080"/>
                <w:sz w:val="22"/>
                <w:szCs w:val="22"/>
                <w:u w:val="single"/>
              </w:rPr>
              <w:t xml:space="preserve">and specify the understanding of that concept </w:t>
            </w:r>
            <w:r>
              <w:rPr>
                <w:rFonts w:ascii="Times New Roman" w:hAnsi="Times New Roman" w:cs="Times New Roman"/>
                <w:bCs/>
                <w:sz w:val="22"/>
                <w:szCs w:val="22"/>
              </w:rPr>
              <w:t>in the phytosanitary context.</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European Union </w:t>
            </w:r>
            <w:r>
              <w:br/>
              <w:t>These organisations (e.g. ISO) do not necessarily address the concept in the phytosanitary context.</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53</w:t>
            </w:r>
          </w:p>
        </w:tc>
        <w:tc>
          <w:tcPr>
            <w:tcW w:w="661" w:type="dxa"/>
            <w:shd w:val="clear" w:color="auto" w:fill="D9D9D9"/>
          </w:tcPr>
          <w:p w:rsidR="009B2F8A" w:rsidRDefault="009B2F8A" w:rsidP="009B2F8A">
            <w:pPr>
              <w:pStyle w:val="PleaseReviewReport"/>
              <w:jc w:val="center"/>
            </w:pPr>
            <w:r>
              <w:t>33</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Consider existing standards and guidelines for audits developed by NPPOs, regional plant protection organizations and other international organizations (e.g. International Organization for Standardization (ISO)) that address the concept of audit in the phytosanitary context.</w:t>
            </w:r>
          </w:p>
          <w:p w:rsidR="009B2F8A" w:rsidRDefault="009B2F8A" w:rsidP="009B2F8A">
            <w:pPr>
              <w:pStyle w:val="Normal438"/>
            </w:pPr>
          </w:p>
          <w:p w:rsidR="009B2F8A" w:rsidRDefault="009B2F8A" w:rsidP="009B2F8A">
            <w:pPr>
              <w:pStyle w:val="Normal438"/>
            </w:pPr>
            <w:r>
              <w:rPr>
                <w:rFonts w:ascii="Times New Roman" w:hAnsi="Times New Roman"/>
                <w:bCs/>
                <w:color w:val="800080"/>
                <w:szCs w:val="22"/>
                <w:u w:val="single"/>
              </w:rPr>
              <w:t>[NEW TASK:] Describe, in the phytosanitary context, the various purposes, scopes and potential triggers for performing audits, in particular for system audits carried out by an NPPO with, and in the territory of, another NPPO.</w:t>
            </w:r>
          </w:p>
          <w:p w:rsidR="009B2F8A" w:rsidRDefault="009B2F8A" w:rsidP="009B2F8A">
            <w:pPr>
              <w:pStyle w:val="Normal438"/>
            </w:pP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European Union </w:t>
            </w:r>
            <w:r>
              <w:br/>
              <w:t>New task to be included.</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t>54</w:t>
            </w:r>
          </w:p>
        </w:tc>
        <w:tc>
          <w:tcPr>
            <w:tcW w:w="661" w:type="dxa"/>
            <w:shd w:val="clear" w:color="auto" w:fill="D9D9D9"/>
          </w:tcPr>
          <w:p w:rsidR="009B2F8A" w:rsidRDefault="009B2F8A" w:rsidP="009B2F8A">
            <w:pPr>
              <w:pStyle w:val="PleaseReviewReport"/>
              <w:jc w:val="center"/>
            </w:pPr>
            <w:r>
              <w:t>33</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Consider existing standards and guidelines for audits developed by NPPOs, regional plant protection organizations and other international organizations (e.g. International Organization for Standardization (ISO)) that address the concept of audit in the phytosanitary context.</w:t>
            </w:r>
          </w:p>
          <w:p w:rsidR="009B2F8A" w:rsidRDefault="009B2F8A" w:rsidP="009B2F8A">
            <w:pPr>
              <w:pStyle w:val="Normal438"/>
            </w:pPr>
          </w:p>
          <w:p w:rsidR="009B2F8A" w:rsidRDefault="009B2F8A" w:rsidP="009B2F8A">
            <w:pPr>
              <w:pStyle w:val="Normal438"/>
            </w:pPr>
          </w:p>
          <w:p w:rsidR="009B2F8A" w:rsidRDefault="009B2F8A" w:rsidP="009B2F8A">
            <w:pPr>
              <w:pStyle w:val="Normal438"/>
            </w:pPr>
            <w:r>
              <w:rPr>
                <w:rFonts w:ascii="Times New Roman" w:hAnsi="Times New Roman"/>
                <w:bCs/>
                <w:color w:val="FF00FF"/>
                <w:szCs w:val="22"/>
                <w:u w:val="single"/>
              </w:rPr>
              <w:t>[NEW TASK:] Describe, in the phytosanitary context, the various purposes, scopes and potential triggers for performing audits, in particular for systems audits carried out by an NPPO with, and in the territory of, another NPPO</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EPPO </w:t>
            </w:r>
            <w:r>
              <w:br/>
              <w:t>New task to be included</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t>55</w:t>
            </w:r>
          </w:p>
        </w:tc>
        <w:tc>
          <w:tcPr>
            <w:tcW w:w="661" w:type="dxa"/>
            <w:shd w:val="clear" w:color="auto" w:fill="D9D9D9"/>
          </w:tcPr>
          <w:p w:rsidR="009B2F8A" w:rsidRDefault="009B2F8A" w:rsidP="009B2F8A">
            <w:pPr>
              <w:pStyle w:val="PleaseReviewReport"/>
              <w:jc w:val="center"/>
            </w:pPr>
            <w:r>
              <w:t>33</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Consider existing standards and guidelines for audits developed by NPPOs, regional plant protection organizations and other international organizations (e.g. International Organization for Standardization (ISO)) that address the concept of </w:t>
            </w:r>
            <w:r>
              <w:rPr>
                <w:rFonts w:ascii="Times New Roman" w:hAnsi="Times New Roman" w:cs="Times New Roman"/>
                <w:bCs/>
                <w:sz w:val="22"/>
                <w:szCs w:val="22"/>
              </w:rPr>
              <w:lastRenderedPageBreak/>
              <w:t xml:space="preserve">audit </w:t>
            </w:r>
            <w:r>
              <w:rPr>
                <w:rFonts w:ascii="Times New Roman" w:hAnsi="Times New Roman" w:cs="Times New Roman"/>
                <w:bCs/>
                <w:color w:val="FF00FF"/>
                <w:sz w:val="22"/>
                <w:szCs w:val="22"/>
                <w:u w:val="single"/>
              </w:rPr>
              <w:t xml:space="preserve">and specify the understanding of that concept </w:t>
            </w:r>
            <w:r>
              <w:rPr>
                <w:rFonts w:ascii="Times New Roman" w:hAnsi="Times New Roman" w:cs="Times New Roman"/>
                <w:bCs/>
                <w:sz w:val="22"/>
                <w:szCs w:val="22"/>
              </w:rPr>
              <w:t>in the phytosanitary context.</w:t>
            </w:r>
          </w:p>
        </w:tc>
        <w:tc>
          <w:tcPr>
            <w:tcW w:w="330" w:type="dxa"/>
            <w:shd w:val="clear" w:color="auto" w:fill="D9D9D9"/>
          </w:tcPr>
          <w:p w:rsidR="009B2F8A" w:rsidRDefault="009B2F8A" w:rsidP="009B2F8A">
            <w:pPr>
              <w:pStyle w:val="PleaseReviewReport"/>
              <w:jc w:val="center"/>
            </w:pPr>
            <w:r>
              <w:lastRenderedPageBreak/>
              <w:t>P</w:t>
            </w:r>
          </w:p>
        </w:tc>
        <w:tc>
          <w:tcPr>
            <w:tcW w:w="5620" w:type="dxa"/>
            <w:shd w:val="clear" w:color="auto" w:fill="D9D9D9"/>
          </w:tcPr>
          <w:p w:rsidR="009B2F8A" w:rsidRDefault="009B2F8A" w:rsidP="009B2F8A">
            <w:pPr>
              <w:pStyle w:val="PleaseReviewReport"/>
            </w:pPr>
            <w:r>
              <w:rPr>
                <w:b/>
              </w:rPr>
              <w:t>EPPO </w:t>
            </w:r>
            <w:r>
              <w:br/>
              <w:t>These organisations (e.g. ISO) do not necessarily address the concept in the phytosanitary context.</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56</w:t>
            </w:r>
          </w:p>
        </w:tc>
        <w:tc>
          <w:tcPr>
            <w:tcW w:w="661" w:type="dxa"/>
            <w:shd w:val="clear" w:color="auto" w:fill="D9D9D9"/>
          </w:tcPr>
          <w:p w:rsidR="009B2F8A" w:rsidRDefault="009B2F8A" w:rsidP="009B2F8A">
            <w:pPr>
              <w:pStyle w:val="PleaseReviewReport"/>
              <w:jc w:val="center"/>
            </w:pPr>
            <w:r>
              <w:t>33</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Consider existing standards and guidelines for audits developed by NPPOs, regional plant protection organizations and other international organizations (e.g. International Organization for Standardization (ISO)) that address the concept of audit in the phytosanitary context.</w:t>
            </w:r>
          </w:p>
        </w:tc>
        <w:tc>
          <w:tcPr>
            <w:tcW w:w="330" w:type="dxa"/>
            <w:shd w:val="clear" w:color="auto" w:fill="D9D9D9"/>
          </w:tcPr>
          <w:p w:rsidR="009B2F8A" w:rsidRDefault="009B2F8A" w:rsidP="009B2F8A">
            <w:pPr>
              <w:pStyle w:val="PleaseReviewReport"/>
              <w:jc w:val="center"/>
            </w:pPr>
            <w:r>
              <w:t>C</w:t>
            </w:r>
          </w:p>
        </w:tc>
        <w:tc>
          <w:tcPr>
            <w:tcW w:w="5620" w:type="dxa"/>
            <w:shd w:val="clear" w:color="auto" w:fill="D9D9D9"/>
          </w:tcPr>
          <w:p w:rsidR="009B2F8A" w:rsidRPr="009B2F8A" w:rsidRDefault="009B2F8A" w:rsidP="009B2F8A">
            <w:pPr>
              <w:pStyle w:val="PleaseReviewReport"/>
              <w:rPr>
                <w:lang w:val="it-IT"/>
              </w:rPr>
            </w:pPr>
            <w:r w:rsidRPr="009B2F8A">
              <w:rPr>
                <w:b/>
                <w:lang w:val="it-IT"/>
              </w:rPr>
              <w:t>Nicaragua </w:t>
            </w:r>
            <w:r w:rsidRPr="009B2F8A">
              <w:rPr>
                <w:lang w:val="it-IT"/>
              </w:rPr>
              <w:br/>
              <w:t>Nicaragua esta de acuerdo en utilizar las normas y directrices de las ONPF, ORPF, NIMF y aquellas que permitan la facilitación del comercio en un contexto de la protección fitosanitaria de cada país.</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57</w:t>
            </w:r>
          </w:p>
        </w:tc>
        <w:tc>
          <w:tcPr>
            <w:tcW w:w="661" w:type="dxa"/>
          </w:tcPr>
          <w:p w:rsidR="009B2F8A" w:rsidRDefault="009B2F8A" w:rsidP="009B2F8A">
            <w:pPr>
              <w:pStyle w:val="PleaseReviewReport"/>
              <w:jc w:val="center"/>
            </w:pPr>
            <w:r>
              <w:t>34</w:t>
            </w:r>
          </w:p>
        </w:tc>
        <w:tc>
          <w:tcPr>
            <w:tcW w:w="7589" w:type="dxa"/>
          </w:tcPr>
          <w:p w:rsidR="009B2F8A" w:rsidRDefault="009B2F8A" w:rsidP="009B2F8A">
            <w:pPr>
              <w:pStyle w:val="PleaseReviewReport"/>
            </w:pPr>
            <w:r>
              <w:rPr>
                <w:rFonts w:ascii="Times New Roman" w:hAnsi="Times New Roman" w:cs="Times New Roman"/>
                <w:bCs/>
                <w:sz w:val="22"/>
                <w:szCs w:val="22"/>
              </w:rPr>
              <w:t>Develop guidance on how NPPOs, the entity being audited and the auditors should fulfil their responsibilities</w:t>
            </w:r>
            <w:r>
              <w:rPr>
                <w:rFonts w:ascii="Times New Roman" w:hAnsi="Times New Roman" w:cs="Times New Roman"/>
                <w:bCs/>
                <w:color w:val="800080"/>
                <w:sz w:val="22"/>
                <w:szCs w:val="22"/>
                <w:u w:val="single"/>
              </w:rPr>
              <w:t>, considering separately an audit by the importing country in the exporting country and an audit by the exporting country in the exporting country</w:t>
            </w:r>
            <w:r>
              <w:rPr>
                <w:rFonts w:ascii="Times New Roman" w:hAnsi="Times New Roman" w:cs="Times New Roman"/>
                <w:bCs/>
                <w:sz w:val="22"/>
                <w:szCs w:val="22"/>
              </w:rPr>
              <w:t>.</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European Union </w:t>
            </w:r>
            <w:r>
              <w:br/>
              <w:t>See EU (and EPPO) comment under 'Scope'.</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58</w:t>
            </w:r>
          </w:p>
        </w:tc>
        <w:tc>
          <w:tcPr>
            <w:tcW w:w="661" w:type="dxa"/>
          </w:tcPr>
          <w:p w:rsidR="009B2F8A" w:rsidRDefault="009B2F8A" w:rsidP="009B2F8A">
            <w:pPr>
              <w:pStyle w:val="PleaseReviewReport"/>
              <w:jc w:val="center"/>
            </w:pPr>
            <w:r>
              <w:t>34</w:t>
            </w:r>
          </w:p>
        </w:tc>
        <w:tc>
          <w:tcPr>
            <w:tcW w:w="7589" w:type="dxa"/>
          </w:tcPr>
          <w:p w:rsidR="009B2F8A" w:rsidRDefault="009B2F8A" w:rsidP="009B2F8A">
            <w:pPr>
              <w:pStyle w:val="PleaseReviewReport"/>
            </w:pPr>
            <w:r>
              <w:rPr>
                <w:rFonts w:ascii="Times New Roman" w:hAnsi="Times New Roman" w:cs="Times New Roman"/>
                <w:bCs/>
                <w:sz w:val="22"/>
                <w:szCs w:val="22"/>
              </w:rPr>
              <w:t>Develop guidance on how NPPOs, the entity being audited and the auditors should fulfil their responsibilities</w:t>
            </w:r>
            <w:r>
              <w:rPr>
                <w:rFonts w:ascii="Times New Roman" w:hAnsi="Times New Roman" w:cs="Times New Roman"/>
                <w:bCs/>
                <w:strike/>
                <w:color w:val="FF00FF"/>
                <w:sz w:val="22"/>
                <w:szCs w:val="22"/>
              </w:rPr>
              <w:t>.</w:t>
            </w:r>
            <w:r>
              <w:rPr>
                <w:rFonts w:ascii="Times New Roman" w:hAnsi="Times New Roman" w:cs="Times New Roman"/>
                <w:bCs/>
                <w:color w:val="FF00FF"/>
                <w:sz w:val="22"/>
                <w:szCs w:val="22"/>
                <w:u w:val="single"/>
              </w:rPr>
              <w:t>. considering separately an audit by the importing country in the exporting country and an audit by the exporting country in the exporting country</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EPPO </w:t>
            </w:r>
            <w:r>
              <w:br/>
              <w:t>See EPPO comment under 'Scope'</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59</w:t>
            </w:r>
          </w:p>
        </w:tc>
        <w:tc>
          <w:tcPr>
            <w:tcW w:w="661" w:type="dxa"/>
          </w:tcPr>
          <w:p w:rsidR="009B2F8A" w:rsidRDefault="009B2F8A" w:rsidP="009B2F8A">
            <w:pPr>
              <w:pStyle w:val="PleaseReviewReport"/>
              <w:jc w:val="center"/>
            </w:pPr>
            <w:r>
              <w:t>34</w:t>
            </w:r>
          </w:p>
        </w:tc>
        <w:tc>
          <w:tcPr>
            <w:tcW w:w="7589" w:type="dxa"/>
          </w:tcPr>
          <w:p w:rsidR="009B2F8A" w:rsidRDefault="009B2F8A" w:rsidP="009B2F8A">
            <w:pPr>
              <w:pStyle w:val="PleaseReviewReport"/>
            </w:pPr>
            <w:r>
              <w:rPr>
                <w:rFonts w:ascii="Times New Roman" w:hAnsi="Times New Roman" w:cs="Times New Roman"/>
                <w:bCs/>
                <w:sz w:val="22"/>
                <w:szCs w:val="22"/>
              </w:rPr>
              <w:t xml:space="preserve">Develop guidance on how NPPOs, the entity being audited and the auditors should fulfil their </w:t>
            </w:r>
            <w:r>
              <w:rPr>
                <w:rFonts w:ascii="Times New Roman" w:hAnsi="Times New Roman" w:cs="Times New Roman"/>
                <w:bCs/>
                <w:strike/>
                <w:color w:val="000080"/>
                <w:sz w:val="22"/>
                <w:szCs w:val="22"/>
              </w:rPr>
              <w:t>responsibilities</w:t>
            </w:r>
            <w:r>
              <w:rPr>
                <w:rFonts w:ascii="Times New Roman" w:hAnsi="Times New Roman" w:cs="Times New Roman"/>
                <w:bCs/>
                <w:color w:val="000080"/>
                <w:sz w:val="22"/>
                <w:szCs w:val="22"/>
                <w:u w:val="single"/>
              </w:rPr>
              <w:t>responsibilities considering the case of non-compliance indicated</w:t>
            </w:r>
            <w:r>
              <w:rPr>
                <w:rFonts w:ascii="Times New Roman" w:hAnsi="Times New Roman" w:cs="Times New Roman"/>
                <w:bCs/>
                <w:sz w:val="22"/>
                <w:szCs w:val="22"/>
              </w:rPr>
              <w:t>.</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Japan </w:t>
            </w:r>
            <w:r>
              <w:br/>
              <w:t>It would be useful to explain the case of non-compliance indicated.</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60</w:t>
            </w:r>
          </w:p>
        </w:tc>
        <w:tc>
          <w:tcPr>
            <w:tcW w:w="661" w:type="dxa"/>
          </w:tcPr>
          <w:p w:rsidR="009B2F8A" w:rsidRDefault="009B2F8A" w:rsidP="009B2F8A">
            <w:pPr>
              <w:pStyle w:val="PleaseReviewReport"/>
              <w:jc w:val="center"/>
            </w:pPr>
            <w:r>
              <w:t>34</w:t>
            </w:r>
          </w:p>
        </w:tc>
        <w:tc>
          <w:tcPr>
            <w:tcW w:w="7589" w:type="dxa"/>
          </w:tcPr>
          <w:p w:rsidR="009B2F8A" w:rsidRDefault="009B2F8A" w:rsidP="009B2F8A">
            <w:pPr>
              <w:pStyle w:val="PleaseReviewReport"/>
            </w:pPr>
            <w:r>
              <w:rPr>
                <w:rFonts w:ascii="Times New Roman" w:hAnsi="Times New Roman" w:cs="Times New Roman"/>
                <w:bCs/>
                <w:sz w:val="22"/>
                <w:szCs w:val="22"/>
              </w:rPr>
              <w:t>Develop guidance on how NPPOs, the entity being audited and the auditors should fulfil their responsibilities.</w:t>
            </w:r>
          </w:p>
        </w:tc>
        <w:tc>
          <w:tcPr>
            <w:tcW w:w="330" w:type="dxa"/>
          </w:tcPr>
          <w:p w:rsidR="009B2F8A" w:rsidRDefault="009B2F8A" w:rsidP="009B2F8A">
            <w:pPr>
              <w:pStyle w:val="PleaseReviewReport"/>
              <w:jc w:val="center"/>
            </w:pPr>
            <w:r>
              <w:t>C</w:t>
            </w:r>
          </w:p>
        </w:tc>
        <w:tc>
          <w:tcPr>
            <w:tcW w:w="5620" w:type="dxa"/>
          </w:tcPr>
          <w:p w:rsidR="009B2F8A" w:rsidRPr="009B2F8A" w:rsidRDefault="009B2F8A" w:rsidP="009B2F8A">
            <w:pPr>
              <w:pStyle w:val="PleaseReviewReport"/>
              <w:rPr>
                <w:lang w:val="it-IT"/>
              </w:rPr>
            </w:pPr>
            <w:r w:rsidRPr="009B2F8A">
              <w:rPr>
                <w:b/>
                <w:lang w:val="it-IT"/>
              </w:rPr>
              <w:t>Nicaragua </w:t>
            </w:r>
            <w:r w:rsidRPr="009B2F8A">
              <w:rPr>
                <w:lang w:val="it-IT"/>
              </w:rPr>
              <w:br/>
              <w:t>Nicaragua propone que se elabore una guía de auditoría para auditores fitosanitarios, la cual debe ser homolagada por todos los países.</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61</w:t>
            </w:r>
          </w:p>
        </w:tc>
        <w:tc>
          <w:tcPr>
            <w:tcW w:w="661" w:type="dxa"/>
          </w:tcPr>
          <w:p w:rsidR="009B2F8A" w:rsidRDefault="009B2F8A" w:rsidP="009B2F8A">
            <w:pPr>
              <w:pStyle w:val="PleaseReviewReport"/>
              <w:jc w:val="center"/>
            </w:pPr>
            <w:r>
              <w:t>34</w:t>
            </w:r>
          </w:p>
        </w:tc>
        <w:tc>
          <w:tcPr>
            <w:tcW w:w="7589" w:type="dxa"/>
          </w:tcPr>
          <w:p w:rsidR="009B2F8A" w:rsidRDefault="009B2F8A" w:rsidP="009B2F8A">
            <w:pPr>
              <w:pStyle w:val="PleaseReviewReport"/>
            </w:pPr>
            <w:r>
              <w:rPr>
                <w:rFonts w:ascii="Times New Roman" w:hAnsi="Times New Roman" w:cs="Times New Roman"/>
                <w:bCs/>
                <w:sz w:val="22"/>
                <w:szCs w:val="22"/>
              </w:rPr>
              <w:t xml:space="preserve">Develop guidance on how </w:t>
            </w:r>
            <w:r>
              <w:rPr>
                <w:rFonts w:ascii="Times New Roman" w:hAnsi="Times New Roman" w:cs="Times New Roman"/>
                <w:bCs/>
                <w:strike/>
                <w:color w:val="000080"/>
                <w:sz w:val="22"/>
                <w:szCs w:val="22"/>
              </w:rPr>
              <w:t>NPPOs</w:t>
            </w:r>
            <w:r>
              <w:rPr>
                <w:rFonts w:ascii="Times New Roman" w:hAnsi="Times New Roman" w:cs="Times New Roman"/>
                <w:bCs/>
                <w:color w:val="000080"/>
                <w:sz w:val="22"/>
                <w:szCs w:val="22"/>
                <w:u w:val="single"/>
              </w:rPr>
              <w:t>an NPPO</w:t>
            </w:r>
            <w:r>
              <w:rPr>
                <w:rFonts w:ascii="Times New Roman" w:hAnsi="Times New Roman" w:cs="Times New Roman"/>
                <w:bCs/>
                <w:sz w:val="22"/>
                <w:szCs w:val="22"/>
              </w:rPr>
              <w:t xml:space="preserve">, </w:t>
            </w:r>
            <w:r>
              <w:rPr>
                <w:rFonts w:ascii="Times New Roman" w:hAnsi="Times New Roman" w:cs="Times New Roman"/>
                <w:bCs/>
                <w:strike/>
                <w:color w:val="000080"/>
                <w:sz w:val="22"/>
                <w:szCs w:val="22"/>
              </w:rPr>
              <w:t xml:space="preserve">the entity being audited </w:t>
            </w:r>
            <w:r>
              <w:rPr>
                <w:rFonts w:ascii="Times New Roman" w:hAnsi="Times New Roman" w:cs="Times New Roman"/>
                <w:bCs/>
                <w:color w:val="000080"/>
                <w:sz w:val="22"/>
                <w:szCs w:val="22"/>
                <w:u w:val="single"/>
              </w:rPr>
              <w:t xml:space="preserve">auditee, </w:t>
            </w:r>
            <w:r>
              <w:rPr>
                <w:rFonts w:ascii="Times New Roman" w:hAnsi="Times New Roman" w:cs="Times New Roman"/>
                <w:bCs/>
                <w:sz w:val="22"/>
                <w:szCs w:val="22"/>
              </w:rPr>
              <w:t xml:space="preserve">and </w:t>
            </w:r>
            <w:r>
              <w:rPr>
                <w:rFonts w:ascii="Times New Roman" w:hAnsi="Times New Roman" w:cs="Times New Roman"/>
                <w:bCs/>
                <w:color w:val="000080"/>
                <w:sz w:val="22"/>
                <w:szCs w:val="22"/>
                <w:u w:val="single"/>
              </w:rPr>
              <w:t xml:space="preserve">independent auditor authorized by </w:t>
            </w:r>
            <w:r>
              <w:rPr>
                <w:rFonts w:ascii="Times New Roman" w:hAnsi="Times New Roman" w:cs="Times New Roman"/>
                <w:bCs/>
                <w:sz w:val="22"/>
                <w:szCs w:val="22"/>
              </w:rPr>
              <w:t xml:space="preserve">the </w:t>
            </w:r>
            <w:r>
              <w:rPr>
                <w:rFonts w:ascii="Times New Roman" w:hAnsi="Times New Roman" w:cs="Times New Roman"/>
                <w:bCs/>
                <w:strike/>
                <w:color w:val="000080"/>
                <w:sz w:val="22"/>
                <w:szCs w:val="22"/>
              </w:rPr>
              <w:t xml:space="preserve">auditors should </w:t>
            </w:r>
            <w:r>
              <w:rPr>
                <w:rFonts w:ascii="Times New Roman" w:hAnsi="Times New Roman" w:cs="Times New Roman"/>
                <w:bCs/>
                <w:color w:val="000080"/>
                <w:sz w:val="22"/>
                <w:szCs w:val="22"/>
                <w:u w:val="single"/>
              </w:rPr>
              <w:t xml:space="preserve">NPPO </w:t>
            </w:r>
            <w:r>
              <w:rPr>
                <w:rFonts w:ascii="Times New Roman" w:hAnsi="Times New Roman" w:cs="Times New Roman"/>
                <w:bCs/>
                <w:sz w:val="22"/>
                <w:szCs w:val="22"/>
              </w:rPr>
              <w:t>fulfil their responsibilities.</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United States of America </w:t>
            </w:r>
            <w:r>
              <w:br/>
              <w:t>For clarity</w:t>
            </w:r>
          </w:p>
          <w:p w:rsidR="009B2F8A" w:rsidRDefault="009B2F8A" w:rsidP="009B2F8A">
            <w:pPr>
              <w:pStyle w:val="PleaseReviewReport"/>
            </w:pPr>
            <w:r>
              <w:rPr>
                <w:i/>
              </w:rPr>
              <w:t>Category : EDITORIAL </w:t>
            </w:r>
          </w:p>
        </w:tc>
      </w:tr>
      <w:tr w:rsidR="009B2F8A">
        <w:tc>
          <w:tcPr>
            <w:tcW w:w="1200" w:type="dxa"/>
            <w:shd w:val="clear" w:color="auto" w:fill="D9D9D9"/>
          </w:tcPr>
          <w:p w:rsidR="009B2F8A" w:rsidRDefault="00427485" w:rsidP="009B2F8A">
            <w:pPr>
              <w:pStyle w:val="PleaseReviewReport"/>
              <w:jc w:val="center"/>
            </w:pPr>
            <w:r>
              <w:t>62</w:t>
            </w:r>
          </w:p>
        </w:tc>
        <w:tc>
          <w:tcPr>
            <w:tcW w:w="661" w:type="dxa"/>
            <w:shd w:val="clear" w:color="auto" w:fill="D9D9D9"/>
          </w:tcPr>
          <w:p w:rsidR="009B2F8A" w:rsidRDefault="009B2F8A" w:rsidP="009B2F8A">
            <w:pPr>
              <w:pStyle w:val="PleaseReviewReport"/>
              <w:jc w:val="center"/>
            </w:pPr>
            <w:r>
              <w:t>35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Describe, in the phytosanitary context, criteria and procedures, as appropriate, for </w:t>
            </w:r>
            <w:r>
              <w:rPr>
                <w:rFonts w:ascii="Times New Roman" w:hAnsi="Times New Roman" w:cs="Times New Roman"/>
                <w:bCs/>
                <w:strike/>
                <w:color w:val="800080"/>
                <w:sz w:val="22"/>
                <w:szCs w:val="22"/>
              </w:rPr>
              <w:t xml:space="preserve">setting up an audit system, including </w:t>
            </w:r>
            <w:r>
              <w:rPr>
                <w:rFonts w:ascii="Times New Roman" w:hAnsi="Times New Roman" w:cs="Times New Roman"/>
                <w:bCs/>
                <w:sz w:val="22"/>
                <w:szCs w:val="22"/>
              </w:rPr>
              <w:t>planning audits, developing audit checklists, selecting auditors, carrying out audits and establishing audit frequencies</w:t>
            </w:r>
            <w:r>
              <w:rPr>
                <w:rFonts w:ascii="Times New Roman" w:hAnsi="Times New Roman" w:cs="Times New Roman"/>
                <w:bCs/>
                <w:color w:val="800080"/>
                <w:sz w:val="22"/>
                <w:szCs w:val="22"/>
                <w:u w:val="single"/>
              </w:rPr>
              <w:t>, as well as the responsibility for financing audits</w:t>
            </w:r>
            <w:r>
              <w:rPr>
                <w:rFonts w:ascii="Times New Roman" w:hAnsi="Times New Roman" w:cs="Times New Roman"/>
                <w:bCs/>
                <w:sz w:val="22"/>
                <w:szCs w:val="22"/>
              </w:rPr>
              <w:t>.</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Uruguay </w:t>
            </w:r>
            <w:r>
              <w:br/>
              <w:t>Criteria and procedures should not describe an audit system, but should describe audit actions or activities. Responsibilities for financing audits should also be described.</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63</w:t>
            </w:r>
          </w:p>
        </w:tc>
        <w:tc>
          <w:tcPr>
            <w:tcW w:w="661" w:type="dxa"/>
            <w:shd w:val="clear" w:color="auto" w:fill="D9D9D9"/>
          </w:tcPr>
          <w:p w:rsidR="009B2F8A" w:rsidRDefault="009B2F8A" w:rsidP="009B2F8A">
            <w:pPr>
              <w:pStyle w:val="PleaseReviewReport"/>
              <w:jc w:val="center"/>
            </w:pPr>
            <w:r>
              <w:t>35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Describe, in the phytosanitary context, criteria and procedures, as appropriate, for </w:t>
            </w:r>
            <w:r>
              <w:rPr>
                <w:rFonts w:ascii="Times New Roman" w:hAnsi="Times New Roman" w:cs="Times New Roman"/>
                <w:bCs/>
                <w:strike/>
                <w:color w:val="0000FF"/>
                <w:sz w:val="22"/>
                <w:szCs w:val="22"/>
              </w:rPr>
              <w:t xml:space="preserve">setting up an audit system, including </w:t>
            </w:r>
            <w:r>
              <w:rPr>
                <w:rFonts w:ascii="Times New Roman" w:hAnsi="Times New Roman" w:cs="Times New Roman"/>
                <w:bCs/>
                <w:sz w:val="22"/>
                <w:szCs w:val="22"/>
              </w:rPr>
              <w:t>planning audits, developing audit checklists, selecting auditors, carrying out audits and establishing audit frequencies</w:t>
            </w:r>
            <w:r>
              <w:rPr>
                <w:rFonts w:ascii="Times New Roman" w:hAnsi="Times New Roman" w:cs="Times New Roman"/>
                <w:bCs/>
                <w:color w:val="0000FF"/>
                <w:sz w:val="22"/>
                <w:szCs w:val="22"/>
                <w:u w:val="single"/>
              </w:rPr>
              <w:t>, as well as the responsibility for financing audits</w:t>
            </w:r>
            <w:r>
              <w:rPr>
                <w:rFonts w:ascii="Times New Roman" w:hAnsi="Times New Roman" w:cs="Times New Roman"/>
                <w:bCs/>
                <w:sz w:val="22"/>
                <w:szCs w:val="22"/>
              </w:rPr>
              <w:t>.</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COSAVE </w:t>
            </w:r>
            <w:r>
              <w:br/>
              <w:t>Criteria and procedures should not describe an audit system, but describe audit actions or activities.</w:t>
            </w:r>
            <w:r>
              <w:br/>
              <w:t>Responsibilities for financing audits should also be described.</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64</w:t>
            </w:r>
          </w:p>
        </w:tc>
        <w:tc>
          <w:tcPr>
            <w:tcW w:w="661" w:type="dxa"/>
            <w:shd w:val="clear" w:color="auto" w:fill="D9D9D9"/>
          </w:tcPr>
          <w:p w:rsidR="009B2F8A" w:rsidRDefault="009B2F8A" w:rsidP="009B2F8A">
            <w:pPr>
              <w:pStyle w:val="PleaseReviewReport"/>
              <w:jc w:val="center"/>
            </w:pPr>
            <w:r>
              <w:t>35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Describe, in the phytosanitary context, criteria and procedures, as appropriate, for </w:t>
            </w:r>
            <w:r>
              <w:rPr>
                <w:rFonts w:ascii="Times New Roman" w:hAnsi="Times New Roman" w:cs="Times New Roman"/>
                <w:bCs/>
                <w:strike/>
                <w:color w:val="008000"/>
                <w:sz w:val="22"/>
                <w:szCs w:val="22"/>
              </w:rPr>
              <w:t xml:space="preserve">setting up an audit system, including </w:t>
            </w:r>
            <w:r>
              <w:rPr>
                <w:rFonts w:ascii="Times New Roman" w:hAnsi="Times New Roman" w:cs="Times New Roman"/>
                <w:bCs/>
                <w:sz w:val="22"/>
                <w:szCs w:val="22"/>
              </w:rPr>
              <w:t>planning audits, developing audit checklists, selecting auditors, carrying out audits and establishing audit frequencies</w:t>
            </w:r>
            <w:r>
              <w:rPr>
                <w:rFonts w:ascii="Times New Roman" w:hAnsi="Times New Roman" w:cs="Times New Roman"/>
                <w:bCs/>
                <w:color w:val="008000"/>
                <w:sz w:val="22"/>
                <w:szCs w:val="22"/>
                <w:u w:val="single"/>
              </w:rPr>
              <w:t>, as well as the responsibility for financing audits</w:t>
            </w:r>
            <w:r>
              <w:rPr>
                <w:rFonts w:ascii="Times New Roman" w:hAnsi="Times New Roman" w:cs="Times New Roman"/>
                <w:bCs/>
                <w:sz w:val="22"/>
                <w:szCs w:val="22"/>
              </w:rPr>
              <w:t>.</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Brazil </w:t>
            </w:r>
            <w:r>
              <w:br/>
              <w:t>Criteria and procedures should not describe an audit system, but describe audit actions or activities. Responsibilities for financing audits should also be described.</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65</w:t>
            </w:r>
          </w:p>
        </w:tc>
        <w:tc>
          <w:tcPr>
            <w:tcW w:w="661" w:type="dxa"/>
            <w:shd w:val="clear" w:color="auto" w:fill="D9D9D9"/>
          </w:tcPr>
          <w:p w:rsidR="009B2F8A" w:rsidRDefault="009B2F8A" w:rsidP="009B2F8A">
            <w:pPr>
              <w:pStyle w:val="PleaseReviewReport"/>
              <w:jc w:val="center"/>
            </w:pPr>
            <w:r>
              <w:t>35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Describe, in the phytosanitary context, criteria and procedures, as appropriate, for </w:t>
            </w:r>
            <w:r>
              <w:rPr>
                <w:rFonts w:ascii="Times New Roman" w:hAnsi="Times New Roman" w:cs="Times New Roman"/>
                <w:bCs/>
                <w:strike/>
                <w:color w:val="4B0082"/>
                <w:sz w:val="22"/>
                <w:szCs w:val="22"/>
              </w:rPr>
              <w:t xml:space="preserve">setting up an audit system, including </w:t>
            </w:r>
            <w:r>
              <w:rPr>
                <w:rFonts w:ascii="Times New Roman" w:hAnsi="Times New Roman" w:cs="Times New Roman"/>
                <w:bCs/>
                <w:sz w:val="22"/>
                <w:szCs w:val="22"/>
              </w:rPr>
              <w:t>planning audits, developing audit checklists, selecting auditors, carrying out audits and establishing audit frequencies</w:t>
            </w:r>
            <w:r>
              <w:rPr>
                <w:rFonts w:ascii="Times New Roman" w:hAnsi="Times New Roman" w:cs="Times New Roman"/>
                <w:bCs/>
                <w:color w:val="4B0082"/>
                <w:sz w:val="22"/>
                <w:szCs w:val="22"/>
                <w:u w:val="single"/>
              </w:rPr>
              <w:t>, as well as the responsibility for financing audits</w:t>
            </w:r>
            <w:r>
              <w:rPr>
                <w:rFonts w:ascii="Times New Roman" w:hAnsi="Times New Roman" w:cs="Times New Roman"/>
                <w:bCs/>
                <w:sz w:val="22"/>
                <w:szCs w:val="22"/>
              </w:rPr>
              <w:t>.</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Argentina </w:t>
            </w:r>
            <w:r>
              <w:br/>
              <w:t>Criteria and procedures should not describe an audit system, but describe audit actions or activities. Responsibilities for financing audits should also be described</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lastRenderedPageBreak/>
              <w:t>66</w:t>
            </w:r>
          </w:p>
        </w:tc>
        <w:tc>
          <w:tcPr>
            <w:tcW w:w="661" w:type="dxa"/>
            <w:shd w:val="clear" w:color="auto" w:fill="D9D9D9"/>
          </w:tcPr>
          <w:p w:rsidR="009B2F8A" w:rsidRDefault="009B2F8A" w:rsidP="009B2F8A">
            <w:pPr>
              <w:pStyle w:val="PleaseReviewReport"/>
              <w:jc w:val="center"/>
            </w:pPr>
            <w:r>
              <w:t>35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Describe, in the phytosanitary context, criteria and procedures, as appropriate, for setting up an audit system, including planning audits, developing audit checklists, selecting auditors, carrying out audits and establishing audit frequencies.</w:t>
            </w:r>
          </w:p>
        </w:tc>
        <w:tc>
          <w:tcPr>
            <w:tcW w:w="330" w:type="dxa"/>
            <w:shd w:val="clear" w:color="auto" w:fill="D9D9D9"/>
          </w:tcPr>
          <w:p w:rsidR="009B2F8A" w:rsidRDefault="009B2F8A" w:rsidP="009B2F8A">
            <w:pPr>
              <w:pStyle w:val="PleaseReviewReport"/>
              <w:jc w:val="center"/>
            </w:pPr>
            <w:r>
              <w:t>C</w:t>
            </w:r>
          </w:p>
        </w:tc>
        <w:tc>
          <w:tcPr>
            <w:tcW w:w="5620" w:type="dxa"/>
            <w:shd w:val="clear" w:color="auto" w:fill="D9D9D9"/>
          </w:tcPr>
          <w:p w:rsidR="009B2F8A" w:rsidRPr="009B2F8A" w:rsidRDefault="009B2F8A" w:rsidP="009B2F8A">
            <w:pPr>
              <w:pStyle w:val="PleaseReviewReport"/>
              <w:rPr>
                <w:lang w:val="it-IT"/>
              </w:rPr>
            </w:pPr>
            <w:r w:rsidRPr="009B2F8A">
              <w:rPr>
                <w:b/>
                <w:lang w:val="it-IT"/>
              </w:rPr>
              <w:t>Nicaragua </w:t>
            </w:r>
            <w:r w:rsidRPr="009B2F8A">
              <w:rPr>
                <w:lang w:val="it-IT"/>
              </w:rPr>
              <w:br/>
              <w:t>Nicaragua propone que al desarrollar una guía para realizar estas auditorías, se debe definir los criterios, procedimientos, alcances, requisitos para la selección de los auditores, definir tiempo de realización de la auditoría, guía que debe ser homologada y adoptada para un mismo trato entre los países.</w:t>
            </w:r>
          </w:p>
          <w:p w:rsidR="009B2F8A" w:rsidRDefault="009B2F8A" w:rsidP="009B2F8A">
            <w:pPr>
              <w:pStyle w:val="PleaseReviewReport"/>
            </w:pPr>
            <w:r>
              <w:rPr>
                <w:i/>
              </w:rPr>
              <w:t>Category : TECHNICAL </w:t>
            </w:r>
          </w:p>
        </w:tc>
      </w:tr>
      <w:tr w:rsidR="009B2F8A">
        <w:tc>
          <w:tcPr>
            <w:tcW w:w="1200" w:type="dxa"/>
            <w:shd w:val="clear" w:color="auto" w:fill="D9D9D9"/>
          </w:tcPr>
          <w:p w:rsidR="009B2F8A" w:rsidRDefault="00427485" w:rsidP="009B2F8A">
            <w:pPr>
              <w:pStyle w:val="PleaseReviewReport"/>
              <w:jc w:val="center"/>
            </w:pPr>
            <w:r>
              <w:t>67</w:t>
            </w:r>
          </w:p>
        </w:tc>
        <w:tc>
          <w:tcPr>
            <w:tcW w:w="661" w:type="dxa"/>
            <w:shd w:val="clear" w:color="auto" w:fill="D9D9D9"/>
          </w:tcPr>
          <w:p w:rsidR="009B2F8A" w:rsidRDefault="009B2F8A" w:rsidP="009B2F8A">
            <w:pPr>
              <w:pStyle w:val="PleaseReviewReport"/>
              <w:jc w:val="center"/>
            </w:pPr>
            <w:r>
              <w:t>35</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Describe, in the phytosanitary context, criteria and procedures, as appropriate, for setting up an audit system, including planning audits, developing audit </w:t>
            </w:r>
            <w:r>
              <w:rPr>
                <w:rFonts w:ascii="Times New Roman" w:hAnsi="Times New Roman" w:cs="Times New Roman"/>
                <w:bCs/>
                <w:strike/>
                <w:color w:val="800000"/>
                <w:sz w:val="22"/>
                <w:szCs w:val="22"/>
              </w:rPr>
              <w:t>checklists</w:t>
            </w:r>
            <w:r>
              <w:rPr>
                <w:rFonts w:ascii="Times New Roman" w:hAnsi="Times New Roman" w:cs="Times New Roman"/>
                <w:bCs/>
                <w:color w:val="800000"/>
                <w:sz w:val="22"/>
                <w:szCs w:val="22"/>
                <w:u w:val="single"/>
              </w:rPr>
              <w:t>guidance tools</w:t>
            </w:r>
            <w:r>
              <w:rPr>
                <w:rFonts w:ascii="Times New Roman" w:hAnsi="Times New Roman" w:cs="Times New Roman"/>
                <w:bCs/>
                <w:sz w:val="22"/>
                <w:szCs w:val="22"/>
              </w:rPr>
              <w:t xml:space="preserve">, selecting auditors, carrying out </w:t>
            </w:r>
            <w:r>
              <w:rPr>
                <w:rFonts w:ascii="Times New Roman" w:hAnsi="Times New Roman" w:cs="Times New Roman"/>
                <w:bCs/>
                <w:color w:val="800000"/>
                <w:sz w:val="22"/>
                <w:szCs w:val="22"/>
                <w:u w:val="single"/>
              </w:rPr>
              <w:t xml:space="preserve">audits, reporting audit findings, closing out </w:t>
            </w:r>
            <w:r>
              <w:rPr>
                <w:rFonts w:ascii="Times New Roman" w:hAnsi="Times New Roman" w:cs="Times New Roman"/>
                <w:bCs/>
                <w:sz w:val="22"/>
                <w:szCs w:val="22"/>
              </w:rPr>
              <w:t>audits and establishing audit frequencies.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Australia </w:t>
            </w:r>
            <w:r>
              <w:br/>
              <w:t>See previous comments in paragraph [29]</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68</w:t>
            </w:r>
          </w:p>
        </w:tc>
        <w:tc>
          <w:tcPr>
            <w:tcW w:w="661" w:type="dxa"/>
          </w:tcPr>
          <w:p w:rsidR="009B2F8A" w:rsidRDefault="009B2F8A" w:rsidP="009B2F8A">
            <w:pPr>
              <w:pStyle w:val="PleaseReviewReport"/>
              <w:jc w:val="center"/>
            </w:pPr>
            <w:r>
              <w:t>36</w:t>
            </w:r>
          </w:p>
        </w:tc>
        <w:tc>
          <w:tcPr>
            <w:tcW w:w="7589" w:type="dxa"/>
          </w:tcPr>
          <w:p w:rsidR="009B2F8A" w:rsidRDefault="009B2F8A" w:rsidP="009B2F8A">
            <w:pPr>
              <w:pStyle w:val="PleaseReviewReport"/>
            </w:pPr>
            <w:r>
              <w:rPr>
                <w:rFonts w:ascii="Times New Roman" w:hAnsi="Times New Roman" w:cs="Times New Roman"/>
                <w:bCs/>
                <w:sz w:val="22"/>
                <w:szCs w:val="22"/>
              </w:rPr>
              <w:t>Describe the requirements for training auditors that would enable NPPOs (or entities authorized by them) to conduct audits.</w:t>
            </w:r>
          </w:p>
        </w:tc>
        <w:tc>
          <w:tcPr>
            <w:tcW w:w="330" w:type="dxa"/>
          </w:tcPr>
          <w:p w:rsidR="009B2F8A" w:rsidRDefault="009B2F8A" w:rsidP="009B2F8A">
            <w:pPr>
              <w:pStyle w:val="PleaseReviewReport"/>
              <w:jc w:val="center"/>
            </w:pPr>
            <w:r>
              <w:t>C</w:t>
            </w:r>
          </w:p>
        </w:tc>
        <w:tc>
          <w:tcPr>
            <w:tcW w:w="5620" w:type="dxa"/>
          </w:tcPr>
          <w:p w:rsidR="009B2F8A" w:rsidRPr="009B2F8A" w:rsidRDefault="009B2F8A" w:rsidP="009B2F8A">
            <w:pPr>
              <w:pStyle w:val="PleaseReviewReport"/>
              <w:rPr>
                <w:lang w:val="it-IT"/>
              </w:rPr>
            </w:pPr>
            <w:r w:rsidRPr="009B2F8A">
              <w:rPr>
                <w:b/>
                <w:lang w:val="it-IT"/>
              </w:rPr>
              <w:t>Nicaragua </w:t>
            </w:r>
            <w:r w:rsidRPr="009B2F8A">
              <w:rPr>
                <w:lang w:val="it-IT"/>
              </w:rPr>
              <w:br/>
              <w:t>Nicaragua propone que el comité de normas elabore un perfil de auditor y que este sea revisado por las ONPF para su adopción.</w:t>
            </w:r>
          </w:p>
          <w:p w:rsidR="009B2F8A" w:rsidRDefault="009B2F8A" w:rsidP="009B2F8A">
            <w:pPr>
              <w:pStyle w:val="PleaseReviewReport"/>
            </w:pPr>
            <w:r>
              <w:rPr>
                <w:i/>
              </w:rPr>
              <w:t>Category : TECHNICAL </w:t>
            </w:r>
          </w:p>
        </w:tc>
      </w:tr>
      <w:tr w:rsidR="009B2F8A">
        <w:tc>
          <w:tcPr>
            <w:tcW w:w="1200" w:type="dxa"/>
          </w:tcPr>
          <w:p w:rsidR="009B2F8A" w:rsidRDefault="00427485" w:rsidP="009B2F8A">
            <w:pPr>
              <w:pStyle w:val="PleaseReviewReport"/>
              <w:jc w:val="center"/>
            </w:pPr>
            <w:r>
              <w:t>69</w:t>
            </w:r>
          </w:p>
        </w:tc>
        <w:tc>
          <w:tcPr>
            <w:tcW w:w="661" w:type="dxa"/>
          </w:tcPr>
          <w:p w:rsidR="009B2F8A" w:rsidRDefault="009B2F8A" w:rsidP="009B2F8A">
            <w:pPr>
              <w:pStyle w:val="PleaseReviewReport"/>
              <w:jc w:val="center"/>
            </w:pPr>
            <w:r>
              <w:t>36</w:t>
            </w:r>
          </w:p>
        </w:tc>
        <w:tc>
          <w:tcPr>
            <w:tcW w:w="7589" w:type="dxa"/>
          </w:tcPr>
          <w:p w:rsidR="009B2F8A" w:rsidRDefault="009B2F8A" w:rsidP="009B2F8A">
            <w:pPr>
              <w:pStyle w:val="PleaseReviewReport"/>
            </w:pPr>
            <w:r>
              <w:rPr>
                <w:rFonts w:ascii="Times New Roman" w:hAnsi="Times New Roman" w:cs="Times New Roman"/>
                <w:bCs/>
                <w:sz w:val="22"/>
                <w:szCs w:val="22"/>
              </w:rPr>
              <w:t>Describe the requirements for training auditors that would enable NPPOs (or entities authorized by them) to conduct audits.</w:t>
            </w:r>
          </w:p>
          <w:p w:rsidR="009B2F8A" w:rsidRDefault="009B2F8A" w:rsidP="009B2F8A">
            <w:pPr>
              <w:pStyle w:val="Normal438"/>
            </w:pPr>
          </w:p>
          <w:p w:rsidR="009B2F8A" w:rsidRDefault="009B2F8A" w:rsidP="009B2F8A">
            <w:pPr>
              <w:pStyle w:val="Normal438"/>
            </w:pPr>
            <w:r>
              <w:rPr>
                <w:rFonts w:ascii="Times New Roman" w:hAnsi="Times New Roman"/>
                <w:bCs/>
                <w:color w:val="800000"/>
                <w:szCs w:val="22"/>
                <w:u w:val="single"/>
              </w:rPr>
              <w:t>(7) Consider guidance around an NPPO maintaining the integrity of the audit system and ensure auditors are provided with procedures and have processes in place to manage conflicts of interest, confidentiality and how to deal with appeals and disputes to audit findings.</w:t>
            </w:r>
          </w:p>
          <w:p w:rsidR="009B2F8A" w:rsidRDefault="009B2F8A" w:rsidP="009B2F8A">
            <w:pPr>
              <w:pStyle w:val="Normal438"/>
            </w:pP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Australia </w:t>
            </w:r>
            <w:r>
              <w:br/>
              <w:t>A new task to incorporate guidance to cover conflict of interest, disputes and appeals to audits.</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70</w:t>
            </w:r>
          </w:p>
        </w:tc>
        <w:tc>
          <w:tcPr>
            <w:tcW w:w="661" w:type="dxa"/>
          </w:tcPr>
          <w:p w:rsidR="009B2F8A" w:rsidRDefault="009B2F8A" w:rsidP="009B2F8A">
            <w:pPr>
              <w:pStyle w:val="PleaseReviewReport"/>
              <w:jc w:val="center"/>
            </w:pPr>
            <w:r>
              <w:t>36</w:t>
            </w:r>
          </w:p>
        </w:tc>
        <w:tc>
          <w:tcPr>
            <w:tcW w:w="7589" w:type="dxa"/>
          </w:tcPr>
          <w:p w:rsidR="009B2F8A" w:rsidRDefault="009B2F8A" w:rsidP="009B2F8A">
            <w:pPr>
              <w:pStyle w:val="PleaseReviewReport"/>
            </w:pPr>
            <w:r>
              <w:rPr>
                <w:rFonts w:ascii="Times New Roman" w:hAnsi="Times New Roman" w:cs="Times New Roman"/>
                <w:bCs/>
                <w:sz w:val="22"/>
                <w:szCs w:val="22"/>
              </w:rPr>
              <w:t>Describe the requirements for training auditors that would enable NPPOs (or entities authorized by them) to conduct audits.</w:t>
            </w:r>
          </w:p>
          <w:p w:rsidR="009B2F8A" w:rsidRDefault="009B2F8A" w:rsidP="009B2F8A">
            <w:pPr>
              <w:pStyle w:val="Normal438"/>
            </w:pPr>
          </w:p>
          <w:p w:rsidR="009B2F8A" w:rsidRDefault="009B2F8A" w:rsidP="009B2F8A">
            <w:pPr>
              <w:pStyle w:val="Normal438"/>
            </w:pPr>
            <w:r>
              <w:rPr>
                <w:rFonts w:ascii="Times New Roman" w:hAnsi="Times New Roman"/>
                <w:bCs/>
                <w:color w:val="800000"/>
                <w:szCs w:val="22"/>
                <w:u w:val="single"/>
              </w:rPr>
              <w:t>(6) Consider recognition of equivalent auditing systems. A number of auditing systems (e.g. HACCP based system or audits conducted by other NPPOs) may have been implemented to address other regulatory or customer requirements. What should an NPPO consider when assessing equivalence? Recognition of equivalent audit systems should not diminish the responsibilities of an NPPO. NPPOs will still be responsible for monitoring/verifying outcomes of measures, and may wish to carry out joint audits to monitor performance of any recognised audit system.</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Australia </w:t>
            </w:r>
            <w:r>
              <w:br/>
              <w:t>Additional task to consider the principle of equivalence to facilitate trade and meet audit requirements.</w:t>
            </w:r>
          </w:p>
          <w:p w:rsidR="009B2F8A" w:rsidRDefault="009B2F8A" w:rsidP="009B2F8A">
            <w:pPr>
              <w:pStyle w:val="PleaseReviewReport"/>
            </w:pPr>
            <w:r>
              <w:rPr>
                <w:i/>
              </w:rPr>
              <w:t>Category : SUBSTANTIVE </w:t>
            </w:r>
          </w:p>
        </w:tc>
      </w:tr>
      <w:tr w:rsidR="009B2F8A">
        <w:tc>
          <w:tcPr>
            <w:tcW w:w="1200" w:type="dxa"/>
          </w:tcPr>
          <w:p w:rsidR="009B2F8A" w:rsidRDefault="00427485" w:rsidP="009B2F8A">
            <w:pPr>
              <w:pStyle w:val="PleaseReviewReport"/>
              <w:jc w:val="center"/>
            </w:pPr>
            <w:r>
              <w:t>71</w:t>
            </w:r>
          </w:p>
        </w:tc>
        <w:tc>
          <w:tcPr>
            <w:tcW w:w="661" w:type="dxa"/>
          </w:tcPr>
          <w:p w:rsidR="009B2F8A" w:rsidRDefault="009B2F8A" w:rsidP="009B2F8A">
            <w:pPr>
              <w:pStyle w:val="PleaseReviewReport"/>
              <w:jc w:val="center"/>
            </w:pPr>
            <w:r>
              <w:t>36</w:t>
            </w:r>
          </w:p>
        </w:tc>
        <w:tc>
          <w:tcPr>
            <w:tcW w:w="7589" w:type="dxa"/>
          </w:tcPr>
          <w:p w:rsidR="009B2F8A" w:rsidRDefault="009B2F8A" w:rsidP="009B2F8A">
            <w:pPr>
              <w:pStyle w:val="PleaseReviewReport"/>
            </w:pPr>
            <w:r>
              <w:rPr>
                <w:rFonts w:ascii="Times New Roman" w:hAnsi="Times New Roman" w:cs="Times New Roman"/>
                <w:bCs/>
                <w:sz w:val="22"/>
                <w:szCs w:val="22"/>
              </w:rPr>
              <w:t xml:space="preserve">Describe the requirements for </w:t>
            </w:r>
            <w:r>
              <w:rPr>
                <w:rFonts w:ascii="Times New Roman" w:hAnsi="Times New Roman" w:cs="Times New Roman"/>
                <w:bCs/>
                <w:strike/>
                <w:color w:val="800000"/>
                <w:sz w:val="22"/>
                <w:szCs w:val="22"/>
              </w:rPr>
              <w:t xml:space="preserve">training auditors </w:t>
            </w:r>
            <w:r>
              <w:rPr>
                <w:rFonts w:ascii="Times New Roman" w:hAnsi="Times New Roman" w:cs="Times New Roman"/>
                <w:bCs/>
                <w:color w:val="800000"/>
                <w:sz w:val="22"/>
                <w:szCs w:val="22"/>
                <w:u w:val="single"/>
              </w:rPr>
              <w:t xml:space="preserve">approving (or selecting auditors) </w:t>
            </w:r>
            <w:r>
              <w:rPr>
                <w:rFonts w:ascii="Times New Roman" w:hAnsi="Times New Roman" w:cs="Times New Roman"/>
                <w:bCs/>
                <w:sz w:val="22"/>
                <w:szCs w:val="22"/>
              </w:rPr>
              <w:t>that would enable NPPOs (or entities authorized by them) to conduct audits.</w:t>
            </w:r>
          </w:p>
        </w:tc>
        <w:tc>
          <w:tcPr>
            <w:tcW w:w="330" w:type="dxa"/>
          </w:tcPr>
          <w:p w:rsidR="009B2F8A" w:rsidRDefault="009B2F8A" w:rsidP="009B2F8A">
            <w:pPr>
              <w:pStyle w:val="PleaseReviewReport"/>
              <w:jc w:val="center"/>
            </w:pPr>
            <w:r>
              <w:t>P</w:t>
            </w:r>
          </w:p>
        </w:tc>
        <w:tc>
          <w:tcPr>
            <w:tcW w:w="5620" w:type="dxa"/>
          </w:tcPr>
          <w:p w:rsidR="009B2F8A" w:rsidRDefault="009B2F8A" w:rsidP="009B2F8A">
            <w:pPr>
              <w:pStyle w:val="PleaseReviewReport"/>
            </w:pPr>
            <w:r>
              <w:rPr>
                <w:b/>
              </w:rPr>
              <w:t>Australia </w:t>
            </w:r>
            <w:r>
              <w:br/>
              <w:t>A trained auditor isn’t necessarily a competent auditor or have sufficient/relevant experience and/or the required technical/scientific knowledge and skills(depending on the scope of the audit).</w:t>
            </w:r>
          </w:p>
          <w:p w:rsidR="009B2F8A" w:rsidRDefault="009B2F8A" w:rsidP="009B2F8A">
            <w:pPr>
              <w:pStyle w:val="PleaseReviewReport"/>
            </w:pPr>
            <w:r>
              <w:rPr>
                <w:i/>
              </w:rPr>
              <w:t>Category : SUBSTANTIVE </w:t>
            </w:r>
          </w:p>
        </w:tc>
      </w:tr>
      <w:tr w:rsidR="009B2F8A">
        <w:tc>
          <w:tcPr>
            <w:tcW w:w="1200" w:type="dxa"/>
            <w:shd w:val="clear" w:color="auto" w:fill="D9D9D9"/>
          </w:tcPr>
          <w:p w:rsidR="009B2F8A" w:rsidRDefault="00427485" w:rsidP="009B2F8A">
            <w:pPr>
              <w:pStyle w:val="PleaseReviewReport"/>
              <w:jc w:val="center"/>
            </w:pPr>
            <w:r>
              <w:t>72</w:t>
            </w:r>
          </w:p>
        </w:tc>
        <w:tc>
          <w:tcPr>
            <w:tcW w:w="661" w:type="dxa"/>
            <w:shd w:val="clear" w:color="auto" w:fill="D9D9D9"/>
          </w:tcPr>
          <w:p w:rsidR="009B2F8A" w:rsidRDefault="009B2F8A" w:rsidP="009B2F8A">
            <w:pPr>
              <w:pStyle w:val="PleaseReviewReport"/>
              <w:jc w:val="center"/>
            </w:pPr>
            <w:r>
              <w:t>37</w:t>
            </w:r>
          </w:p>
        </w:tc>
        <w:tc>
          <w:tcPr>
            <w:tcW w:w="7589" w:type="dxa"/>
            <w:shd w:val="clear" w:color="auto" w:fill="D9D9D9"/>
          </w:tcPr>
          <w:p w:rsidR="009B2F8A" w:rsidRDefault="009B2F8A" w:rsidP="009B2F8A">
            <w:pPr>
              <w:pStyle w:val="PleaseReviewReport"/>
            </w:pPr>
            <w:r>
              <w:rPr>
                <w:rFonts w:ascii="Times New Roman" w:hAnsi="Times New Roman" w:cs="Times New Roman"/>
                <w:bCs/>
                <w:sz w:val="20"/>
                <w:szCs w:val="20"/>
              </w:rPr>
              <w:t>Consider whether the ISPM could affect in a specific way (positively or negatively) the protection of biodiversity and the environment. If this is the case, the impact should be identified, addressed and clarified in the draft ISPM.</w:t>
            </w:r>
          </w:p>
        </w:tc>
        <w:tc>
          <w:tcPr>
            <w:tcW w:w="330" w:type="dxa"/>
            <w:shd w:val="clear" w:color="auto" w:fill="D9D9D9"/>
          </w:tcPr>
          <w:p w:rsidR="009B2F8A" w:rsidRDefault="009B2F8A" w:rsidP="009B2F8A">
            <w:pPr>
              <w:pStyle w:val="PleaseReviewReport"/>
              <w:jc w:val="center"/>
            </w:pPr>
            <w:r>
              <w:t>C</w:t>
            </w:r>
          </w:p>
        </w:tc>
        <w:tc>
          <w:tcPr>
            <w:tcW w:w="5620" w:type="dxa"/>
            <w:shd w:val="clear" w:color="auto" w:fill="D9D9D9"/>
          </w:tcPr>
          <w:p w:rsidR="009B2F8A" w:rsidRPr="009B2F8A" w:rsidRDefault="009B2F8A" w:rsidP="009B2F8A">
            <w:pPr>
              <w:pStyle w:val="PleaseReviewReport"/>
              <w:rPr>
                <w:lang w:val="it-IT"/>
              </w:rPr>
            </w:pPr>
            <w:r w:rsidRPr="009B2F8A">
              <w:rPr>
                <w:b/>
                <w:lang w:val="it-IT"/>
              </w:rPr>
              <w:t>Nicaragua </w:t>
            </w:r>
            <w:r w:rsidRPr="009B2F8A">
              <w:rPr>
                <w:lang w:val="it-IT"/>
              </w:rPr>
              <w:br/>
              <w:t>Nicaragua considera que con la implementación de esta norma no se genera ningún impacto a la biodiversidad y al ambiente. Así mismo se recomienda al Comité de Normas que se apliquen los formatos o guías en vía electrónica a fin de evitar el uso de papel.</w:t>
            </w:r>
          </w:p>
          <w:p w:rsidR="009B2F8A" w:rsidRDefault="009B2F8A" w:rsidP="009B2F8A">
            <w:pPr>
              <w:pStyle w:val="PleaseReviewReport"/>
            </w:pPr>
            <w:r>
              <w:rPr>
                <w:i/>
              </w:rPr>
              <w:lastRenderedPageBreak/>
              <w:t>Category : TECHNICAL </w:t>
            </w:r>
          </w:p>
        </w:tc>
      </w:tr>
      <w:tr w:rsidR="009B2F8A">
        <w:tc>
          <w:tcPr>
            <w:tcW w:w="1200" w:type="dxa"/>
          </w:tcPr>
          <w:p w:rsidR="009B2F8A" w:rsidRDefault="00427485" w:rsidP="009B2F8A">
            <w:pPr>
              <w:pStyle w:val="PleaseReviewReport"/>
              <w:jc w:val="center"/>
            </w:pPr>
            <w:r>
              <w:lastRenderedPageBreak/>
              <w:t>73</w:t>
            </w:r>
          </w:p>
        </w:tc>
        <w:tc>
          <w:tcPr>
            <w:tcW w:w="661" w:type="dxa"/>
          </w:tcPr>
          <w:p w:rsidR="009B2F8A" w:rsidRDefault="009B2F8A" w:rsidP="009B2F8A">
            <w:pPr>
              <w:pStyle w:val="PleaseReviewReport"/>
              <w:jc w:val="center"/>
            </w:pPr>
            <w:r>
              <w:t>38</w:t>
            </w:r>
          </w:p>
        </w:tc>
        <w:tc>
          <w:tcPr>
            <w:tcW w:w="7589" w:type="dxa"/>
          </w:tcPr>
          <w:p w:rsidR="009B2F8A" w:rsidRDefault="009B2F8A" w:rsidP="009B2F8A">
            <w:pPr>
              <w:pStyle w:val="PleaseReviewReport"/>
            </w:pPr>
            <w:r>
              <w:rPr>
                <w:rFonts w:ascii="Times New Roman" w:hAnsi="Times New Roman" w:cs="Times New Roman"/>
                <w:bCs/>
                <w:sz w:val="20"/>
                <w:szCs w:val="20"/>
              </w:rPr>
              <w:t>Consider implementation of the ISPM by contracting parties and identify potential operational and technical implementation issues. Provide information and possible recommendations on these issues to the Standards Committee.</w:t>
            </w:r>
          </w:p>
        </w:tc>
        <w:tc>
          <w:tcPr>
            <w:tcW w:w="330" w:type="dxa"/>
          </w:tcPr>
          <w:p w:rsidR="009B2F8A" w:rsidRDefault="009B2F8A" w:rsidP="009B2F8A">
            <w:pPr>
              <w:pStyle w:val="PleaseReviewReport"/>
              <w:jc w:val="center"/>
            </w:pPr>
            <w:r>
              <w:t>C</w:t>
            </w:r>
          </w:p>
        </w:tc>
        <w:tc>
          <w:tcPr>
            <w:tcW w:w="5620" w:type="dxa"/>
          </w:tcPr>
          <w:p w:rsidR="009B2F8A" w:rsidRPr="009B2F8A" w:rsidRDefault="009B2F8A" w:rsidP="009B2F8A">
            <w:pPr>
              <w:pStyle w:val="PleaseReviewReport"/>
              <w:rPr>
                <w:lang w:val="it-IT"/>
              </w:rPr>
            </w:pPr>
            <w:r w:rsidRPr="009B2F8A">
              <w:rPr>
                <w:b/>
                <w:lang w:val="it-IT"/>
              </w:rPr>
              <w:t>Nicaragua </w:t>
            </w:r>
            <w:r w:rsidRPr="009B2F8A">
              <w:rPr>
                <w:lang w:val="it-IT"/>
              </w:rPr>
              <w:br/>
              <w:t>Nicaragua considera que el problema que se podría presentar es que no todos los países adopten esta norma.</w:t>
            </w:r>
          </w:p>
          <w:p w:rsidR="009B2F8A" w:rsidRDefault="009B2F8A" w:rsidP="009B2F8A">
            <w:pPr>
              <w:pStyle w:val="PleaseReviewReport"/>
            </w:pPr>
            <w:r>
              <w:rPr>
                <w:i/>
              </w:rPr>
              <w:t>Category : EDITORIAL </w:t>
            </w:r>
          </w:p>
        </w:tc>
      </w:tr>
      <w:tr w:rsidR="009B2F8A">
        <w:tc>
          <w:tcPr>
            <w:tcW w:w="15400" w:type="dxa"/>
            <w:gridSpan w:val="5"/>
            <w:vAlign w:val="center"/>
          </w:tcPr>
          <w:p w:rsidR="009B2F8A" w:rsidRDefault="009B2F8A" w:rsidP="009B2F8A">
            <w:pPr>
              <w:pStyle w:val="Normal438"/>
            </w:pPr>
            <w:r>
              <w:t>Expertise</w:t>
            </w:r>
          </w:p>
        </w:tc>
      </w:tr>
      <w:tr w:rsidR="009B2F8A">
        <w:tc>
          <w:tcPr>
            <w:tcW w:w="1200" w:type="dxa"/>
            <w:shd w:val="clear" w:color="auto" w:fill="D9D9D9"/>
          </w:tcPr>
          <w:p w:rsidR="009B2F8A" w:rsidRDefault="00427485" w:rsidP="009B2F8A">
            <w:pPr>
              <w:pStyle w:val="PleaseReviewReport"/>
              <w:jc w:val="center"/>
            </w:pPr>
            <w:r>
              <w:t>74</w:t>
            </w:r>
          </w:p>
        </w:tc>
        <w:tc>
          <w:tcPr>
            <w:tcW w:w="661" w:type="dxa"/>
            <w:shd w:val="clear" w:color="auto" w:fill="D9D9D9"/>
          </w:tcPr>
          <w:p w:rsidR="009B2F8A" w:rsidRDefault="009B2F8A" w:rsidP="009B2F8A">
            <w:pPr>
              <w:pStyle w:val="PleaseReviewReport"/>
              <w:jc w:val="center"/>
            </w:pPr>
            <w:r>
              <w:t>47</w:t>
            </w:r>
          </w:p>
        </w:tc>
        <w:tc>
          <w:tcPr>
            <w:tcW w:w="7589" w:type="dxa"/>
            <w:shd w:val="clear" w:color="auto" w:fill="D9D9D9"/>
          </w:tcPr>
          <w:p w:rsidR="009B2F8A" w:rsidRDefault="009B2F8A" w:rsidP="009B2F8A">
            <w:pPr>
              <w:pStyle w:val="PleaseReviewReport"/>
            </w:pPr>
            <w:r>
              <w:rPr>
                <w:rFonts w:ascii="Times New Roman" w:hAnsi="Times New Roman" w:cs="Times New Roman"/>
                <w:bCs/>
                <w:sz w:val="22"/>
                <w:szCs w:val="22"/>
              </w:rPr>
              <w:t xml:space="preserve">An expert from ISO may be invited to </w:t>
            </w:r>
            <w:r>
              <w:rPr>
                <w:rFonts w:ascii="Times New Roman" w:hAnsi="Times New Roman" w:cs="Times New Roman"/>
                <w:bCs/>
                <w:strike/>
                <w:color w:val="008000"/>
                <w:sz w:val="22"/>
                <w:szCs w:val="22"/>
              </w:rPr>
              <w:t xml:space="preserve">participate, as an invited expert, </w:t>
            </w:r>
            <w:r>
              <w:rPr>
                <w:rFonts w:ascii="Times New Roman" w:hAnsi="Times New Roman" w:cs="Times New Roman"/>
                <w:bCs/>
                <w:color w:val="008000"/>
                <w:sz w:val="22"/>
                <w:szCs w:val="22"/>
                <w:u w:val="single"/>
              </w:rPr>
              <w:t xml:space="preserve">participate </w:t>
            </w:r>
            <w:r>
              <w:rPr>
                <w:rFonts w:ascii="Times New Roman" w:hAnsi="Times New Roman" w:cs="Times New Roman"/>
                <w:bCs/>
                <w:sz w:val="22"/>
                <w:szCs w:val="22"/>
              </w:rPr>
              <w:t>in the expert working group meeting or meetings, or relevant parts of the meeting or meetings.</w:t>
            </w:r>
          </w:p>
        </w:tc>
        <w:tc>
          <w:tcPr>
            <w:tcW w:w="330" w:type="dxa"/>
            <w:shd w:val="clear" w:color="auto" w:fill="D9D9D9"/>
          </w:tcPr>
          <w:p w:rsidR="009B2F8A" w:rsidRDefault="009B2F8A" w:rsidP="009B2F8A">
            <w:pPr>
              <w:pStyle w:val="PleaseReviewReport"/>
              <w:jc w:val="center"/>
            </w:pPr>
            <w:r>
              <w:t>P</w:t>
            </w:r>
          </w:p>
        </w:tc>
        <w:tc>
          <w:tcPr>
            <w:tcW w:w="5620" w:type="dxa"/>
            <w:shd w:val="clear" w:color="auto" w:fill="D9D9D9"/>
          </w:tcPr>
          <w:p w:rsidR="009B2F8A" w:rsidRDefault="009B2F8A" w:rsidP="009B2F8A">
            <w:pPr>
              <w:pStyle w:val="PleaseReviewReport"/>
            </w:pPr>
            <w:r>
              <w:rPr>
                <w:b/>
              </w:rPr>
              <w:t>Philippines </w:t>
            </w:r>
            <w:r>
              <w:br/>
            </w:r>
          </w:p>
          <w:p w:rsidR="009B2F8A" w:rsidRDefault="009B2F8A" w:rsidP="009B2F8A">
            <w:pPr>
              <w:pStyle w:val="PleaseReviewReport"/>
            </w:pPr>
            <w:r>
              <w:rPr>
                <w:i/>
              </w:rPr>
              <w:t>Category : EDITORIAL </w:t>
            </w:r>
          </w:p>
        </w:tc>
      </w:tr>
    </w:tbl>
    <w:p w:rsidR="009E533C" w:rsidRDefault="009E533C">
      <w:pPr>
        <w:pStyle w:val="Normal438"/>
      </w:pPr>
    </w:p>
    <w:sectPr w:rsidR="009E533C">
      <w:pgSz w:w="16839" w:h="11907" w:orient="landscape"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56DB2"/>
    <w:multiLevelType w:val="hybridMultilevel"/>
    <w:tmpl w:val="2AA0C5AA"/>
    <w:lvl w:ilvl="0" w:tplc="6C3249DA">
      <w:start w:val="1"/>
      <w:numFmt w:val="decimal"/>
      <w:lvlText w:val="[%1]"/>
      <w:lvlJc w:val="left"/>
      <w:pPr>
        <w:ind w:left="720" w:hanging="360"/>
      </w:pPr>
      <w:rPr>
        <w:rFonts w:ascii="Arial" w:hAnsi="Arial" w:cs="Arial" w:hint="default"/>
        <w:b w:val="0"/>
        <w:i/>
        <w:color w:val="0000FF"/>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2"/>
  </w:num>
  <w:num w:numId="4">
    <w:abstractNumId w:val="16"/>
  </w:num>
  <w:num w:numId="5">
    <w:abstractNumId w:val="21"/>
  </w:num>
  <w:num w:numId="6">
    <w:abstractNumId w:val="2"/>
  </w:num>
  <w:num w:numId="7">
    <w:abstractNumId w:val="8"/>
  </w:num>
  <w:num w:numId="8">
    <w:abstractNumId w:val="0"/>
  </w:num>
  <w:num w:numId="9">
    <w:abstractNumId w:val="19"/>
  </w:num>
  <w:num w:numId="10">
    <w:abstractNumId w:val="3"/>
  </w:num>
  <w:num w:numId="11">
    <w:abstractNumId w:val="5"/>
  </w:num>
  <w:num w:numId="12">
    <w:abstractNumId w:val="23"/>
  </w:num>
  <w:num w:numId="13">
    <w:abstractNumId w:val="15"/>
  </w:num>
  <w:num w:numId="14">
    <w:abstractNumId w:val="10"/>
  </w:num>
  <w:num w:numId="15">
    <w:abstractNumId w:val="9"/>
  </w:num>
  <w:num w:numId="16">
    <w:abstractNumId w:val="0"/>
  </w:num>
  <w:num w:numId="17">
    <w:abstractNumId w:val="11"/>
  </w:num>
  <w:num w:numId="18">
    <w:abstractNumId w:val="17"/>
  </w:num>
  <w:num w:numId="19">
    <w:abstractNumId w:val="0"/>
  </w:num>
  <w:num w:numId="20">
    <w:abstractNumId w:val="1"/>
  </w:num>
  <w:num w:numId="21">
    <w:abstractNumId w:val="12"/>
  </w:num>
  <w:num w:numId="22">
    <w:abstractNumId w:val="24"/>
  </w:num>
  <w:num w:numId="23">
    <w:abstractNumId w:val="4"/>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3"/>
  </w:num>
  <w:num w:numId="31">
    <w:abstractNumId w:val="20"/>
  </w:num>
  <w:num w:numId="32">
    <w:abstractNumId w:val="14"/>
  </w:num>
  <w:num w:numId="33">
    <w:abstractNumId w:val="18"/>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2"/>
  </w:compat>
  <w:rsids>
    <w:rsidRoot w:val="009E533C"/>
    <w:rsid w:val="003176E6"/>
    <w:rsid w:val="00427485"/>
    <w:rsid w:val="005424AF"/>
    <w:rsid w:val="009B2F8A"/>
    <w:rsid w:val="009E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5B50D-1F45-4780-906E-298078F6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link w:val="Heading1"/>
    <w:rPr>
      <w:rFonts w:eastAsia="MS Mincho"/>
      <w:b/>
      <w:bCs/>
      <w:sz w:val="22"/>
      <w:szCs w:val="24"/>
      <w:lang w:val="en-GB"/>
    </w:rPr>
  </w:style>
  <w:style w:type="character" w:styleId="CommentReference">
    <w:name w:val="annotation reference"/>
    <w:rPr>
      <w:sz w:val="16"/>
      <w:szCs w:val="16"/>
    </w:rPr>
  </w:style>
  <w:style w:type="paragraph" w:styleId="CommentText">
    <w:name w:val="annotation text"/>
    <w:basedOn w:val="Normal"/>
    <w:link w:val="CommentTextChar"/>
    <w:uiPriority w:val="99"/>
    <w:rPr>
      <w:rFonts w:eastAsia="Times New Roman"/>
      <w:sz w:val="20"/>
      <w:szCs w:val="20"/>
      <w:lang w:eastAsia="x-none"/>
    </w:rPr>
  </w:style>
  <w:style w:type="character" w:customStyle="1" w:styleId="CommentTextChar">
    <w:name w:val="Comment Text Char"/>
    <w:link w:val="CommentText"/>
    <w:uiPriority w:val="99"/>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link w:val="Heading2"/>
    <w:rPr>
      <w:rFonts w:ascii="Calibri" w:eastAsia="MS Mincho" w:hAnsi="Calibri"/>
      <w:b/>
      <w:bCs/>
      <w:i/>
      <w:iCs/>
      <w:sz w:val="28"/>
      <w:szCs w:val="28"/>
      <w:lang w:val="en-GB"/>
    </w:rPr>
  </w:style>
  <w:style w:type="character" w:customStyle="1" w:styleId="Heading3Char">
    <w:name w:val="Heading 3 Char"/>
    <w:link w:val="Heading3"/>
    <w:rPr>
      <w:rFonts w:ascii="Calibri" w:eastAsia="MS Mincho" w:hAnsi="Calibri"/>
      <w:b/>
      <w:bCs/>
      <w:sz w:val="26"/>
      <w:szCs w:val="26"/>
      <w:lang w:val="en-GB"/>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link w:val="FootnoteText"/>
    <w:semiHidden/>
    <w:rPr>
      <w:rFonts w:eastAsia="MS Mincho"/>
      <w:szCs w:val="24"/>
      <w:lang w:val="en-GB"/>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lang w:val="en-US"/>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lang w:val="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link w:val="Header"/>
    <w:rPr>
      <w:rFonts w:eastAsia="MS Mincho"/>
      <w:sz w:val="22"/>
      <w:szCs w:val="24"/>
      <w:lang w:val="en-GB"/>
    </w:rPr>
  </w:style>
  <w:style w:type="character" w:customStyle="1" w:styleId="FooterChar">
    <w:name w:val="Footer Char"/>
    <w:link w:val="Footer"/>
    <w:rPr>
      <w:rFonts w:eastAsia="MS Mincho"/>
      <w:sz w:val="22"/>
      <w:szCs w:val="24"/>
      <w:lang w:val="en-GB"/>
    </w:rPr>
  </w:style>
  <w:style w:type="character" w:customStyle="1" w:styleId="IPPNormalChar">
    <w:name w:val="IPP Normal Char"/>
    <w:link w:val="IPPNormal"/>
    <w:rPr>
      <w:rFonts w:eastAsia="Times"/>
      <w:sz w:val="22"/>
      <w:szCs w:val="24"/>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character" w:customStyle="1" w:styleId="IPPNormalunderlined">
    <w:name w:val="IPP Normal underlined"/>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rPr>
      <w:lang w:val="en-US"/>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PleaseReviewParagraphId">
    <w:name w:val="PleaseReviewParagraphId"/>
    <w:rPr>
      <w:rFonts w:ascii="Arial" w:hAnsi="Arial"/>
      <w:b w:val="0"/>
      <w:i w:val="0"/>
      <w:color w:val="000080"/>
      <w:sz w:val="16"/>
      <w:u w:val="none"/>
    </w:rPr>
  </w:style>
  <w:style w:type="character" w:customStyle="1" w:styleId="fontstyle01">
    <w:name w:val="fontstyle01"/>
    <w:rPr>
      <w:rFonts w:ascii="Times New Roman" w:hAnsi="Times New Roman" w:cs="Times New Roman" w:hint="default"/>
      <w:b/>
      <w:bCs/>
      <w:i w:val="0"/>
      <w:iCs w:val="0"/>
      <w:color w:val="000000"/>
      <w:sz w:val="22"/>
      <w:szCs w:val="22"/>
    </w:rPr>
  </w:style>
  <w:style w:type="character" w:customStyle="1" w:styleId="fontstyle21">
    <w:name w:val="fontstyle21"/>
    <w:rPr>
      <w:rFonts w:ascii="Times New Roman" w:hAnsi="Times New Roman" w:cs="Times New Roman" w:hint="default"/>
      <w:b w:val="0"/>
      <w:bCs w:val="0"/>
      <w:i w:val="0"/>
      <w:iCs w:val="0"/>
      <w:color w:val="000000"/>
      <w:sz w:val="22"/>
      <w:szCs w:val="22"/>
    </w:rPr>
  </w:style>
  <w:style w:type="character" w:customStyle="1" w:styleId="fontstyle31">
    <w:name w:val="fontstyle31"/>
    <w:rPr>
      <w:rFonts w:ascii="Times New Roman" w:hAnsi="Times New Roman" w:cs="Times New Roman" w:hint="default"/>
      <w:b w:val="0"/>
      <w:bCs w:val="0"/>
      <w:i/>
      <w:iCs/>
      <w:color w:val="000000"/>
      <w:sz w:val="22"/>
      <w:szCs w:val="22"/>
    </w:r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438">
    <w:name w:val="Normal_438"/>
    <w:qFormat/>
    <w:pPr>
      <w:jc w:val="both"/>
    </w:pPr>
    <w:rPr>
      <w:rFonts w:eastAsia="MS Mincho"/>
      <w:sz w:val="22"/>
      <w:szCs w:val="24"/>
      <w:lang w:eastAsia="en-US"/>
    </w:rPr>
  </w:style>
  <w:style w:type="paragraph" w:customStyle="1" w:styleId="heading1438">
    <w:name w:val="heading 1_438"/>
    <w:basedOn w:val="Normal438"/>
    <w:next w:val="Normal438"/>
    <w:link w:val="Heading1Char438"/>
    <w:qFormat/>
    <w:pPr>
      <w:keepNext/>
      <w:overflowPunct w:val="0"/>
      <w:autoSpaceDE w:val="0"/>
      <w:autoSpaceDN w:val="0"/>
      <w:adjustRightInd w:val="0"/>
      <w:textAlignment w:val="baseline"/>
      <w:outlineLvl w:val="0"/>
    </w:pPr>
    <w:rPr>
      <w:b/>
      <w:bCs/>
    </w:rPr>
  </w:style>
  <w:style w:type="paragraph" w:customStyle="1" w:styleId="heading2438">
    <w:name w:val="heading 2_438"/>
    <w:basedOn w:val="Normal438"/>
    <w:next w:val="Normal438"/>
    <w:link w:val="Heading2Char438"/>
    <w:qFormat/>
    <w:pPr>
      <w:keepNext/>
      <w:spacing w:before="240" w:after="60"/>
      <w:outlineLvl w:val="1"/>
    </w:pPr>
    <w:rPr>
      <w:rFonts w:ascii="Calibri" w:hAnsi="Calibri"/>
      <w:b/>
      <w:bCs/>
      <w:i/>
      <w:iCs/>
      <w:sz w:val="28"/>
      <w:szCs w:val="28"/>
    </w:rPr>
  </w:style>
  <w:style w:type="paragraph" w:customStyle="1" w:styleId="heading3438">
    <w:name w:val="heading 3_438"/>
    <w:basedOn w:val="Normal438"/>
    <w:next w:val="Normal438"/>
    <w:link w:val="Heading3Char438"/>
    <w:qFormat/>
    <w:pPr>
      <w:keepNext/>
      <w:spacing w:before="240" w:after="60"/>
      <w:outlineLvl w:val="2"/>
    </w:pPr>
    <w:rPr>
      <w:rFonts w:ascii="Calibri" w:hAnsi="Calibri"/>
      <w:b/>
      <w:bCs/>
      <w:sz w:val="26"/>
      <w:szCs w:val="26"/>
    </w:rPr>
  </w:style>
  <w:style w:type="character" w:customStyle="1" w:styleId="DefaultParagraphFont438">
    <w:name w:val="Default Paragraph Font_438"/>
    <w:uiPriority w:val="1"/>
    <w:semiHidden/>
    <w:unhideWhenUsed/>
  </w:style>
  <w:style w:type="table" w:customStyle="1" w:styleId="NormalTable438">
    <w:name w:val="Normal Table_438"/>
    <w:uiPriority w:val="99"/>
    <w:semiHidden/>
    <w:unhideWhenUsed/>
    <w:tblPr>
      <w:tblInd w:w="0" w:type="dxa"/>
      <w:tblCellMar>
        <w:top w:w="0" w:type="dxa"/>
        <w:left w:w="108" w:type="dxa"/>
        <w:bottom w:w="0" w:type="dxa"/>
        <w:right w:w="108" w:type="dxa"/>
      </w:tblCellMar>
    </w:tblPr>
  </w:style>
  <w:style w:type="numbering" w:customStyle="1" w:styleId="NoList438">
    <w:name w:val="No List_438"/>
    <w:uiPriority w:val="99"/>
    <w:semiHidden/>
    <w:unhideWhenUsed/>
  </w:style>
  <w:style w:type="paragraph" w:customStyle="1" w:styleId="footnotetext438">
    <w:name w:val="footnote text_438"/>
    <w:basedOn w:val="Normal438"/>
    <w:link w:val="FootnoteTextChar438"/>
    <w:semiHidden/>
    <w:pPr>
      <w:spacing w:before="60"/>
    </w:pPr>
    <w:rPr>
      <w:sz w:val="20"/>
    </w:rPr>
  </w:style>
  <w:style w:type="character" w:customStyle="1" w:styleId="footnotereference438">
    <w:name w:val="footnote reference_438"/>
    <w:semiHidden/>
    <w:rPr>
      <w:vertAlign w:val="superscript"/>
    </w:rPr>
  </w:style>
  <w:style w:type="paragraph" w:customStyle="1" w:styleId="header438">
    <w:name w:val="header_438"/>
    <w:basedOn w:val="Normal438"/>
    <w:link w:val="HeaderChar438"/>
    <w:pPr>
      <w:tabs>
        <w:tab w:val="center" w:pos="4680"/>
        <w:tab w:val="right" w:pos="9360"/>
      </w:tabs>
    </w:pPr>
  </w:style>
  <w:style w:type="paragraph" w:customStyle="1" w:styleId="footer438">
    <w:name w:val="footer_438"/>
    <w:basedOn w:val="Normal438"/>
    <w:link w:val="FooterChar438"/>
    <w:pPr>
      <w:tabs>
        <w:tab w:val="center" w:pos="4680"/>
        <w:tab w:val="right" w:pos="9360"/>
      </w:tabs>
    </w:pPr>
  </w:style>
  <w:style w:type="character" w:customStyle="1" w:styleId="pagenumber438">
    <w:name w:val="page number_438"/>
    <w:rPr>
      <w:rFonts w:ascii="Arial" w:hAnsi="Arial"/>
      <w:b/>
      <w:sz w:val="18"/>
    </w:rPr>
  </w:style>
  <w:style w:type="character" w:customStyle="1" w:styleId="Underline438">
    <w:name w:val="Underline_438"/>
    <w:rPr>
      <w:u w:val="single"/>
    </w:rPr>
  </w:style>
  <w:style w:type="character" w:customStyle="1" w:styleId="Hyperlink438">
    <w:name w:val="Hyperlink_438"/>
    <w:rPr>
      <w:color w:val="0000FF"/>
      <w:u w:val="single"/>
    </w:rPr>
  </w:style>
  <w:style w:type="character" w:customStyle="1" w:styleId="FollowedHyperlink438">
    <w:name w:val="FollowedHyperlink_438"/>
    <w:rPr>
      <w:color w:val="800080"/>
      <w:u w:val="single"/>
    </w:rPr>
  </w:style>
  <w:style w:type="table" w:customStyle="1" w:styleId="TableGrid438">
    <w:name w:val="Table Grid_438"/>
    <w:basedOn w:val="NormalTable438"/>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438">
    <w:name w:val="Balloon Text_438"/>
    <w:basedOn w:val="Normal438"/>
    <w:link w:val="BalloonTextChar438"/>
    <w:rPr>
      <w:rFonts w:ascii="Tahoma" w:hAnsi="Tahoma" w:cs="Tahoma"/>
      <w:sz w:val="16"/>
      <w:szCs w:val="16"/>
    </w:rPr>
  </w:style>
  <w:style w:type="paragraph" w:customStyle="1" w:styleId="IPPBullet2438">
    <w:name w:val="IPP Bullet2_438"/>
    <w:basedOn w:val="IPPNormal438"/>
    <w:next w:val="IPPBullet1438"/>
    <w:qFormat/>
    <w:pPr>
      <w:tabs>
        <w:tab w:val="left" w:pos="1134"/>
      </w:tabs>
      <w:spacing w:after="60"/>
      <w:ind w:left="1134" w:hanging="567"/>
    </w:pPr>
  </w:style>
  <w:style w:type="paragraph" w:customStyle="1" w:styleId="IPPTitle16ptIndent438">
    <w:name w:val="IPP Title16pt Indent_438"/>
    <w:basedOn w:val="Normal438"/>
    <w:qFormat/>
    <w:pPr>
      <w:spacing w:after="720"/>
      <w:ind w:left="1701" w:right="1701"/>
      <w:jc w:val="center"/>
    </w:pPr>
    <w:rPr>
      <w:rFonts w:ascii="Arial" w:hAnsi="Arial" w:cs="Arial"/>
      <w:b/>
      <w:bCs/>
      <w:sz w:val="32"/>
      <w:szCs w:val="32"/>
    </w:rPr>
  </w:style>
  <w:style w:type="paragraph" w:customStyle="1" w:styleId="IPPQuote438">
    <w:name w:val="IPP Quote_438"/>
    <w:basedOn w:val="IPPNormal438"/>
    <w:qFormat/>
    <w:pPr>
      <w:ind w:left="851" w:right="851"/>
    </w:pPr>
    <w:rPr>
      <w:sz w:val="18"/>
    </w:rPr>
  </w:style>
  <w:style w:type="paragraph" w:customStyle="1" w:styleId="IPPNormal438">
    <w:name w:val="IPP Normal_438"/>
    <w:basedOn w:val="Normal438"/>
    <w:link w:val="IPPNormalChar438"/>
    <w:qFormat/>
    <w:pPr>
      <w:spacing w:after="180"/>
    </w:pPr>
    <w:rPr>
      <w:rFonts w:eastAsia="Times"/>
    </w:rPr>
  </w:style>
  <w:style w:type="character" w:customStyle="1" w:styleId="Heading1Char438">
    <w:name w:val="Heading 1 Char_438"/>
    <w:link w:val="heading1438"/>
    <w:rPr>
      <w:rFonts w:eastAsia="MS Mincho"/>
      <w:b/>
      <w:bCs/>
      <w:sz w:val="22"/>
      <w:szCs w:val="24"/>
      <w:lang w:val="en-GB"/>
    </w:rPr>
  </w:style>
  <w:style w:type="character" w:customStyle="1" w:styleId="annotationreference438">
    <w:name w:val="annotation reference_438"/>
    <w:rPr>
      <w:sz w:val="16"/>
      <w:szCs w:val="16"/>
    </w:rPr>
  </w:style>
  <w:style w:type="paragraph" w:customStyle="1" w:styleId="annotationtext438">
    <w:name w:val="annotation text_438"/>
    <w:basedOn w:val="Normal438"/>
    <w:link w:val="CommentTextChar438"/>
    <w:uiPriority w:val="99"/>
    <w:rPr>
      <w:rFonts w:eastAsia="Times New Roman"/>
      <w:sz w:val="20"/>
      <w:szCs w:val="20"/>
      <w:lang w:eastAsia="x-none"/>
    </w:rPr>
  </w:style>
  <w:style w:type="character" w:customStyle="1" w:styleId="CommentTextChar438">
    <w:name w:val="Comment Text Char_438"/>
    <w:link w:val="annotationtext438"/>
    <w:uiPriority w:val="99"/>
    <w:rPr>
      <w:lang w:val="en-GB"/>
    </w:rPr>
  </w:style>
  <w:style w:type="paragraph" w:customStyle="1" w:styleId="annotationsubject438">
    <w:name w:val="annotation subject_438"/>
    <w:basedOn w:val="annotationtext438"/>
    <w:next w:val="annotationtext438"/>
    <w:link w:val="CommentSubjectChar438"/>
    <w:semiHidden/>
    <w:rPr>
      <w:b/>
      <w:bCs/>
    </w:rPr>
  </w:style>
  <w:style w:type="character" w:customStyle="1" w:styleId="CommentSubjectChar438">
    <w:name w:val="Comment Subject Char_438"/>
    <w:link w:val="annotationsubject438"/>
    <w:semiHidden/>
    <w:rPr>
      <w:b/>
      <w:bCs/>
      <w:lang w:val="en-GB"/>
    </w:rPr>
  </w:style>
  <w:style w:type="paragraph" w:customStyle="1" w:styleId="Comments438">
    <w:name w:val="Comments_438"/>
    <w:basedOn w:val="Normal438"/>
    <w:pPr>
      <w:ind w:left="284" w:hanging="284"/>
    </w:pPr>
  </w:style>
  <w:style w:type="paragraph" w:customStyle="1" w:styleId="IPPHeadSection438">
    <w:name w:val="IPP HeadSection_438"/>
    <w:basedOn w:val="Normal438"/>
    <w:next w:val="Normal438"/>
    <w:qFormat/>
    <w:pPr>
      <w:keepNext/>
      <w:tabs>
        <w:tab w:val="left" w:pos="851"/>
      </w:tabs>
      <w:spacing w:before="360" w:after="120"/>
      <w:ind w:left="851" w:hanging="851"/>
      <w:outlineLvl w:val="0"/>
    </w:pPr>
    <w:rPr>
      <w:rFonts w:eastAsia="Times"/>
      <w:b/>
      <w:bCs/>
      <w:caps/>
      <w:sz w:val="24"/>
      <w:szCs w:val="22"/>
    </w:rPr>
  </w:style>
  <w:style w:type="paragraph" w:customStyle="1" w:styleId="IPPHeading1438">
    <w:name w:val="IPP Heading1_438"/>
    <w:basedOn w:val="IPPNormal438"/>
    <w:next w:val="IPPNormal438"/>
    <w:qFormat/>
    <w:pPr>
      <w:keepNext/>
      <w:tabs>
        <w:tab w:val="left" w:pos="567"/>
      </w:tabs>
      <w:spacing w:before="240" w:after="120"/>
      <w:ind w:left="567" w:hanging="567"/>
      <w:jc w:val="left"/>
      <w:outlineLvl w:val="1"/>
    </w:pPr>
    <w:rPr>
      <w:b/>
      <w:sz w:val="24"/>
      <w:szCs w:val="22"/>
    </w:rPr>
  </w:style>
  <w:style w:type="paragraph" w:customStyle="1" w:styleId="IPPSubhead438">
    <w:name w:val="IPP Subhead_438"/>
    <w:basedOn w:val="Normal438"/>
    <w:qFormat/>
    <w:pPr>
      <w:keepNext/>
      <w:ind w:left="567" w:hanging="567"/>
      <w:jc w:val="left"/>
    </w:pPr>
    <w:rPr>
      <w:b/>
      <w:bCs/>
      <w:iCs/>
      <w:szCs w:val="22"/>
    </w:rPr>
  </w:style>
  <w:style w:type="paragraph" w:customStyle="1" w:styleId="IPPNumberedList438">
    <w:name w:val="IPP NumberedList_438"/>
    <w:basedOn w:val="IPPBullet1438"/>
    <w:qFormat/>
    <w:pPr>
      <w:tabs>
        <w:tab w:val="num" w:pos="567"/>
      </w:tabs>
    </w:pPr>
  </w:style>
  <w:style w:type="paragraph" w:customStyle="1" w:styleId="IPPBullet1438">
    <w:name w:val="IPP Bullet1_438"/>
    <w:basedOn w:val="IPPBullet1Last438"/>
    <w:qFormat/>
    <w:pPr>
      <w:tabs>
        <w:tab w:val="clear" w:pos="567"/>
      </w:tabs>
      <w:spacing w:after="60"/>
    </w:pPr>
    <w:rPr>
      <w:lang w:val="en-US"/>
    </w:rPr>
  </w:style>
  <w:style w:type="paragraph" w:customStyle="1" w:styleId="IPPBullet1Last438">
    <w:name w:val="IPP Bullet1Last_438"/>
    <w:basedOn w:val="IPPNormal438"/>
    <w:next w:val="IPPNormal438"/>
    <w:autoRedefine/>
    <w:qFormat/>
    <w:pPr>
      <w:tabs>
        <w:tab w:val="num" w:pos="567"/>
      </w:tabs>
      <w:ind w:left="567" w:hanging="567"/>
    </w:pPr>
  </w:style>
  <w:style w:type="paragraph" w:customStyle="1" w:styleId="IPPNumberClose438">
    <w:name w:val="IPP NumberClose_438"/>
    <w:basedOn w:val="IPPNumber438"/>
    <w:qFormat/>
    <w:pPr>
      <w:keepNext/>
      <w:spacing w:after="60"/>
    </w:pPr>
  </w:style>
  <w:style w:type="paragraph" w:customStyle="1" w:styleId="IPPTitle16pt438">
    <w:name w:val="IPP Title16pt_438"/>
    <w:basedOn w:val="Normal438"/>
    <w:qFormat/>
    <w:pPr>
      <w:spacing w:after="720"/>
      <w:ind w:left="1701" w:right="1701"/>
      <w:jc w:val="center"/>
    </w:pPr>
    <w:rPr>
      <w:rFonts w:ascii="Arial" w:hAnsi="Arial" w:cs="Arial"/>
      <w:b/>
      <w:bCs/>
      <w:sz w:val="32"/>
      <w:szCs w:val="32"/>
    </w:rPr>
  </w:style>
  <w:style w:type="paragraph" w:customStyle="1" w:styleId="IPPTitle18pt438">
    <w:name w:val="IPP Title18pt_438"/>
    <w:basedOn w:val="Normal438"/>
    <w:qFormat/>
    <w:pPr>
      <w:spacing w:after="360"/>
      <w:jc w:val="center"/>
    </w:pPr>
    <w:rPr>
      <w:rFonts w:ascii="Arial" w:hAnsi="Arial" w:cs="Arial"/>
      <w:b/>
      <w:bCs/>
      <w:sz w:val="36"/>
      <w:szCs w:val="36"/>
    </w:rPr>
  </w:style>
  <w:style w:type="paragraph" w:customStyle="1" w:styleId="IPPNumber438">
    <w:name w:val="IPP Number_438"/>
    <w:basedOn w:val="IPPNormal438"/>
    <w:qFormat/>
    <w:pPr>
      <w:tabs>
        <w:tab w:val="num" w:pos="567"/>
      </w:tabs>
    </w:pPr>
  </w:style>
  <w:style w:type="paragraph" w:customStyle="1" w:styleId="IPPAnnexHead438">
    <w:name w:val="IPP AnnexHead_438"/>
    <w:basedOn w:val="IPPNormal438"/>
    <w:next w:val="IPPNormal438"/>
    <w:qFormat/>
    <w:pPr>
      <w:keepNext/>
      <w:tabs>
        <w:tab w:val="left" w:pos="567"/>
      </w:tabs>
      <w:spacing w:before="120"/>
      <w:jc w:val="left"/>
      <w:outlineLvl w:val="1"/>
    </w:pPr>
    <w:rPr>
      <w:b/>
      <w:sz w:val="24"/>
    </w:rPr>
  </w:style>
  <w:style w:type="numbering" w:customStyle="1" w:styleId="IPPList438">
    <w:name w:val="IPP List_438"/>
  </w:style>
  <w:style w:type="paragraph" w:customStyle="1" w:styleId="IPPNormalCloseSpace438">
    <w:name w:val="IPP NormalCloseSpace_438"/>
    <w:basedOn w:val="Normal438"/>
    <w:qFormat/>
    <w:pPr>
      <w:keepNext/>
      <w:spacing w:after="60"/>
    </w:pPr>
  </w:style>
  <w:style w:type="paragraph" w:customStyle="1" w:styleId="IPPHeading2438">
    <w:name w:val="IPP Heading2_438"/>
    <w:basedOn w:val="IPPNormal438"/>
    <w:next w:val="IPPNormal438"/>
    <w:qFormat/>
    <w:pPr>
      <w:keepNext/>
      <w:tabs>
        <w:tab w:val="left" w:pos="567"/>
      </w:tabs>
      <w:spacing w:before="120" w:after="120"/>
      <w:ind w:left="567" w:hanging="567"/>
      <w:jc w:val="left"/>
      <w:outlineLvl w:val="2"/>
    </w:pPr>
    <w:rPr>
      <w:b/>
      <w:sz w:val="24"/>
    </w:rPr>
  </w:style>
  <w:style w:type="paragraph" w:customStyle="1" w:styleId="IPPNumberedListLast438">
    <w:name w:val="IPP NumberedListLast_438"/>
    <w:basedOn w:val="IPPNumberedList438"/>
    <w:qFormat/>
    <w:pPr>
      <w:spacing w:after="180"/>
    </w:pPr>
  </w:style>
  <w:style w:type="paragraph" w:customStyle="1" w:styleId="toc1438">
    <w:name w:val="toc 1_438"/>
    <w:basedOn w:val="IPPNormalCloseSpace438"/>
    <w:next w:val="Normal438"/>
    <w:autoRedefine/>
    <w:uiPriority w:val="39"/>
    <w:pPr>
      <w:tabs>
        <w:tab w:val="right" w:leader="dot" w:pos="9072"/>
      </w:tabs>
      <w:spacing w:before="240"/>
      <w:ind w:left="567" w:hanging="567"/>
    </w:pPr>
  </w:style>
  <w:style w:type="paragraph" w:customStyle="1" w:styleId="toc2438">
    <w:name w:val="toc 2_438"/>
    <w:basedOn w:val="toc1438"/>
    <w:next w:val="Normal438"/>
    <w:autoRedefine/>
    <w:uiPriority w:val="39"/>
    <w:pPr>
      <w:keepNext w:val="0"/>
      <w:tabs>
        <w:tab w:val="left" w:pos="425"/>
      </w:tabs>
      <w:spacing w:before="120" w:after="0"/>
      <w:ind w:left="425" w:right="284" w:hanging="425"/>
    </w:pPr>
  </w:style>
  <w:style w:type="paragraph" w:customStyle="1" w:styleId="toc3438">
    <w:name w:val="toc 3_438"/>
    <w:basedOn w:val="toc2438"/>
    <w:next w:val="Normal438"/>
    <w:autoRedefine/>
    <w:uiPriority w:val="39"/>
    <w:pPr>
      <w:tabs>
        <w:tab w:val="left" w:pos="1276"/>
      </w:tabs>
      <w:spacing w:before="60"/>
      <w:ind w:left="1276" w:hanging="851"/>
    </w:pPr>
    <w:rPr>
      <w:rFonts w:eastAsia="Times"/>
    </w:rPr>
  </w:style>
  <w:style w:type="paragraph" w:customStyle="1" w:styleId="toc4438">
    <w:name w:val="toc 4_438"/>
    <w:basedOn w:val="Normal438"/>
    <w:next w:val="Normal438"/>
    <w:autoRedefine/>
    <w:uiPriority w:val="39"/>
    <w:pPr>
      <w:spacing w:after="120"/>
      <w:ind w:left="660"/>
    </w:pPr>
    <w:rPr>
      <w:rFonts w:eastAsia="Times"/>
      <w:lang w:val="en-AU"/>
    </w:rPr>
  </w:style>
  <w:style w:type="paragraph" w:customStyle="1" w:styleId="toc5438">
    <w:name w:val="toc 5_438"/>
    <w:basedOn w:val="Normal438"/>
    <w:next w:val="Normal438"/>
    <w:autoRedefine/>
    <w:uiPriority w:val="39"/>
    <w:pPr>
      <w:spacing w:after="120"/>
      <w:ind w:left="880"/>
    </w:pPr>
    <w:rPr>
      <w:rFonts w:eastAsia="Times"/>
      <w:lang w:val="en-AU"/>
    </w:rPr>
  </w:style>
  <w:style w:type="paragraph" w:customStyle="1" w:styleId="toc6438">
    <w:name w:val="toc 6_438"/>
    <w:basedOn w:val="Normal438"/>
    <w:next w:val="Normal438"/>
    <w:autoRedefine/>
    <w:uiPriority w:val="39"/>
    <w:pPr>
      <w:spacing w:after="120"/>
      <w:ind w:left="1100"/>
    </w:pPr>
    <w:rPr>
      <w:rFonts w:eastAsia="Times"/>
      <w:lang w:val="en-AU"/>
    </w:rPr>
  </w:style>
  <w:style w:type="paragraph" w:customStyle="1" w:styleId="toc7438">
    <w:name w:val="toc 7_438"/>
    <w:basedOn w:val="Normal438"/>
    <w:next w:val="Normal438"/>
    <w:autoRedefine/>
    <w:uiPriority w:val="39"/>
    <w:pPr>
      <w:spacing w:after="120"/>
      <w:ind w:left="1320"/>
    </w:pPr>
    <w:rPr>
      <w:rFonts w:eastAsia="Times"/>
      <w:lang w:val="en-AU"/>
    </w:rPr>
  </w:style>
  <w:style w:type="paragraph" w:customStyle="1" w:styleId="toc8438">
    <w:name w:val="toc 8_438"/>
    <w:basedOn w:val="Normal438"/>
    <w:next w:val="Normal438"/>
    <w:autoRedefine/>
    <w:uiPriority w:val="39"/>
    <w:pPr>
      <w:spacing w:after="120"/>
      <w:ind w:left="1540"/>
    </w:pPr>
    <w:rPr>
      <w:rFonts w:eastAsia="Times"/>
      <w:lang w:val="en-AU"/>
    </w:rPr>
  </w:style>
  <w:style w:type="paragraph" w:customStyle="1" w:styleId="toc9438">
    <w:name w:val="toc 9_438"/>
    <w:basedOn w:val="Normal438"/>
    <w:next w:val="Normal438"/>
    <w:autoRedefine/>
    <w:uiPriority w:val="39"/>
    <w:pPr>
      <w:spacing w:after="120"/>
      <w:ind w:left="1760"/>
    </w:pPr>
    <w:rPr>
      <w:rFonts w:eastAsia="Times"/>
      <w:lang w:val="en-AU"/>
    </w:rPr>
  </w:style>
  <w:style w:type="paragraph" w:customStyle="1" w:styleId="IPPReferences438">
    <w:name w:val="IPP References_438"/>
    <w:basedOn w:val="IPPNormal438"/>
    <w:qFormat/>
    <w:pPr>
      <w:spacing w:after="60"/>
      <w:ind w:left="567" w:hanging="567"/>
    </w:pPr>
  </w:style>
  <w:style w:type="character" w:customStyle="1" w:styleId="Heading2Char438">
    <w:name w:val="Heading 2 Char_438"/>
    <w:link w:val="heading2438"/>
    <w:rPr>
      <w:rFonts w:ascii="Calibri" w:eastAsia="MS Mincho" w:hAnsi="Calibri"/>
      <w:b/>
      <w:bCs/>
      <w:i/>
      <w:iCs/>
      <w:sz w:val="28"/>
      <w:szCs w:val="28"/>
      <w:lang w:val="en-GB"/>
    </w:rPr>
  </w:style>
  <w:style w:type="character" w:customStyle="1" w:styleId="Heading3Char438">
    <w:name w:val="Heading 3 Char_438"/>
    <w:link w:val="heading3438"/>
    <w:rPr>
      <w:rFonts w:ascii="Calibri" w:eastAsia="MS Mincho" w:hAnsi="Calibri"/>
      <w:b/>
      <w:bCs/>
      <w:sz w:val="26"/>
      <w:szCs w:val="26"/>
      <w:lang w:val="en-GB"/>
    </w:rPr>
  </w:style>
  <w:style w:type="paragraph" w:customStyle="1" w:styleId="IPPArial438">
    <w:name w:val="IPP Arial_438"/>
    <w:basedOn w:val="IPPNormal438"/>
    <w:qFormat/>
    <w:pPr>
      <w:spacing w:after="0"/>
    </w:pPr>
    <w:rPr>
      <w:rFonts w:ascii="Arial" w:hAnsi="Arial"/>
      <w:sz w:val="18"/>
    </w:rPr>
  </w:style>
  <w:style w:type="paragraph" w:customStyle="1" w:styleId="IPPArialTable438">
    <w:name w:val="IPP Arial Table_438"/>
    <w:basedOn w:val="IPPArial438"/>
    <w:qFormat/>
    <w:pPr>
      <w:spacing w:before="60" w:after="60"/>
      <w:jc w:val="left"/>
    </w:pPr>
  </w:style>
  <w:style w:type="character" w:customStyle="1" w:styleId="FootnoteTextChar438">
    <w:name w:val="Footnote Text Char_438"/>
    <w:link w:val="footnotetext438"/>
    <w:semiHidden/>
    <w:rPr>
      <w:rFonts w:eastAsia="MS Mincho"/>
      <w:szCs w:val="24"/>
      <w:lang w:val="en-GB"/>
    </w:rPr>
  </w:style>
  <w:style w:type="paragraph" w:customStyle="1" w:styleId="Indent1438">
    <w:name w:val="Indent 1_438"/>
    <w:basedOn w:val="Normal438"/>
    <w:qFormat/>
    <w:pPr>
      <w:spacing w:after="60"/>
      <w:ind w:left="567"/>
      <w:jc w:val="left"/>
    </w:pPr>
    <w:rPr>
      <w:rFonts w:ascii="Georgia" w:eastAsia="Times" w:hAnsi="Georgia"/>
      <w:sz w:val="18"/>
      <w:lang w:val="en-AU"/>
    </w:rPr>
  </w:style>
  <w:style w:type="paragraph" w:customStyle="1" w:styleId="Subhead438">
    <w:name w:val="Subhead_438"/>
    <w:basedOn w:val="Normal438"/>
    <w:qFormat/>
    <w:pPr>
      <w:keepNext/>
      <w:spacing w:before="120" w:after="60"/>
      <w:jc w:val="left"/>
    </w:pPr>
    <w:rPr>
      <w:rFonts w:ascii="Georgia" w:eastAsia="Times" w:hAnsi="Georgia"/>
      <w:b/>
      <w:sz w:val="19"/>
      <w:lang w:val="en-AU"/>
    </w:rPr>
  </w:style>
  <w:style w:type="paragraph" w:customStyle="1" w:styleId="PlainText438">
    <w:name w:val="Plain Text_438"/>
    <w:basedOn w:val="Normal438"/>
    <w:link w:val="PlainTextChar438"/>
    <w:uiPriority w:val="99"/>
    <w:unhideWhenUsed/>
    <w:pPr>
      <w:jc w:val="left"/>
    </w:pPr>
    <w:rPr>
      <w:rFonts w:ascii="Courier" w:eastAsia="Times" w:hAnsi="Courier"/>
      <w:sz w:val="21"/>
      <w:szCs w:val="21"/>
      <w:lang w:val="en-AU"/>
    </w:rPr>
  </w:style>
  <w:style w:type="character" w:customStyle="1" w:styleId="PlainTextChar438">
    <w:name w:val="Plain Text Char_438"/>
    <w:link w:val="PlainText438"/>
    <w:uiPriority w:val="99"/>
    <w:rPr>
      <w:rFonts w:ascii="Courier" w:eastAsia="Times" w:hAnsi="Courier"/>
      <w:sz w:val="21"/>
      <w:szCs w:val="21"/>
      <w:lang w:val="en-AU"/>
    </w:rPr>
  </w:style>
  <w:style w:type="paragraph" w:customStyle="1" w:styleId="IPPNumberSubhead438">
    <w:name w:val="IPP NumberSubhead_438"/>
    <w:basedOn w:val="IPPNumber438"/>
    <w:qFormat/>
    <w:pPr>
      <w:keepNext/>
      <w:spacing w:after="60"/>
    </w:pPr>
    <w:rPr>
      <w:b/>
    </w:rPr>
  </w:style>
  <w:style w:type="paragraph" w:customStyle="1" w:styleId="IPPSubheadNumber438">
    <w:name w:val="IPP SubheadNumber_438"/>
    <w:basedOn w:val="IPPSubhead438"/>
    <w:qFormat/>
    <w:pPr>
      <w:tabs>
        <w:tab w:val="num" w:pos="567"/>
      </w:tabs>
      <w:ind w:left="0" w:firstLine="0"/>
    </w:pPr>
  </w:style>
  <w:style w:type="paragraph" w:customStyle="1" w:styleId="IPPLetterList438">
    <w:name w:val="IPP LetterList_438"/>
    <w:basedOn w:val="IPPBullet2438"/>
    <w:qFormat/>
    <w:pPr>
      <w:tabs>
        <w:tab w:val="num" w:pos="1134"/>
      </w:tabs>
      <w:jc w:val="left"/>
    </w:pPr>
  </w:style>
  <w:style w:type="paragraph" w:customStyle="1" w:styleId="IPPLetterListIndent438">
    <w:name w:val="IPP LetterList Indent_438"/>
    <w:basedOn w:val="IPPLetterList438"/>
    <w:qFormat/>
    <w:pPr>
      <w:tabs>
        <w:tab w:val="clear" w:pos="1134"/>
        <w:tab w:val="num" w:pos="1701"/>
      </w:tabs>
      <w:ind w:left="1701"/>
    </w:pPr>
  </w:style>
  <w:style w:type="paragraph" w:customStyle="1" w:styleId="CharChar438">
    <w:name w:val="(文字) (文字) Char (文字) (文字) Char_438"/>
    <w:basedOn w:val="Normal438"/>
    <w:pPr>
      <w:spacing w:after="160" w:line="240" w:lineRule="exact"/>
      <w:jc w:val="left"/>
    </w:pPr>
    <w:rPr>
      <w:rFonts w:ascii="Tahoma" w:hAnsi="Tahoma"/>
      <w:sz w:val="20"/>
      <w:lang w:val="en-US"/>
    </w:rPr>
  </w:style>
  <w:style w:type="paragraph" w:customStyle="1" w:styleId="IPPSubheadSpace438">
    <w:name w:val="IPP Subhead Space_438"/>
    <w:basedOn w:val="IPPSubhead438"/>
    <w:qFormat/>
    <w:pPr>
      <w:tabs>
        <w:tab w:val="left" w:pos="567"/>
      </w:tabs>
      <w:spacing w:before="60" w:after="60"/>
    </w:pPr>
  </w:style>
  <w:style w:type="paragraph" w:customStyle="1" w:styleId="CarCar438">
    <w:name w:val="Car Car_438"/>
    <w:basedOn w:val="Normal438"/>
    <w:pPr>
      <w:spacing w:after="160" w:line="240" w:lineRule="exact"/>
      <w:jc w:val="left"/>
    </w:pPr>
    <w:rPr>
      <w:rFonts w:ascii="Tahoma" w:hAnsi="Tahoma"/>
      <w:sz w:val="20"/>
      <w:lang w:val="en-US"/>
    </w:rPr>
  </w:style>
  <w:style w:type="paragraph" w:customStyle="1" w:styleId="IPPArialFootnote438">
    <w:name w:val="IPP Arial Footnote_438"/>
    <w:basedOn w:val="IPPArialTable438"/>
    <w:qFormat/>
    <w:pPr>
      <w:tabs>
        <w:tab w:val="left" w:pos="28"/>
      </w:tabs>
      <w:ind w:left="284" w:hanging="284"/>
    </w:pPr>
    <w:rPr>
      <w:sz w:val="16"/>
    </w:rPr>
  </w:style>
  <w:style w:type="paragraph" w:customStyle="1" w:styleId="IPPContentsHead438">
    <w:name w:val="IPP ContentsHead_438"/>
    <w:basedOn w:val="IPPSubhead438"/>
    <w:next w:val="IPPNormal438"/>
    <w:qFormat/>
    <w:pPr>
      <w:spacing w:after="240"/>
    </w:pPr>
    <w:rPr>
      <w:sz w:val="24"/>
    </w:rPr>
  </w:style>
  <w:style w:type="paragraph" w:customStyle="1" w:styleId="IPPHdg1Num438">
    <w:name w:val="IPP Hdg1Num_438"/>
    <w:basedOn w:val="IPPHeading1438"/>
    <w:next w:val="IPPNormal438"/>
    <w:qFormat/>
    <w:pPr>
      <w:ind w:left="720" w:hanging="360"/>
    </w:pPr>
  </w:style>
  <w:style w:type="paragraph" w:customStyle="1" w:styleId="IPPHdg2Num438">
    <w:name w:val="IPP Hdg2Num_438"/>
    <w:basedOn w:val="IPPHeading2438"/>
    <w:next w:val="IPPNormal438"/>
    <w:qFormat/>
    <w:pPr>
      <w:ind w:left="792" w:hanging="432"/>
    </w:pPr>
  </w:style>
  <w:style w:type="paragraph" w:customStyle="1" w:styleId="IPPIndentClose438">
    <w:name w:val="IPP Indent Close_438"/>
    <w:basedOn w:val="IPPNormal438"/>
    <w:qFormat/>
    <w:pPr>
      <w:tabs>
        <w:tab w:val="left" w:pos="2835"/>
      </w:tabs>
      <w:spacing w:after="60"/>
      <w:ind w:left="567"/>
    </w:pPr>
  </w:style>
  <w:style w:type="paragraph" w:customStyle="1" w:styleId="IPPIndent438">
    <w:name w:val="IPP Indent_438"/>
    <w:basedOn w:val="IPPIndentClose438"/>
    <w:qFormat/>
    <w:pPr>
      <w:spacing w:after="180"/>
    </w:pPr>
  </w:style>
  <w:style w:type="paragraph" w:customStyle="1" w:styleId="IPPNumberedListArial438">
    <w:name w:val="IPP NumberedListArial_438"/>
    <w:basedOn w:val="IPPNumberedList438"/>
    <w:qFormat/>
    <w:pPr>
      <w:tabs>
        <w:tab w:val="clear" w:pos="567"/>
        <w:tab w:val="num" w:pos="1134"/>
      </w:tabs>
      <w:ind w:left="1134"/>
    </w:pPr>
    <w:rPr>
      <w:rFonts w:ascii="Arial" w:hAnsi="Arial"/>
      <w:sz w:val="18"/>
    </w:rPr>
  </w:style>
  <w:style w:type="paragraph" w:customStyle="1" w:styleId="IPPSubheadSpaceAfter438">
    <w:name w:val="IPP Subhead SpaceAfter_438"/>
    <w:basedOn w:val="IPPSubhead438"/>
    <w:qFormat/>
    <w:pPr>
      <w:spacing w:after="60"/>
    </w:pPr>
  </w:style>
  <w:style w:type="character" w:customStyle="1" w:styleId="HeaderChar438">
    <w:name w:val="Header Char_438"/>
    <w:link w:val="header438"/>
    <w:rPr>
      <w:rFonts w:eastAsia="MS Mincho"/>
      <w:sz w:val="22"/>
      <w:szCs w:val="24"/>
      <w:lang w:val="en-GB"/>
    </w:rPr>
  </w:style>
  <w:style w:type="character" w:customStyle="1" w:styleId="FooterChar438">
    <w:name w:val="Footer Char_438"/>
    <w:link w:val="footer438"/>
    <w:rPr>
      <w:rFonts w:eastAsia="MS Mincho"/>
      <w:sz w:val="22"/>
      <w:szCs w:val="24"/>
      <w:lang w:val="en-GB"/>
    </w:rPr>
  </w:style>
  <w:style w:type="character" w:customStyle="1" w:styleId="IPPNormalChar438">
    <w:name w:val="IPP Normal Char_438"/>
    <w:link w:val="IPPNormal438"/>
    <w:rPr>
      <w:rFonts w:eastAsia="Times"/>
      <w:sz w:val="22"/>
      <w:szCs w:val="24"/>
      <w:lang w:val="en-GB"/>
    </w:rPr>
  </w:style>
  <w:style w:type="paragraph" w:customStyle="1" w:styleId="Style438">
    <w:name w:val="Style_438"/>
    <w:basedOn w:val="footer438"/>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438">
    <w:name w:val="Balloon Text Char_438"/>
    <w:link w:val="BalloonText438"/>
    <w:rPr>
      <w:rFonts w:ascii="Tahoma" w:eastAsia="MS Mincho" w:hAnsi="Tahoma" w:cs="Tahoma"/>
      <w:sz w:val="16"/>
      <w:szCs w:val="16"/>
      <w:lang w:val="en-GB"/>
    </w:rPr>
  </w:style>
  <w:style w:type="paragraph" w:customStyle="1" w:styleId="IPPFootnote438">
    <w:name w:val="IPP Footnote_438"/>
    <w:basedOn w:val="IPPArialFootnote438"/>
    <w:qFormat/>
    <w:pPr>
      <w:tabs>
        <w:tab w:val="left" w:pos="0"/>
      </w:tabs>
      <w:spacing w:before="0"/>
      <w:ind w:left="0" w:firstLine="0"/>
      <w:jc w:val="both"/>
    </w:pPr>
    <w:rPr>
      <w:rFonts w:ascii="Times New Roman" w:eastAsia="Times New Roman" w:hAnsi="Times New Roman"/>
      <w:sz w:val="20"/>
    </w:rPr>
  </w:style>
  <w:style w:type="paragraph" w:customStyle="1" w:styleId="IPPHeading3438">
    <w:name w:val="IPP Heading3_438"/>
    <w:basedOn w:val="IPPNormal438"/>
    <w:qFormat/>
    <w:pPr>
      <w:keepNext/>
      <w:tabs>
        <w:tab w:val="left" w:pos="567"/>
      </w:tabs>
      <w:spacing w:before="120" w:after="120"/>
      <w:ind w:left="567" w:hanging="567"/>
    </w:pPr>
    <w:rPr>
      <w:b/>
      <w:i/>
    </w:rPr>
  </w:style>
  <w:style w:type="character" w:customStyle="1" w:styleId="IPPnormalitalics438">
    <w:name w:val="IPP normal italics_438"/>
    <w:rPr>
      <w:rFonts w:ascii="Times New Roman" w:hAnsi="Times New Roman"/>
      <w:i/>
      <w:sz w:val="22"/>
      <w:lang w:val="en-US"/>
    </w:rPr>
  </w:style>
  <w:style w:type="character" w:customStyle="1" w:styleId="IPPNormalbold438">
    <w:name w:val="IPP Normal bold_438"/>
    <w:rPr>
      <w:rFonts w:ascii="Times New Roman" w:eastAsia="Times" w:hAnsi="Times New Roman"/>
      <w:b/>
      <w:sz w:val="22"/>
      <w:szCs w:val="21"/>
      <w:lang w:val="en-AU" w:eastAsia="en-US"/>
    </w:rPr>
  </w:style>
  <w:style w:type="character" w:customStyle="1" w:styleId="IPPNormalunderlined438">
    <w:name w:val="IPP Normal underlined_438"/>
    <w:rPr>
      <w:rFonts w:ascii="Times New Roman" w:hAnsi="Times New Roman"/>
      <w:sz w:val="22"/>
      <w:u w:val="single"/>
      <w:lang w:val="en-US"/>
    </w:rPr>
  </w:style>
  <w:style w:type="character" w:customStyle="1" w:styleId="IPPNormalstrikethrough438">
    <w:name w:val="IPP Normal strikethrough_438"/>
    <w:rPr>
      <w:rFonts w:ascii="Times New Roman" w:hAnsi="Times New Roman"/>
      <w:strike/>
      <w:dstrike w:val="0"/>
      <w:sz w:val="22"/>
    </w:rPr>
  </w:style>
  <w:style w:type="paragraph" w:customStyle="1" w:styleId="IPPHeader438">
    <w:name w:val="IPP Header_438"/>
    <w:basedOn w:val="Normal438"/>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438">
    <w:name w:val="IPP Paragraph numbered list_438"/>
  </w:style>
  <w:style w:type="paragraph" w:customStyle="1" w:styleId="IPPFooter438">
    <w:name w:val="IPP Footer_438"/>
    <w:basedOn w:val="IPPHeader438"/>
    <w:next w:val="PlainText438"/>
    <w:qFormat/>
    <w:pPr>
      <w:pBdr>
        <w:top w:val="single" w:sz="4" w:space="4" w:color="auto"/>
        <w:bottom w:val="none" w:sz="0" w:space="0" w:color="auto"/>
      </w:pBdr>
      <w:tabs>
        <w:tab w:val="clear" w:pos="1134"/>
      </w:tabs>
      <w:jc w:val="right"/>
    </w:pPr>
    <w:rPr>
      <w:b/>
    </w:rPr>
  </w:style>
  <w:style w:type="paragraph" w:customStyle="1" w:styleId="IPPHeaderlandscape438">
    <w:name w:val="IPP Header landscape_438"/>
    <w:basedOn w:val="IPPHeader438"/>
    <w:qFormat/>
    <w:pPr>
      <w:pBdr>
        <w:bottom w:val="single" w:sz="4" w:space="1" w:color="auto"/>
      </w:pBdr>
      <w:tabs>
        <w:tab w:val="clear" w:pos="9072"/>
        <w:tab w:val="right" w:pos="14034"/>
      </w:tabs>
      <w:spacing w:after="0"/>
      <w:ind w:right="-32"/>
    </w:pPr>
  </w:style>
  <w:style w:type="paragraph" w:customStyle="1" w:styleId="IPPFooterLandscape438">
    <w:name w:val="IPP Footer Landscape_438"/>
    <w:basedOn w:val="IPPHeaderlandscape438"/>
    <w:qFormat/>
    <w:pPr>
      <w:pBdr>
        <w:top w:val="single" w:sz="4" w:space="1" w:color="auto"/>
        <w:bottom w:val="none" w:sz="0" w:space="0" w:color="auto"/>
      </w:pBdr>
      <w:jc w:val="right"/>
    </w:pPr>
    <w:rPr>
      <w:b/>
    </w:rPr>
  </w:style>
  <w:style w:type="character" w:customStyle="1" w:styleId="Strong438">
    <w:name w:val="Strong_438"/>
    <w:qFormat/>
    <w:rPr>
      <w:b/>
      <w:bCs/>
    </w:rPr>
  </w:style>
  <w:style w:type="paragraph" w:customStyle="1" w:styleId="ListParagraph438">
    <w:name w:val="List Paragraph_438"/>
    <w:basedOn w:val="Normal438"/>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438">
    <w:name w:val="IPP Paragraph numbering_438"/>
    <w:basedOn w:val="IPPNormal438"/>
    <w:qFormat/>
    <w:pPr>
      <w:tabs>
        <w:tab w:val="num" w:pos="0"/>
      </w:tabs>
      <w:ind w:hanging="482"/>
    </w:pPr>
    <w:rPr>
      <w:lang w:val="en-US"/>
    </w:rPr>
  </w:style>
  <w:style w:type="paragraph" w:customStyle="1" w:styleId="IPPParagraphnumberingclose438">
    <w:name w:val="IPP Paragraph numbering close_438"/>
    <w:basedOn w:val="IPPParagraphnumbering438"/>
    <w:qFormat/>
    <w:pPr>
      <w:keepNext/>
      <w:spacing w:after="60"/>
    </w:pPr>
  </w:style>
  <w:style w:type="paragraph" w:customStyle="1" w:styleId="IPPPargraphnumbering438">
    <w:name w:val="IPP Pargraph numbering_438"/>
    <w:basedOn w:val="IPPNormal438"/>
    <w:qFormat/>
    <w:pPr>
      <w:tabs>
        <w:tab w:val="num" w:pos="360"/>
      </w:tabs>
    </w:pPr>
    <w:rPr>
      <w:lang w:val="en-US"/>
    </w:rPr>
  </w:style>
  <w:style w:type="paragraph" w:customStyle="1" w:styleId="NormalWeb438">
    <w:name w:val="Normal (Web)_438"/>
    <w:basedOn w:val="Normal438"/>
    <w:uiPriority w:val="99"/>
    <w:unhideWhenUsed/>
    <w:pPr>
      <w:spacing w:before="100" w:beforeAutospacing="1" w:after="100" w:afterAutospacing="1"/>
      <w:jc w:val="left"/>
    </w:pPr>
    <w:rPr>
      <w:rFonts w:eastAsia="Times New Roman"/>
      <w:sz w:val="24"/>
      <w:lang w:val="en-US"/>
    </w:rPr>
  </w:style>
  <w:style w:type="paragraph" w:customStyle="1" w:styleId="Default438">
    <w:name w:val="Default_438"/>
    <w:pPr>
      <w:autoSpaceDE w:val="0"/>
      <w:autoSpaceDN w:val="0"/>
      <w:adjustRightInd w:val="0"/>
    </w:pPr>
    <w:rPr>
      <w:color w:val="000000"/>
      <w:sz w:val="24"/>
      <w:szCs w:val="24"/>
      <w:lang w:val="en-US" w:eastAsia="en-US"/>
    </w:rPr>
  </w:style>
  <w:style w:type="character" w:customStyle="1" w:styleId="fontstyle01438">
    <w:name w:val="fontstyle01_438"/>
    <w:rPr>
      <w:rFonts w:ascii="Times New Roman" w:hAnsi="Times New Roman" w:cs="Times New Roman" w:hint="default"/>
      <w:b/>
      <w:bCs/>
      <w:i w:val="0"/>
      <w:iCs w:val="0"/>
      <w:color w:val="000000"/>
      <w:sz w:val="22"/>
      <w:szCs w:val="22"/>
    </w:rPr>
  </w:style>
  <w:style w:type="character" w:customStyle="1" w:styleId="fontstyle21438">
    <w:name w:val="fontstyle21_438"/>
    <w:rPr>
      <w:rFonts w:ascii="Times New Roman" w:hAnsi="Times New Roman" w:cs="Times New Roman" w:hint="default"/>
      <w:b w:val="0"/>
      <w:bCs w:val="0"/>
      <w:i w:val="0"/>
      <w:iCs w:val="0"/>
      <w:color w:val="000000"/>
      <w:sz w:val="22"/>
      <w:szCs w:val="22"/>
    </w:rPr>
  </w:style>
  <w:style w:type="character" w:customStyle="1" w:styleId="fontstyle31438">
    <w:name w:val="fontstyle31_438"/>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5398</Words>
  <Characters>30774</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IPPC-Styles</vt:lpstr>
      <vt:lpstr>IPPC-Styles</vt:lpstr>
    </vt:vector>
  </TitlesOfParts>
  <Company>FAO of the UN</Company>
  <LinksUpToDate>false</LinksUpToDate>
  <CharactersWithSpaces>36100</CharactersWithSpaces>
  <SharedDoc>false</SharedDoc>
  <HyperlinkBase/>
  <HLinks>
    <vt:vector size="12" baseType="variant">
      <vt:variant>
        <vt:i4>393279</vt:i4>
      </vt:variant>
      <vt:variant>
        <vt:i4>3</vt:i4>
      </vt:variant>
      <vt:variant>
        <vt:i4>0</vt:i4>
      </vt:variant>
      <vt:variant>
        <vt:i4>5</vt:i4>
      </vt:variant>
      <vt:variant>
        <vt:lpwstr>mailto:ippc@fao.org</vt:lpwstr>
      </vt:variant>
      <vt:variant>
        <vt:lpwstr/>
      </vt:variant>
      <vt:variant>
        <vt:i4>1114179</vt:i4>
      </vt:variant>
      <vt:variant>
        <vt:i4>0</vt:i4>
      </vt:variant>
      <vt:variant>
        <vt:i4>0</vt:i4>
      </vt:variant>
      <vt:variant>
        <vt:i4>5</vt:i4>
      </vt:variant>
      <vt:variant>
        <vt:lpwstr>https://www.ippc.int/core-activities/standards-setting/list-topics-ippc-standards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Lorenzo, Pierpaolo (AGDI)</cp:lastModifiedBy>
  <cp:revision>7</cp:revision>
  <cp:lastPrinted>2017-02-14T10:13:00Z</cp:lastPrinted>
  <dcterms:created xsi:type="dcterms:W3CDTF">2017-06-29T08:01:00Z</dcterms:created>
  <dcterms:modified xsi:type="dcterms:W3CDTF">2017-09-01T08:22:00Z</dcterms:modified>
</cp:coreProperties>
</file>