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01A9" w14:textId="7E9AA33F" w:rsidR="004507D2" w:rsidRPr="000460A0" w:rsidRDefault="004507D2" w:rsidP="004507D2">
      <w:pPr>
        <w:ind w:left="567" w:right="697"/>
        <w:jc w:val="center"/>
        <w:rPr>
          <w:rFonts w:asciiTheme="majorBidi" w:hAnsiTheme="majorBidi" w:cstheme="majorBidi"/>
          <w:b/>
          <w:szCs w:val="22"/>
        </w:rPr>
      </w:pPr>
      <w:r w:rsidRPr="000460A0">
        <w:rPr>
          <w:rFonts w:asciiTheme="majorBidi" w:hAnsiTheme="majorBidi" w:cstheme="majorBidi"/>
          <w:b/>
          <w:szCs w:val="22"/>
        </w:rPr>
        <w:t>International Plant Protection Convention</w:t>
      </w:r>
      <w:r w:rsidR="00E85CB4" w:rsidRPr="000460A0">
        <w:rPr>
          <w:rFonts w:asciiTheme="majorBidi" w:hAnsiTheme="majorBidi" w:cstheme="majorBidi"/>
          <w:b/>
          <w:szCs w:val="22"/>
        </w:rPr>
        <w:t xml:space="preserve"> (IPPC)</w:t>
      </w:r>
      <w:r w:rsidRPr="000460A0">
        <w:rPr>
          <w:rFonts w:asciiTheme="majorBidi" w:hAnsiTheme="majorBidi" w:cstheme="majorBidi"/>
          <w:b/>
          <w:szCs w:val="22"/>
        </w:rPr>
        <w:t xml:space="preserve"> Call for Experts</w:t>
      </w:r>
    </w:p>
    <w:p w14:paraId="2FA28D75" w14:textId="77777777" w:rsidR="004507D2" w:rsidRPr="000460A0" w:rsidRDefault="004507D2" w:rsidP="004507D2">
      <w:pPr>
        <w:ind w:left="567" w:right="697"/>
        <w:rPr>
          <w:rFonts w:asciiTheme="majorBidi" w:hAnsiTheme="majorBidi" w:cstheme="majorBidi"/>
          <w:szCs w:val="22"/>
        </w:rPr>
      </w:pPr>
    </w:p>
    <w:p w14:paraId="0D6677BF" w14:textId="0E6CE80C" w:rsidR="00252EF8" w:rsidRPr="000460A0" w:rsidRDefault="004507D2" w:rsidP="003D6438">
      <w:pPr>
        <w:pStyle w:val="Default"/>
        <w:spacing w:after="60"/>
        <w:ind w:left="567" w:right="697"/>
        <w:jc w:val="both"/>
        <w:rPr>
          <w:rFonts w:asciiTheme="majorBidi" w:hAnsiTheme="majorBidi" w:cstheme="majorBidi"/>
          <w:sz w:val="22"/>
          <w:szCs w:val="22"/>
        </w:rPr>
      </w:pPr>
      <w:r w:rsidRPr="000460A0">
        <w:rPr>
          <w:rFonts w:asciiTheme="majorBidi" w:hAnsiTheme="majorBidi" w:cstheme="majorBidi"/>
          <w:sz w:val="22"/>
          <w:szCs w:val="22"/>
        </w:rPr>
        <w:t>The International Plant Protection Convention (IPPC) Secretariat is soliciting nominations for appropriately qualified experts to take part in</w:t>
      </w:r>
      <w:r w:rsidR="00252EF8" w:rsidRPr="000460A0">
        <w:rPr>
          <w:rFonts w:asciiTheme="majorBidi" w:hAnsiTheme="majorBidi" w:cstheme="majorBidi"/>
          <w:sz w:val="22"/>
          <w:szCs w:val="22"/>
        </w:rPr>
        <w:t>:</w:t>
      </w:r>
    </w:p>
    <w:p w14:paraId="222EFEDC" w14:textId="050B8E31" w:rsidR="00D24B40" w:rsidRPr="000460A0" w:rsidRDefault="007519F1" w:rsidP="002A71CE">
      <w:pPr>
        <w:pStyle w:val="Default"/>
        <w:numPr>
          <w:ilvl w:val="0"/>
          <w:numId w:val="2"/>
        </w:numPr>
        <w:spacing w:after="120"/>
        <w:ind w:right="697"/>
        <w:jc w:val="both"/>
        <w:rPr>
          <w:rFonts w:asciiTheme="majorBidi" w:hAnsiTheme="majorBidi" w:cstheme="majorBidi"/>
          <w:sz w:val="22"/>
          <w:szCs w:val="22"/>
        </w:rPr>
      </w:pPr>
      <w:r w:rsidRPr="000460A0">
        <w:rPr>
          <w:rFonts w:asciiTheme="majorBidi" w:hAnsiTheme="majorBidi" w:cstheme="majorBidi"/>
          <w:sz w:val="22"/>
          <w:szCs w:val="22"/>
        </w:rPr>
        <w:t>Expert working group</w:t>
      </w:r>
      <w:r w:rsidR="008E2989" w:rsidRPr="000460A0">
        <w:rPr>
          <w:rFonts w:asciiTheme="majorBidi" w:hAnsiTheme="majorBidi" w:cstheme="majorBidi"/>
          <w:sz w:val="22"/>
          <w:szCs w:val="22"/>
        </w:rPr>
        <w:t xml:space="preserve"> (EWG</w:t>
      </w:r>
      <w:r w:rsidR="004507D2" w:rsidRPr="000460A0">
        <w:rPr>
          <w:rFonts w:asciiTheme="majorBidi" w:hAnsiTheme="majorBidi" w:cstheme="majorBidi"/>
          <w:sz w:val="22"/>
          <w:szCs w:val="22"/>
        </w:rPr>
        <w:t>) to develop</w:t>
      </w:r>
      <w:r w:rsidR="00C96E6A">
        <w:rPr>
          <w:rFonts w:asciiTheme="majorBidi" w:hAnsiTheme="majorBidi" w:cstheme="majorBidi"/>
          <w:sz w:val="22"/>
          <w:szCs w:val="22"/>
        </w:rPr>
        <w:t xml:space="preserve"> a</w:t>
      </w:r>
      <w:r w:rsidR="008E2989" w:rsidRPr="000460A0">
        <w:rPr>
          <w:rFonts w:asciiTheme="majorBidi" w:hAnsiTheme="majorBidi" w:cstheme="majorBidi"/>
          <w:sz w:val="22"/>
          <w:szCs w:val="22"/>
        </w:rPr>
        <w:t xml:space="preserve"> draft</w:t>
      </w:r>
      <w:r w:rsidR="00252EF8" w:rsidRPr="000460A0">
        <w:rPr>
          <w:rFonts w:asciiTheme="majorBidi" w:hAnsiTheme="majorBidi" w:cstheme="majorBidi"/>
          <w:sz w:val="22"/>
          <w:szCs w:val="22"/>
        </w:rPr>
        <w:t xml:space="preserve"> </w:t>
      </w:r>
      <w:r w:rsidR="00543398">
        <w:rPr>
          <w:rFonts w:asciiTheme="majorBidi" w:hAnsiTheme="majorBidi" w:cstheme="majorBidi"/>
          <w:sz w:val="22"/>
          <w:szCs w:val="22"/>
        </w:rPr>
        <w:t>I</w:t>
      </w:r>
      <w:r w:rsidR="00252EF8" w:rsidRPr="000460A0">
        <w:rPr>
          <w:rFonts w:asciiTheme="majorBidi" w:hAnsiTheme="majorBidi" w:cstheme="majorBidi"/>
          <w:sz w:val="22"/>
          <w:szCs w:val="22"/>
        </w:rPr>
        <w:t>nternational standard</w:t>
      </w:r>
      <w:r w:rsidR="004507D2" w:rsidRPr="000460A0">
        <w:rPr>
          <w:rFonts w:asciiTheme="majorBidi" w:hAnsiTheme="majorBidi" w:cstheme="majorBidi"/>
          <w:sz w:val="22"/>
          <w:szCs w:val="22"/>
        </w:rPr>
        <w:t xml:space="preserve"> </w:t>
      </w:r>
      <w:r w:rsidR="00543398">
        <w:rPr>
          <w:rFonts w:asciiTheme="majorBidi" w:hAnsiTheme="majorBidi" w:cstheme="majorBidi"/>
          <w:sz w:val="22"/>
          <w:szCs w:val="22"/>
        </w:rPr>
        <w:t xml:space="preserve">for phytosanitary measures (ISPM) </w:t>
      </w:r>
      <w:r w:rsidR="004507D2" w:rsidRPr="000460A0">
        <w:rPr>
          <w:rFonts w:asciiTheme="majorBidi" w:hAnsiTheme="majorBidi" w:cstheme="majorBidi"/>
          <w:sz w:val="22"/>
          <w:szCs w:val="22"/>
        </w:rPr>
        <w:t xml:space="preserve">on </w:t>
      </w:r>
      <w:r w:rsidR="008E2989" w:rsidRPr="000460A0">
        <w:rPr>
          <w:rFonts w:asciiTheme="majorBidi" w:hAnsiTheme="majorBidi" w:cstheme="majorBidi"/>
          <w:i/>
          <w:iCs/>
          <w:sz w:val="22"/>
          <w:szCs w:val="22"/>
        </w:rPr>
        <w:t>Guid</w:t>
      </w:r>
      <w:r w:rsidR="00543398">
        <w:rPr>
          <w:rFonts w:asciiTheme="majorBidi" w:hAnsiTheme="majorBidi" w:cstheme="majorBidi"/>
          <w:i/>
          <w:iCs/>
          <w:sz w:val="22"/>
          <w:szCs w:val="22"/>
        </w:rPr>
        <w:t>ance</w:t>
      </w:r>
      <w:r w:rsidR="008E2989" w:rsidRPr="000460A0">
        <w:rPr>
          <w:rFonts w:asciiTheme="majorBidi" w:hAnsiTheme="majorBidi" w:cstheme="majorBidi"/>
          <w:i/>
          <w:iCs/>
          <w:sz w:val="22"/>
          <w:szCs w:val="22"/>
        </w:rPr>
        <w:t xml:space="preserve"> </w:t>
      </w:r>
      <w:bookmarkStart w:id="0" w:name="_GoBack"/>
      <w:bookmarkEnd w:id="0"/>
      <w:r w:rsidR="008E2989" w:rsidRPr="000460A0">
        <w:rPr>
          <w:rFonts w:asciiTheme="majorBidi" w:hAnsiTheme="majorBidi" w:cstheme="majorBidi"/>
          <w:i/>
          <w:iCs/>
          <w:sz w:val="22"/>
          <w:szCs w:val="22"/>
        </w:rPr>
        <w:t>on pest risk management</w:t>
      </w:r>
      <w:r w:rsidR="008E2989" w:rsidRPr="000460A0">
        <w:rPr>
          <w:rFonts w:asciiTheme="majorBidi" w:hAnsiTheme="majorBidi" w:cstheme="majorBidi"/>
          <w:sz w:val="22"/>
          <w:szCs w:val="22"/>
        </w:rPr>
        <w:t xml:space="preserve"> (2014-001</w:t>
      </w:r>
      <w:r w:rsidR="004507D2" w:rsidRPr="000460A0">
        <w:rPr>
          <w:rFonts w:asciiTheme="majorBidi" w:hAnsiTheme="majorBidi" w:cstheme="majorBidi"/>
          <w:sz w:val="22"/>
          <w:szCs w:val="22"/>
        </w:rPr>
        <w:t>)</w:t>
      </w:r>
      <w:r w:rsidR="00D24B40" w:rsidRPr="000460A0">
        <w:rPr>
          <w:rFonts w:asciiTheme="majorBidi" w:hAnsiTheme="majorBidi" w:cstheme="majorBidi"/>
          <w:sz w:val="22"/>
          <w:szCs w:val="22"/>
        </w:rPr>
        <w:t>.</w:t>
      </w:r>
    </w:p>
    <w:p w14:paraId="11D64221" w14:textId="1C27D415" w:rsidR="00252EF8" w:rsidRPr="000460A0" w:rsidRDefault="004507D2" w:rsidP="008E2989">
      <w:pPr>
        <w:pStyle w:val="Default"/>
        <w:spacing w:after="180"/>
        <w:ind w:left="567" w:right="697"/>
        <w:jc w:val="both"/>
        <w:rPr>
          <w:rFonts w:asciiTheme="majorBidi" w:hAnsiTheme="majorBidi" w:cstheme="majorBidi"/>
          <w:sz w:val="22"/>
          <w:szCs w:val="22"/>
        </w:rPr>
      </w:pPr>
      <w:r w:rsidRPr="000460A0">
        <w:rPr>
          <w:rFonts w:asciiTheme="majorBidi" w:hAnsiTheme="majorBidi" w:cstheme="majorBidi"/>
          <w:sz w:val="22"/>
          <w:szCs w:val="22"/>
        </w:rPr>
        <w:t xml:space="preserve">Nominations are due </w:t>
      </w:r>
      <w:r w:rsidR="008E2989" w:rsidRPr="000460A0">
        <w:rPr>
          <w:rFonts w:asciiTheme="majorBidi" w:hAnsiTheme="majorBidi" w:cstheme="majorBidi"/>
          <w:b/>
          <w:bCs/>
          <w:sz w:val="22"/>
          <w:szCs w:val="22"/>
        </w:rPr>
        <w:t>2</w:t>
      </w:r>
      <w:r w:rsidR="00C96E6A">
        <w:rPr>
          <w:rFonts w:asciiTheme="majorBidi" w:hAnsiTheme="majorBidi" w:cstheme="majorBidi"/>
          <w:b/>
          <w:color w:val="auto"/>
          <w:sz w:val="22"/>
          <w:szCs w:val="22"/>
        </w:rPr>
        <w:t>0</w:t>
      </w:r>
      <w:r w:rsidRPr="000460A0">
        <w:rPr>
          <w:rFonts w:asciiTheme="majorBidi" w:hAnsiTheme="majorBidi" w:cstheme="majorBidi"/>
          <w:b/>
          <w:color w:val="auto"/>
          <w:sz w:val="22"/>
          <w:szCs w:val="22"/>
        </w:rPr>
        <w:t xml:space="preserve"> </w:t>
      </w:r>
      <w:r w:rsidR="008E2989" w:rsidRPr="000460A0">
        <w:rPr>
          <w:rFonts w:asciiTheme="majorBidi" w:hAnsiTheme="majorBidi" w:cstheme="majorBidi"/>
          <w:b/>
          <w:color w:val="auto"/>
          <w:sz w:val="22"/>
          <w:szCs w:val="22"/>
        </w:rPr>
        <w:t xml:space="preserve">September </w:t>
      </w:r>
      <w:r w:rsidRPr="000460A0">
        <w:rPr>
          <w:rFonts w:asciiTheme="majorBidi" w:hAnsiTheme="majorBidi" w:cstheme="majorBidi"/>
          <w:b/>
          <w:color w:val="auto"/>
          <w:sz w:val="22"/>
          <w:szCs w:val="22"/>
        </w:rPr>
        <w:t>2017</w:t>
      </w:r>
      <w:r w:rsidRPr="000460A0">
        <w:rPr>
          <w:rFonts w:asciiTheme="majorBidi" w:hAnsiTheme="majorBidi" w:cstheme="majorBidi"/>
          <w:sz w:val="22"/>
          <w:szCs w:val="22"/>
        </w:rPr>
        <w:t xml:space="preserve">. </w:t>
      </w:r>
    </w:p>
    <w:p w14:paraId="7CA60DA6" w14:textId="5E318043" w:rsidR="00252EF8" w:rsidRPr="000460A0" w:rsidRDefault="00252EF8" w:rsidP="00C62BEF">
      <w:pPr>
        <w:pStyle w:val="ListParagraph"/>
        <w:numPr>
          <w:ilvl w:val="0"/>
          <w:numId w:val="22"/>
        </w:numPr>
        <w:tabs>
          <w:tab w:val="left" w:pos="567"/>
        </w:tabs>
        <w:spacing w:after="60"/>
        <w:ind w:leftChars="0" w:right="697"/>
        <w:rPr>
          <w:rFonts w:asciiTheme="majorBidi" w:eastAsia="MS Mincho" w:hAnsiTheme="majorBidi" w:cstheme="majorBidi"/>
          <w:b/>
          <w:bCs/>
          <w:snapToGrid w:val="0"/>
          <w:color w:val="000000"/>
          <w:sz w:val="22"/>
          <w:szCs w:val="22"/>
          <w:u w:val="single"/>
          <w:lang w:val="en-GB" w:eastAsia="en-US"/>
        </w:rPr>
      </w:pPr>
      <w:r w:rsidRPr="000460A0">
        <w:rPr>
          <w:rFonts w:asciiTheme="majorBidi" w:eastAsia="MS Mincho" w:hAnsiTheme="majorBidi" w:cstheme="majorBidi"/>
          <w:b/>
          <w:bCs/>
          <w:snapToGrid w:val="0"/>
          <w:color w:val="000000"/>
          <w:sz w:val="22"/>
          <w:szCs w:val="22"/>
          <w:u w:val="single"/>
          <w:lang w:val="en-GB" w:eastAsia="en-US"/>
        </w:rPr>
        <w:t>Instructions for making nominations</w:t>
      </w:r>
    </w:p>
    <w:p w14:paraId="40B43B0B" w14:textId="6FA99486" w:rsidR="00252EF8" w:rsidRPr="000460A0" w:rsidRDefault="00252EF8" w:rsidP="00954CE3">
      <w:pPr>
        <w:tabs>
          <w:tab w:val="left" w:pos="567"/>
        </w:tabs>
        <w:spacing w:after="180"/>
        <w:ind w:left="567" w:right="697"/>
        <w:rPr>
          <w:rFonts w:asciiTheme="majorBidi" w:hAnsiTheme="majorBidi" w:cstheme="majorBidi"/>
          <w:snapToGrid w:val="0"/>
          <w:color w:val="000000"/>
          <w:szCs w:val="22"/>
        </w:rPr>
      </w:pPr>
      <w:r w:rsidRPr="000460A0">
        <w:rPr>
          <w:rFonts w:asciiTheme="majorBidi" w:hAnsiTheme="majorBidi" w:cstheme="majorBidi"/>
          <w:snapToGrid w:val="0"/>
          <w:color w:val="000000"/>
          <w:szCs w:val="22"/>
        </w:rPr>
        <w:t>Nominations will be accepted from contracting parties</w:t>
      </w:r>
      <w:r w:rsidR="00C62BEF" w:rsidRPr="000460A0">
        <w:rPr>
          <w:rFonts w:asciiTheme="majorBidi" w:hAnsiTheme="majorBidi" w:cstheme="majorBidi"/>
          <w:snapToGrid w:val="0"/>
          <w:color w:val="000000"/>
          <w:szCs w:val="22"/>
        </w:rPr>
        <w:t>, national or regional plant p</w:t>
      </w:r>
      <w:r w:rsidRPr="000460A0">
        <w:rPr>
          <w:rFonts w:asciiTheme="majorBidi" w:hAnsiTheme="majorBidi" w:cstheme="majorBidi"/>
          <w:snapToGrid w:val="0"/>
          <w:color w:val="000000"/>
          <w:szCs w:val="22"/>
        </w:rPr>
        <w:t xml:space="preserve">rotection </w:t>
      </w:r>
      <w:r w:rsidR="00C62BEF" w:rsidRPr="000460A0">
        <w:rPr>
          <w:rFonts w:asciiTheme="majorBidi" w:hAnsiTheme="majorBidi" w:cstheme="majorBidi"/>
          <w:snapToGrid w:val="0"/>
          <w:color w:val="000000"/>
          <w:szCs w:val="22"/>
        </w:rPr>
        <w:t>o</w:t>
      </w:r>
      <w:r w:rsidRPr="000460A0">
        <w:rPr>
          <w:rFonts w:asciiTheme="majorBidi" w:hAnsiTheme="majorBidi" w:cstheme="majorBidi"/>
          <w:snapToGrid w:val="0"/>
          <w:color w:val="000000"/>
          <w:szCs w:val="22"/>
        </w:rPr>
        <w:t xml:space="preserve">rganizations (NPPOs or RPPOs) through their respective NPPO or RPPO </w:t>
      </w:r>
      <w:r w:rsidRPr="000460A0">
        <w:rPr>
          <w:rFonts w:asciiTheme="majorBidi" w:hAnsiTheme="majorBidi" w:cstheme="majorBidi"/>
          <w:snapToGrid w:val="0"/>
          <w:szCs w:val="22"/>
        </w:rPr>
        <w:t>official IPPC</w:t>
      </w:r>
      <w:r w:rsidRPr="000460A0">
        <w:rPr>
          <w:rFonts w:asciiTheme="majorBidi" w:hAnsiTheme="majorBidi" w:cstheme="majorBidi"/>
          <w:snapToGrid w:val="0"/>
          <w:color w:val="FF0000"/>
          <w:szCs w:val="22"/>
        </w:rPr>
        <w:t xml:space="preserve"> </w:t>
      </w:r>
      <w:r w:rsidRPr="000460A0">
        <w:rPr>
          <w:rFonts w:asciiTheme="majorBidi" w:hAnsiTheme="majorBidi" w:cstheme="majorBidi"/>
          <w:snapToGrid w:val="0"/>
          <w:color w:val="000000"/>
          <w:szCs w:val="22"/>
        </w:rPr>
        <w:t>Contact Point and self-nominations should be supported by an accompanying letter from a government authority.</w:t>
      </w:r>
    </w:p>
    <w:p w14:paraId="5D49FA26" w14:textId="133D78F1" w:rsidR="00252EF8" w:rsidRPr="000460A0" w:rsidRDefault="00252EF8" w:rsidP="00252EF8">
      <w:pPr>
        <w:tabs>
          <w:tab w:val="left" w:pos="567"/>
        </w:tabs>
        <w:spacing w:after="120"/>
        <w:ind w:left="567" w:right="697"/>
        <w:rPr>
          <w:rFonts w:asciiTheme="majorBidi" w:hAnsiTheme="majorBidi" w:cstheme="majorBidi"/>
          <w:snapToGrid w:val="0"/>
          <w:color w:val="000000"/>
          <w:szCs w:val="22"/>
        </w:rPr>
      </w:pPr>
      <w:r w:rsidRPr="000460A0">
        <w:rPr>
          <w:rFonts w:asciiTheme="majorBidi" w:hAnsiTheme="majorBidi" w:cstheme="majorBidi"/>
          <w:snapToGrid w:val="0"/>
          <w:color w:val="000000"/>
          <w:szCs w:val="22"/>
        </w:rPr>
        <w:t xml:space="preserve">A nomination should only be made if the nominee has agreed to his/her nomination, is available for the meeting dates as posted on the </w:t>
      </w:r>
      <w:hyperlink r:id="rId6" w:history="1">
        <w:r w:rsidR="00D24B40" w:rsidRPr="000460A0">
          <w:rPr>
            <w:rStyle w:val="Hyperlink"/>
            <w:rFonts w:asciiTheme="majorBidi" w:hAnsiTheme="majorBidi" w:cstheme="majorBidi"/>
            <w:snapToGrid w:val="0"/>
            <w:szCs w:val="22"/>
          </w:rPr>
          <w:t>IPPC Calendar (2018)</w:t>
        </w:r>
      </w:hyperlink>
      <w:r w:rsidRPr="000460A0">
        <w:rPr>
          <w:rFonts w:asciiTheme="majorBidi" w:hAnsiTheme="majorBidi" w:cstheme="majorBidi"/>
          <w:snapToGrid w:val="0"/>
          <w:color w:val="000000"/>
          <w:szCs w:val="22"/>
        </w:rPr>
        <w:t xml:space="preserve"> and can allocate appropriate time to the task as outlined in the </w:t>
      </w:r>
      <w:r w:rsidRPr="000460A0">
        <w:rPr>
          <w:rFonts w:asciiTheme="majorBidi" w:hAnsiTheme="majorBidi" w:cstheme="majorBidi"/>
          <w:i/>
          <w:iCs/>
          <w:snapToGrid w:val="0"/>
          <w:color w:val="000000"/>
          <w:szCs w:val="22"/>
        </w:rPr>
        <w:t>Statement of Commitment</w:t>
      </w:r>
      <w:r w:rsidRPr="000460A0">
        <w:rPr>
          <w:rFonts w:asciiTheme="majorBidi" w:hAnsiTheme="majorBidi" w:cstheme="majorBidi"/>
          <w:snapToGrid w:val="0"/>
          <w:color w:val="000000"/>
          <w:szCs w:val="22"/>
        </w:rPr>
        <w:t>. Each nomination must be accompanied by the following documentation:</w:t>
      </w:r>
    </w:p>
    <w:p w14:paraId="15678664" w14:textId="3855789D" w:rsidR="00252EF8" w:rsidRPr="006A3AB5" w:rsidRDefault="00252EF8" w:rsidP="000460A0">
      <w:pPr>
        <w:pStyle w:val="ListParagraph"/>
        <w:numPr>
          <w:ilvl w:val="0"/>
          <w:numId w:val="1"/>
        </w:numPr>
        <w:spacing w:after="120"/>
        <w:ind w:leftChars="256" w:left="988" w:rightChars="317" w:right="697" w:hanging="425"/>
        <w:rPr>
          <w:rFonts w:asciiTheme="majorBidi" w:hAnsiTheme="majorBidi" w:cstheme="majorBidi"/>
          <w:bCs/>
          <w:snapToGrid w:val="0"/>
          <w:color w:val="000000"/>
          <w:sz w:val="22"/>
          <w:szCs w:val="22"/>
          <w:lang w:eastAsia="en-US"/>
        </w:rPr>
      </w:pPr>
      <w:r w:rsidRPr="006A3AB5">
        <w:rPr>
          <w:rFonts w:asciiTheme="majorBidi" w:hAnsiTheme="majorBidi" w:cstheme="majorBidi"/>
          <w:b/>
          <w:snapToGrid w:val="0"/>
          <w:color w:val="000000"/>
          <w:sz w:val="22"/>
          <w:szCs w:val="22"/>
          <w:lang w:eastAsia="en-US"/>
        </w:rPr>
        <w:t>Completed nominee details and summary of expertise form</w:t>
      </w:r>
      <w:r w:rsidRPr="006A3AB5">
        <w:rPr>
          <w:rFonts w:asciiTheme="majorBidi" w:hAnsiTheme="majorBidi" w:cstheme="majorBidi"/>
          <w:bCs/>
          <w:snapToGrid w:val="0"/>
          <w:color w:val="000000"/>
          <w:sz w:val="22"/>
          <w:szCs w:val="22"/>
          <w:lang w:eastAsia="en-US"/>
        </w:rPr>
        <w:t xml:space="preserve"> - All sections should be completed, including contact details, education and professional training. A clear description of the nominee’s expertise is required. </w:t>
      </w:r>
      <w:r w:rsidR="00301794" w:rsidRPr="006A3AB5">
        <w:rPr>
          <w:rFonts w:asciiTheme="majorBidi" w:hAnsiTheme="majorBidi" w:cstheme="majorBidi"/>
          <w:bCs/>
          <w:snapToGrid w:val="0"/>
          <w:color w:val="000000"/>
          <w:sz w:val="22"/>
          <w:szCs w:val="22"/>
          <w:lang w:eastAsia="en-US"/>
        </w:rPr>
        <w:t xml:space="preserve">MS </w:t>
      </w:r>
      <w:r w:rsidRPr="006A3AB5">
        <w:rPr>
          <w:rFonts w:asciiTheme="majorBidi" w:hAnsiTheme="majorBidi" w:cstheme="majorBidi"/>
          <w:bCs/>
          <w:snapToGrid w:val="0"/>
          <w:color w:val="000000"/>
          <w:sz w:val="22"/>
          <w:szCs w:val="22"/>
          <w:lang w:eastAsia="en-US"/>
        </w:rPr>
        <w:t>Word version of the document is preferred.</w:t>
      </w:r>
      <w:r w:rsidR="00301794" w:rsidRPr="006A3AB5">
        <w:rPr>
          <w:rFonts w:asciiTheme="majorBidi" w:hAnsiTheme="majorBidi" w:cstheme="majorBidi"/>
          <w:bCs/>
          <w:snapToGrid w:val="0"/>
          <w:color w:val="000000"/>
          <w:sz w:val="22"/>
          <w:szCs w:val="22"/>
          <w:lang w:eastAsia="en-US"/>
        </w:rPr>
        <w:t xml:space="preserve"> The file should be named as follows: </w:t>
      </w:r>
      <w:r w:rsidR="00301794" w:rsidRPr="006A3AB5">
        <w:rPr>
          <w:rFonts w:asciiTheme="majorBidi" w:hAnsiTheme="majorBidi" w:cstheme="majorBidi"/>
          <w:b/>
          <w:bCs/>
          <w:snapToGrid w:val="0"/>
          <w:color w:val="000000"/>
          <w:sz w:val="22"/>
          <w:szCs w:val="22"/>
          <w:lang w:eastAsia="en-US"/>
        </w:rPr>
        <w:t>COUNTRY_SURNAME_Firstname_Summary</w:t>
      </w:r>
      <w:r w:rsidR="00301794" w:rsidRPr="006A3AB5">
        <w:rPr>
          <w:rFonts w:asciiTheme="majorBidi" w:hAnsiTheme="majorBidi" w:cstheme="majorBidi"/>
          <w:snapToGrid w:val="0"/>
          <w:color w:val="000000"/>
          <w:sz w:val="22"/>
          <w:szCs w:val="22"/>
          <w:lang w:eastAsia="en-US"/>
        </w:rPr>
        <w:t>.</w:t>
      </w:r>
    </w:p>
    <w:p w14:paraId="3F9B6466" w14:textId="3CABEAEA" w:rsidR="00252EF8" w:rsidRPr="006A3AB5" w:rsidRDefault="00252EF8" w:rsidP="000460A0">
      <w:pPr>
        <w:pStyle w:val="ListParagraph"/>
        <w:numPr>
          <w:ilvl w:val="0"/>
          <w:numId w:val="1"/>
        </w:numPr>
        <w:spacing w:after="120"/>
        <w:ind w:leftChars="256" w:left="988" w:right="317" w:hanging="425"/>
        <w:rPr>
          <w:rFonts w:asciiTheme="majorBidi" w:hAnsiTheme="majorBidi" w:cstheme="majorBidi"/>
          <w:b/>
          <w:snapToGrid w:val="0"/>
          <w:color w:val="000000"/>
          <w:sz w:val="22"/>
          <w:szCs w:val="22"/>
          <w:lang w:eastAsia="en-US"/>
        </w:rPr>
      </w:pPr>
      <w:r w:rsidRPr="006A3AB5">
        <w:rPr>
          <w:rFonts w:asciiTheme="majorBidi" w:hAnsiTheme="majorBidi" w:cstheme="majorBidi"/>
          <w:b/>
          <w:snapToGrid w:val="0"/>
          <w:color w:val="000000"/>
          <w:sz w:val="22"/>
          <w:szCs w:val="22"/>
          <w:lang w:eastAsia="en-US"/>
        </w:rPr>
        <w:t>Completed and signed Statement of Commitment form -</w:t>
      </w:r>
      <w:r w:rsidRPr="006A3AB5">
        <w:rPr>
          <w:rFonts w:asciiTheme="majorBidi" w:hAnsiTheme="majorBidi" w:cstheme="majorBidi"/>
          <w:bCs/>
          <w:snapToGrid w:val="0"/>
          <w:color w:val="000000"/>
          <w:sz w:val="22"/>
          <w:szCs w:val="22"/>
          <w:lang w:eastAsia="en-US"/>
        </w:rPr>
        <w:t xml:space="preserve"> this should be read carefully by each nominee and discuss</w:t>
      </w:r>
      <w:r w:rsidR="00543398">
        <w:rPr>
          <w:rFonts w:asciiTheme="majorBidi" w:hAnsiTheme="majorBidi" w:cstheme="majorBidi"/>
          <w:bCs/>
          <w:snapToGrid w:val="0"/>
          <w:color w:val="000000"/>
          <w:sz w:val="22"/>
          <w:szCs w:val="22"/>
          <w:lang w:eastAsia="en-US"/>
        </w:rPr>
        <w:t>ed</w:t>
      </w:r>
      <w:r w:rsidRPr="006A3AB5">
        <w:rPr>
          <w:rFonts w:asciiTheme="majorBidi" w:hAnsiTheme="majorBidi" w:cstheme="majorBidi"/>
          <w:bCs/>
          <w:snapToGrid w:val="0"/>
          <w:color w:val="000000"/>
          <w:sz w:val="22"/>
          <w:szCs w:val="22"/>
          <w:lang w:eastAsia="en-US"/>
        </w:rPr>
        <w:t xml:space="preserve"> between the nominee and their employer. The form should then be signed by the nominee and a senior person in authority from the organization that employs the nominee and submitted with the nomination (as a scanned image file such as PDF). The file should be named as follows: </w:t>
      </w:r>
      <w:r w:rsidRPr="006A3AB5">
        <w:rPr>
          <w:rFonts w:asciiTheme="majorBidi" w:hAnsiTheme="majorBidi" w:cstheme="majorBidi"/>
          <w:b/>
          <w:bCs/>
          <w:snapToGrid w:val="0"/>
          <w:color w:val="000000"/>
          <w:sz w:val="22"/>
          <w:szCs w:val="22"/>
          <w:lang w:eastAsia="en-US"/>
        </w:rPr>
        <w:t>COUNTRY_SURNAME_Firstname_commitment</w:t>
      </w:r>
      <w:r w:rsidRPr="000460A0">
        <w:rPr>
          <w:rFonts w:asciiTheme="majorBidi" w:hAnsiTheme="majorBidi" w:cstheme="majorBidi"/>
          <w:color w:val="000000"/>
          <w:sz w:val="22"/>
          <w:szCs w:val="22"/>
        </w:rPr>
        <w:t>.</w:t>
      </w:r>
    </w:p>
    <w:p w14:paraId="65F8AFFE" w14:textId="2A5FDB2A" w:rsidR="00252EF8" w:rsidRPr="00543398" w:rsidRDefault="00252EF8" w:rsidP="000460A0">
      <w:pPr>
        <w:pStyle w:val="ListParagraph"/>
        <w:numPr>
          <w:ilvl w:val="0"/>
          <w:numId w:val="1"/>
        </w:numPr>
        <w:spacing w:after="120"/>
        <w:ind w:leftChars="256" w:left="988" w:right="317" w:hanging="425"/>
        <w:rPr>
          <w:rFonts w:asciiTheme="majorBidi" w:hAnsiTheme="majorBidi" w:cstheme="majorBidi"/>
          <w:b/>
          <w:snapToGrid w:val="0"/>
          <w:color w:val="000000"/>
          <w:sz w:val="22"/>
          <w:szCs w:val="22"/>
          <w:lang w:eastAsia="en-US"/>
        </w:rPr>
      </w:pPr>
      <w:r w:rsidRPr="000460A0">
        <w:rPr>
          <w:rFonts w:asciiTheme="majorBidi" w:hAnsiTheme="majorBidi" w:cstheme="majorBidi"/>
          <w:b/>
          <w:snapToGrid w:val="0"/>
          <w:color w:val="000000"/>
          <w:sz w:val="22"/>
          <w:szCs w:val="22"/>
        </w:rPr>
        <w:t xml:space="preserve">The nominee’s Curriculum Vitae (CV) – </w:t>
      </w:r>
      <w:r w:rsidRPr="000460A0">
        <w:rPr>
          <w:rFonts w:asciiTheme="majorBidi" w:hAnsiTheme="majorBidi" w:cstheme="majorBidi"/>
          <w:bCs/>
          <w:snapToGrid w:val="0"/>
          <w:color w:val="000000"/>
          <w:sz w:val="22"/>
          <w:szCs w:val="22"/>
        </w:rPr>
        <w:t>electronic copy of the nominee’s CV (only as a word processing file such as MS Word) with the file named as follows:</w:t>
      </w:r>
      <w:r w:rsidR="00301794" w:rsidRPr="00543398">
        <w:rPr>
          <w:rFonts w:asciiTheme="majorBidi" w:hAnsiTheme="majorBidi" w:cstheme="majorBidi"/>
          <w:bCs/>
          <w:snapToGrid w:val="0"/>
          <w:color w:val="000000"/>
          <w:sz w:val="22"/>
          <w:szCs w:val="22"/>
          <w:lang w:eastAsia="en-US"/>
        </w:rPr>
        <w:br/>
      </w:r>
      <w:r w:rsidRPr="00543398">
        <w:rPr>
          <w:rFonts w:asciiTheme="majorBidi" w:hAnsiTheme="majorBidi" w:cstheme="majorBidi"/>
          <w:b/>
          <w:bCs/>
          <w:snapToGrid w:val="0"/>
          <w:color w:val="000000"/>
          <w:sz w:val="22"/>
          <w:szCs w:val="22"/>
          <w:lang w:eastAsia="en-US"/>
        </w:rPr>
        <w:t>COUNTRY_SURNAME_Firstname_CV</w:t>
      </w:r>
      <w:r w:rsidRPr="000460A0">
        <w:rPr>
          <w:rFonts w:asciiTheme="majorBidi" w:hAnsiTheme="majorBidi" w:cstheme="majorBidi"/>
          <w:color w:val="000000"/>
          <w:sz w:val="22"/>
          <w:szCs w:val="22"/>
        </w:rPr>
        <w:t>.</w:t>
      </w:r>
      <w:r w:rsidRPr="00543398">
        <w:rPr>
          <w:rFonts w:asciiTheme="majorBidi" w:hAnsiTheme="majorBidi" w:cstheme="majorBidi"/>
          <w:snapToGrid w:val="0"/>
          <w:color w:val="000000"/>
          <w:sz w:val="22"/>
          <w:szCs w:val="22"/>
          <w:lang w:eastAsia="en-US"/>
        </w:rPr>
        <w:t xml:space="preserve"> </w:t>
      </w:r>
      <w:r w:rsidR="00261E2A" w:rsidRPr="00543398">
        <w:rPr>
          <w:rFonts w:asciiTheme="majorBidi" w:hAnsiTheme="majorBidi" w:cstheme="majorBidi"/>
          <w:snapToGrid w:val="0"/>
          <w:color w:val="000000"/>
          <w:sz w:val="22"/>
          <w:szCs w:val="22"/>
          <w:lang w:eastAsia="en-US"/>
        </w:rPr>
        <w:t>MS</w:t>
      </w:r>
      <w:r w:rsidR="00261E2A" w:rsidRPr="000460A0">
        <w:rPr>
          <w:rFonts w:asciiTheme="majorBidi" w:hAnsiTheme="majorBidi" w:cstheme="majorBidi"/>
          <w:color w:val="000000"/>
          <w:sz w:val="22"/>
          <w:szCs w:val="22"/>
        </w:rPr>
        <w:t xml:space="preserve"> </w:t>
      </w:r>
      <w:r w:rsidRPr="00543398">
        <w:rPr>
          <w:rFonts w:asciiTheme="majorBidi" w:hAnsiTheme="majorBidi" w:cstheme="majorBidi"/>
          <w:bCs/>
          <w:snapToGrid w:val="0"/>
          <w:color w:val="000000"/>
          <w:sz w:val="22"/>
          <w:szCs w:val="22"/>
          <w:lang w:eastAsia="en-US"/>
        </w:rPr>
        <w:t>Word version of the document is preferred.</w:t>
      </w:r>
    </w:p>
    <w:p w14:paraId="48F3CE59" w14:textId="14496FC7" w:rsidR="00252EF8" w:rsidRPr="000460A0" w:rsidRDefault="00252EF8" w:rsidP="00DB7474">
      <w:pPr>
        <w:tabs>
          <w:tab w:val="left" w:pos="567"/>
        </w:tabs>
        <w:spacing w:before="180" w:after="180"/>
        <w:ind w:left="567" w:right="697"/>
        <w:rPr>
          <w:rFonts w:asciiTheme="majorBidi" w:hAnsiTheme="majorBidi" w:cstheme="majorBidi"/>
          <w:snapToGrid w:val="0"/>
          <w:color w:val="000000"/>
          <w:szCs w:val="22"/>
        </w:rPr>
      </w:pPr>
      <w:r w:rsidRPr="000460A0">
        <w:rPr>
          <w:rFonts w:asciiTheme="majorBidi" w:hAnsiTheme="majorBidi" w:cstheme="majorBidi"/>
          <w:snapToGrid w:val="0"/>
          <w:color w:val="000000"/>
          <w:szCs w:val="22"/>
        </w:rPr>
        <w:t>Submissions should be sent to the IPPC Secretariat by e-mail (</w:t>
      </w:r>
      <w:hyperlink r:id="rId7" w:history="1">
        <w:r w:rsidRPr="000460A0">
          <w:rPr>
            <w:rStyle w:val="Hyperlink"/>
            <w:rFonts w:asciiTheme="majorBidi" w:hAnsiTheme="majorBidi" w:cstheme="majorBidi"/>
            <w:snapToGrid w:val="0"/>
            <w:szCs w:val="22"/>
          </w:rPr>
          <w:t>ippc@fao.org</w:t>
        </w:r>
      </w:hyperlink>
      <w:r w:rsidRPr="000460A0">
        <w:rPr>
          <w:rFonts w:asciiTheme="majorBidi" w:hAnsiTheme="majorBidi" w:cstheme="majorBidi"/>
          <w:snapToGrid w:val="0"/>
          <w:szCs w:val="22"/>
        </w:rPr>
        <w:t>) n</w:t>
      </w:r>
      <w:r w:rsidRPr="000460A0">
        <w:rPr>
          <w:rFonts w:asciiTheme="majorBidi" w:hAnsiTheme="majorBidi" w:cstheme="majorBidi"/>
          <w:snapToGrid w:val="0"/>
          <w:color w:val="000000"/>
          <w:szCs w:val="22"/>
        </w:rPr>
        <w:t xml:space="preserve">o later than </w:t>
      </w:r>
      <w:r w:rsidR="00493CFB" w:rsidRPr="000460A0">
        <w:rPr>
          <w:rFonts w:asciiTheme="majorBidi" w:hAnsiTheme="majorBidi" w:cstheme="majorBidi"/>
          <w:b/>
          <w:bCs/>
          <w:snapToGrid w:val="0"/>
          <w:color w:val="000000"/>
          <w:szCs w:val="22"/>
        </w:rPr>
        <w:t>2</w:t>
      </w:r>
      <w:r w:rsidR="00543398">
        <w:rPr>
          <w:rFonts w:asciiTheme="majorBidi" w:hAnsiTheme="majorBidi" w:cstheme="majorBidi"/>
          <w:b/>
          <w:bCs/>
          <w:snapToGrid w:val="0"/>
          <w:color w:val="000000"/>
          <w:szCs w:val="22"/>
        </w:rPr>
        <w:t>0</w:t>
      </w:r>
      <w:r w:rsidRPr="000460A0">
        <w:rPr>
          <w:rFonts w:asciiTheme="majorBidi" w:hAnsiTheme="majorBidi" w:cstheme="majorBidi"/>
          <w:b/>
          <w:bCs/>
          <w:snapToGrid w:val="0"/>
          <w:szCs w:val="22"/>
        </w:rPr>
        <w:t xml:space="preserve"> </w:t>
      </w:r>
      <w:r w:rsidR="00DB7474" w:rsidRPr="000460A0">
        <w:rPr>
          <w:rFonts w:asciiTheme="majorBidi" w:hAnsiTheme="majorBidi" w:cstheme="majorBidi"/>
          <w:b/>
          <w:bCs/>
          <w:snapToGrid w:val="0"/>
          <w:szCs w:val="22"/>
        </w:rPr>
        <w:t>September</w:t>
      </w:r>
      <w:r w:rsidRPr="000460A0">
        <w:rPr>
          <w:rFonts w:asciiTheme="majorBidi" w:hAnsiTheme="majorBidi" w:cstheme="majorBidi"/>
          <w:b/>
          <w:bCs/>
          <w:snapToGrid w:val="0"/>
          <w:szCs w:val="22"/>
        </w:rPr>
        <w:t xml:space="preserve"> 2017</w:t>
      </w:r>
      <w:r w:rsidRPr="000460A0">
        <w:rPr>
          <w:rFonts w:asciiTheme="majorBidi" w:hAnsiTheme="majorBidi" w:cstheme="majorBidi"/>
          <w:snapToGrid w:val="0"/>
          <w:color w:val="000000"/>
          <w:szCs w:val="22"/>
        </w:rPr>
        <w:t xml:space="preserve">. The name of the nominating country or RPPO and the words “Call for Experts” should be placed in the subject line of the email message. The SC will review the nominations and select experts based on the experience presented. Selected experts will be contacted by the Secretariat once the </w:t>
      </w:r>
      <w:proofErr w:type="gramStart"/>
      <w:r w:rsidRPr="000460A0">
        <w:rPr>
          <w:rFonts w:asciiTheme="majorBidi" w:hAnsiTheme="majorBidi" w:cstheme="majorBidi"/>
          <w:snapToGrid w:val="0"/>
          <w:color w:val="000000"/>
          <w:szCs w:val="22"/>
        </w:rPr>
        <w:t>nomination</w:t>
      </w:r>
      <w:proofErr w:type="gramEnd"/>
      <w:r w:rsidRPr="000460A0">
        <w:rPr>
          <w:rFonts w:asciiTheme="majorBidi" w:hAnsiTheme="majorBidi" w:cstheme="majorBidi"/>
          <w:snapToGrid w:val="0"/>
          <w:color w:val="000000"/>
          <w:szCs w:val="22"/>
        </w:rPr>
        <w:t xml:space="preserve"> has been confirmed.</w:t>
      </w:r>
    </w:p>
    <w:p w14:paraId="1D3263F9" w14:textId="2D5BFCA0" w:rsidR="00252EF8" w:rsidRPr="000460A0" w:rsidRDefault="00252EF8" w:rsidP="00C62BEF">
      <w:pPr>
        <w:pStyle w:val="Default"/>
        <w:numPr>
          <w:ilvl w:val="0"/>
          <w:numId w:val="22"/>
        </w:numPr>
        <w:spacing w:after="60"/>
        <w:ind w:right="697"/>
        <w:jc w:val="both"/>
        <w:rPr>
          <w:rFonts w:asciiTheme="majorBidi" w:hAnsiTheme="majorBidi" w:cstheme="majorBidi"/>
          <w:b/>
          <w:bCs/>
          <w:sz w:val="22"/>
          <w:szCs w:val="22"/>
          <w:u w:val="single"/>
        </w:rPr>
      </w:pPr>
      <w:r w:rsidRPr="000460A0">
        <w:rPr>
          <w:rFonts w:asciiTheme="majorBidi" w:hAnsiTheme="majorBidi" w:cstheme="majorBidi"/>
          <w:b/>
          <w:bCs/>
          <w:sz w:val="22"/>
          <w:szCs w:val="22"/>
          <w:u w:val="single"/>
        </w:rPr>
        <w:t>Criteria used for prioritizing participants to receive IPPC Secretariat assistance to attend meetings</w:t>
      </w:r>
    </w:p>
    <w:p w14:paraId="3132105D" w14:textId="414034DB" w:rsidR="00252EF8" w:rsidRPr="000460A0" w:rsidRDefault="00252EF8" w:rsidP="00252EF8">
      <w:pPr>
        <w:tabs>
          <w:tab w:val="num" w:pos="-240"/>
          <w:tab w:val="left" w:pos="567"/>
        </w:tabs>
        <w:spacing w:after="120"/>
        <w:ind w:left="567" w:right="697"/>
        <w:rPr>
          <w:rFonts w:asciiTheme="majorBidi" w:hAnsiTheme="majorBidi" w:cstheme="majorBidi"/>
          <w:color w:val="000000"/>
          <w:szCs w:val="22"/>
        </w:rPr>
      </w:pPr>
      <w:r w:rsidRPr="000460A0">
        <w:rPr>
          <w:rFonts w:asciiTheme="majorBidi" w:hAnsiTheme="majorBidi" w:cstheme="majorBidi"/>
          <w:color w:val="000000"/>
          <w:szCs w:val="22"/>
        </w:rPr>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IPPC funds available to assist attendance at meetings are usually limited and the IPPC Secretariat follows </w:t>
      </w:r>
      <w:hyperlink r:id="rId8" w:history="1">
        <w:r w:rsidRPr="000460A0">
          <w:rPr>
            <w:rStyle w:val="Hyperlink"/>
            <w:rFonts w:asciiTheme="majorBidi" w:hAnsiTheme="majorBidi" w:cstheme="majorBidi"/>
            <w:szCs w:val="22"/>
          </w:rPr>
          <w:t xml:space="preserve">the </w:t>
        </w:r>
        <w:r w:rsidRPr="000460A0">
          <w:rPr>
            <w:rStyle w:val="Hyperlink"/>
            <w:rFonts w:asciiTheme="majorBidi" w:hAnsiTheme="majorBidi" w:cstheme="majorBidi"/>
            <w:i/>
            <w:iCs/>
            <w:szCs w:val="22"/>
          </w:rPr>
          <w:t>IPPC Funding Criteria</w:t>
        </w:r>
      </w:hyperlink>
      <w:r w:rsidRPr="000460A0">
        <w:rPr>
          <w:rFonts w:asciiTheme="majorBidi" w:hAnsiTheme="majorBidi" w:cstheme="majorBidi"/>
          <w:color w:val="000000"/>
          <w:szCs w:val="22"/>
        </w:rPr>
        <w:t>.</w:t>
      </w:r>
    </w:p>
    <w:p w14:paraId="51087DA8" w14:textId="5738923E" w:rsidR="00493CFB" w:rsidRPr="000460A0" w:rsidRDefault="00252EF8" w:rsidP="000460A0">
      <w:pPr>
        <w:tabs>
          <w:tab w:val="num" w:pos="-240"/>
          <w:tab w:val="left" w:pos="567"/>
        </w:tabs>
        <w:spacing w:after="180"/>
        <w:ind w:left="567" w:right="697"/>
        <w:jc w:val="left"/>
        <w:rPr>
          <w:rFonts w:asciiTheme="majorBidi" w:hAnsiTheme="majorBidi" w:cstheme="majorBidi"/>
          <w:color w:val="000000"/>
          <w:szCs w:val="22"/>
        </w:rPr>
      </w:pPr>
      <w:r w:rsidRPr="000460A0">
        <w:rPr>
          <w:rFonts w:asciiTheme="majorBidi" w:hAnsiTheme="majorBidi" w:cstheme="majorBidi"/>
          <w:color w:val="000000"/>
          <w:szCs w:val="22"/>
        </w:rPr>
        <w:t>It is expected that participants will attend all sessions of the meeting and those participants</w:t>
      </w:r>
      <w:r w:rsidR="006A3AB5" w:rsidRPr="000460A0">
        <w:rPr>
          <w:rFonts w:asciiTheme="majorBidi" w:hAnsiTheme="majorBidi" w:cstheme="majorBidi"/>
          <w:color w:val="000000"/>
          <w:szCs w:val="22"/>
        </w:rPr>
        <w:t xml:space="preserve"> </w:t>
      </w:r>
      <w:r w:rsidRPr="000460A0">
        <w:rPr>
          <w:rFonts w:asciiTheme="majorBidi" w:hAnsiTheme="majorBidi" w:cstheme="majorBidi"/>
          <w:color w:val="000000"/>
          <w:szCs w:val="22"/>
        </w:rPr>
        <w:t>who plan to attend only part of a meeting should fund their own travel.</w:t>
      </w:r>
    </w:p>
    <w:p w14:paraId="30AB8EBF" w14:textId="74AE6C00" w:rsidR="004507D2" w:rsidRPr="000460A0" w:rsidRDefault="004507D2" w:rsidP="00C62BEF">
      <w:pPr>
        <w:pStyle w:val="Default"/>
        <w:numPr>
          <w:ilvl w:val="0"/>
          <w:numId w:val="22"/>
        </w:numPr>
        <w:spacing w:after="60"/>
        <w:ind w:right="697"/>
        <w:jc w:val="both"/>
        <w:rPr>
          <w:rFonts w:asciiTheme="majorBidi" w:hAnsiTheme="majorBidi" w:cstheme="majorBidi"/>
          <w:b/>
          <w:sz w:val="22"/>
          <w:szCs w:val="22"/>
          <w:u w:val="single"/>
        </w:rPr>
      </w:pPr>
      <w:r w:rsidRPr="000460A0">
        <w:rPr>
          <w:rFonts w:asciiTheme="majorBidi" w:hAnsiTheme="majorBidi" w:cstheme="majorBidi"/>
          <w:b/>
          <w:sz w:val="22"/>
          <w:szCs w:val="22"/>
          <w:u w:val="single"/>
        </w:rPr>
        <w:t>Specific expertise required</w:t>
      </w:r>
    </w:p>
    <w:p w14:paraId="6D53A9DA" w14:textId="4F2F6EE2" w:rsidR="00512A36" w:rsidRPr="000460A0" w:rsidRDefault="004507D2" w:rsidP="009A7B18">
      <w:pPr>
        <w:spacing w:after="180"/>
        <w:ind w:left="567" w:right="697"/>
        <w:rPr>
          <w:rFonts w:asciiTheme="majorBidi" w:hAnsiTheme="majorBidi" w:cstheme="majorBidi"/>
          <w:szCs w:val="22"/>
        </w:rPr>
      </w:pPr>
      <w:r w:rsidRPr="000460A0">
        <w:rPr>
          <w:rFonts w:asciiTheme="majorBidi" w:hAnsiTheme="majorBidi" w:cstheme="majorBidi"/>
          <w:bCs/>
          <w:szCs w:val="22"/>
        </w:rPr>
        <w:t xml:space="preserve">The Standards Committee (SC) selects experts based on </w:t>
      </w:r>
      <w:r w:rsidRPr="000460A0">
        <w:rPr>
          <w:rFonts w:asciiTheme="majorBidi" w:hAnsiTheme="majorBidi" w:cstheme="majorBidi"/>
          <w:snapToGrid w:val="0"/>
          <w:color w:val="000000"/>
          <w:szCs w:val="22"/>
        </w:rPr>
        <w:t xml:space="preserve">how closely an expert’s skills and </w:t>
      </w:r>
      <w:r w:rsidRPr="000460A0">
        <w:rPr>
          <w:rFonts w:asciiTheme="majorBidi" w:hAnsiTheme="majorBidi" w:cstheme="majorBidi"/>
          <w:szCs w:val="22"/>
        </w:rPr>
        <w:t>experience match</w:t>
      </w:r>
      <w:r w:rsidRPr="000460A0">
        <w:rPr>
          <w:rFonts w:asciiTheme="majorBidi" w:hAnsiTheme="majorBidi" w:cstheme="majorBidi"/>
          <w:bCs/>
          <w:szCs w:val="22"/>
        </w:rPr>
        <w:t xml:space="preserve"> the specific expertise required.</w:t>
      </w:r>
      <w:r w:rsidR="00512A36" w:rsidRPr="000460A0">
        <w:rPr>
          <w:rFonts w:asciiTheme="majorBidi" w:hAnsiTheme="majorBidi" w:cstheme="majorBidi"/>
          <w:bCs/>
          <w:szCs w:val="22"/>
        </w:rPr>
        <w:t xml:space="preserve"> </w:t>
      </w:r>
    </w:p>
    <w:p w14:paraId="71A140C9" w14:textId="304F48D0" w:rsidR="00512A36" w:rsidRPr="000460A0" w:rsidRDefault="00512A36" w:rsidP="000460A0">
      <w:pPr>
        <w:pStyle w:val="Default"/>
        <w:keepNext/>
        <w:spacing w:after="120"/>
        <w:ind w:left="567" w:right="697"/>
        <w:jc w:val="both"/>
        <w:rPr>
          <w:rFonts w:asciiTheme="majorBidi" w:hAnsiTheme="majorBidi" w:cstheme="majorBidi"/>
          <w:sz w:val="22"/>
          <w:szCs w:val="22"/>
        </w:rPr>
      </w:pPr>
      <w:r w:rsidRPr="000460A0">
        <w:rPr>
          <w:rFonts w:asciiTheme="majorBidi" w:hAnsiTheme="majorBidi" w:cstheme="majorBidi"/>
          <w:b/>
          <w:sz w:val="22"/>
          <w:szCs w:val="22"/>
        </w:rPr>
        <w:lastRenderedPageBreak/>
        <w:t>Expertise required for the</w:t>
      </w:r>
      <w:r w:rsidRPr="000460A0">
        <w:rPr>
          <w:rFonts w:asciiTheme="majorBidi" w:hAnsiTheme="majorBidi" w:cstheme="majorBidi"/>
          <w:b/>
          <w:color w:val="auto"/>
          <w:sz w:val="22"/>
          <w:szCs w:val="22"/>
        </w:rPr>
        <w:t xml:space="preserve"> EWG on </w:t>
      </w:r>
      <w:r w:rsidR="007417D2" w:rsidRPr="000460A0">
        <w:rPr>
          <w:rFonts w:asciiTheme="majorBidi" w:hAnsiTheme="majorBidi" w:cstheme="majorBidi"/>
          <w:b/>
          <w:i/>
          <w:iCs/>
          <w:color w:val="auto"/>
          <w:sz w:val="22"/>
          <w:szCs w:val="22"/>
        </w:rPr>
        <w:t>Guidance for pest risk management</w:t>
      </w:r>
      <w:r w:rsidR="007417D2" w:rsidRPr="000460A0">
        <w:rPr>
          <w:rFonts w:asciiTheme="majorBidi" w:hAnsiTheme="majorBidi" w:cstheme="majorBidi"/>
          <w:b/>
          <w:bCs/>
          <w:sz w:val="22"/>
          <w:szCs w:val="22"/>
        </w:rPr>
        <w:t xml:space="preserve"> (2014-001</w:t>
      </w:r>
      <w:r w:rsidRPr="000460A0">
        <w:rPr>
          <w:rFonts w:asciiTheme="majorBidi" w:hAnsiTheme="majorBidi" w:cstheme="majorBidi"/>
          <w:b/>
          <w:bCs/>
          <w:sz w:val="22"/>
          <w:szCs w:val="22"/>
        </w:rPr>
        <w:t>)</w:t>
      </w:r>
      <w:r w:rsidRPr="000460A0">
        <w:rPr>
          <w:rFonts w:asciiTheme="majorBidi" w:hAnsiTheme="majorBidi" w:cstheme="majorBidi"/>
          <w:b/>
          <w:sz w:val="22"/>
          <w:szCs w:val="22"/>
        </w:rPr>
        <w:t xml:space="preserve"> </w:t>
      </w:r>
      <w:r w:rsidRPr="000460A0">
        <w:rPr>
          <w:rFonts w:asciiTheme="majorBidi" w:hAnsiTheme="majorBidi" w:cstheme="majorBidi"/>
          <w:sz w:val="22"/>
          <w:szCs w:val="22"/>
        </w:rPr>
        <w:t xml:space="preserve">(see </w:t>
      </w:r>
      <w:hyperlink r:id="rId9" w:history="1">
        <w:r w:rsidR="000C1F30" w:rsidRPr="000460A0">
          <w:rPr>
            <w:rStyle w:val="Hyperlink"/>
            <w:rFonts w:asciiTheme="majorBidi" w:hAnsiTheme="majorBidi" w:cstheme="majorBidi"/>
            <w:iCs/>
            <w:sz w:val="22"/>
            <w:szCs w:val="22"/>
          </w:rPr>
          <w:t>Specification 63</w:t>
        </w:r>
      </w:hyperlink>
      <w:r w:rsidRPr="000460A0">
        <w:rPr>
          <w:rFonts w:asciiTheme="majorBidi" w:hAnsiTheme="majorBidi" w:cstheme="majorBidi"/>
          <w:sz w:val="22"/>
          <w:szCs w:val="22"/>
        </w:rPr>
        <w:t>)</w:t>
      </w:r>
      <w:r w:rsidR="009A7B18" w:rsidRPr="000460A0">
        <w:rPr>
          <w:rFonts w:asciiTheme="majorBidi" w:hAnsiTheme="majorBidi" w:cstheme="majorBidi"/>
          <w:sz w:val="22"/>
          <w:szCs w:val="22"/>
        </w:rPr>
        <w:t>:</w:t>
      </w:r>
    </w:p>
    <w:p w14:paraId="508FF866" w14:textId="77777777" w:rsidR="007417D2" w:rsidRPr="000460A0" w:rsidRDefault="005E4229" w:rsidP="009A7B18">
      <w:pPr>
        <w:pStyle w:val="Default"/>
        <w:spacing w:after="120"/>
        <w:ind w:left="567" w:right="697"/>
        <w:jc w:val="both"/>
        <w:rPr>
          <w:rFonts w:asciiTheme="majorBidi" w:hAnsiTheme="majorBidi" w:cstheme="majorBidi"/>
          <w:sz w:val="22"/>
          <w:szCs w:val="22"/>
          <w:lang w:val="en-GB"/>
        </w:rPr>
      </w:pPr>
      <w:r w:rsidRPr="000460A0">
        <w:rPr>
          <w:rFonts w:asciiTheme="majorBidi" w:hAnsiTheme="majorBidi" w:cstheme="majorBidi"/>
          <w:sz w:val="22"/>
          <w:szCs w:val="22"/>
          <w:lang w:val="en-GB"/>
        </w:rPr>
        <w:t>Six to eight experts with collective expertise in</w:t>
      </w:r>
      <w:r w:rsidR="007417D2" w:rsidRPr="000460A0">
        <w:rPr>
          <w:rFonts w:asciiTheme="majorBidi" w:hAnsiTheme="majorBidi" w:cstheme="majorBidi"/>
          <w:sz w:val="22"/>
          <w:szCs w:val="22"/>
          <w:lang w:val="en-GB"/>
        </w:rPr>
        <w:t>:</w:t>
      </w:r>
    </w:p>
    <w:p w14:paraId="3B037BC0" w14:textId="6BDAA48B" w:rsidR="007417D2" w:rsidRPr="000460A0" w:rsidRDefault="005E4229" w:rsidP="009A7B18">
      <w:pPr>
        <w:pStyle w:val="Default"/>
        <w:numPr>
          <w:ilvl w:val="0"/>
          <w:numId w:val="23"/>
        </w:numPr>
        <w:spacing w:after="120"/>
        <w:ind w:left="993" w:right="697" w:hanging="426"/>
        <w:jc w:val="both"/>
        <w:rPr>
          <w:rFonts w:asciiTheme="majorBidi" w:hAnsiTheme="majorBidi" w:cstheme="majorBidi"/>
          <w:sz w:val="22"/>
          <w:szCs w:val="22"/>
          <w:lang w:val="en-GB"/>
        </w:rPr>
      </w:pPr>
      <w:r w:rsidRPr="000460A0">
        <w:rPr>
          <w:rFonts w:asciiTheme="majorBidi" w:hAnsiTheme="majorBidi" w:cstheme="majorBidi"/>
          <w:sz w:val="22"/>
          <w:szCs w:val="22"/>
          <w:lang w:val="en-GB"/>
        </w:rPr>
        <w:t xml:space="preserve">conducting </w:t>
      </w:r>
      <w:r w:rsidR="00EB2E10">
        <w:rPr>
          <w:rFonts w:asciiTheme="majorBidi" w:hAnsiTheme="majorBidi" w:cstheme="majorBidi"/>
          <w:sz w:val="22"/>
          <w:szCs w:val="22"/>
          <w:lang w:val="en-GB"/>
        </w:rPr>
        <w:t>pest risk analyses (</w:t>
      </w:r>
      <w:r w:rsidRPr="000460A0">
        <w:rPr>
          <w:rFonts w:asciiTheme="majorBidi" w:hAnsiTheme="majorBidi" w:cstheme="majorBidi"/>
          <w:sz w:val="22"/>
          <w:szCs w:val="22"/>
          <w:lang w:val="en-GB"/>
        </w:rPr>
        <w:t>PRAs</w:t>
      </w:r>
      <w:r w:rsidR="00EB2E10">
        <w:rPr>
          <w:rFonts w:asciiTheme="majorBidi" w:hAnsiTheme="majorBidi" w:cstheme="majorBidi"/>
          <w:sz w:val="22"/>
          <w:szCs w:val="22"/>
          <w:lang w:val="en-GB"/>
        </w:rPr>
        <w:t>)</w:t>
      </w:r>
    </w:p>
    <w:p w14:paraId="7D193D57" w14:textId="77777777" w:rsidR="007417D2" w:rsidRPr="000460A0" w:rsidRDefault="005E4229" w:rsidP="009A7B18">
      <w:pPr>
        <w:pStyle w:val="Default"/>
        <w:numPr>
          <w:ilvl w:val="0"/>
          <w:numId w:val="23"/>
        </w:numPr>
        <w:spacing w:after="120"/>
        <w:ind w:left="993" w:right="697" w:hanging="426"/>
        <w:jc w:val="both"/>
        <w:rPr>
          <w:rFonts w:asciiTheme="majorBidi" w:hAnsiTheme="majorBidi" w:cstheme="majorBidi"/>
          <w:sz w:val="22"/>
          <w:szCs w:val="22"/>
          <w:lang w:val="en-GB"/>
        </w:rPr>
      </w:pPr>
      <w:r w:rsidRPr="000460A0">
        <w:rPr>
          <w:rFonts w:asciiTheme="majorBidi" w:hAnsiTheme="majorBidi" w:cstheme="majorBidi"/>
          <w:sz w:val="22"/>
          <w:szCs w:val="22"/>
          <w:lang w:val="en-GB"/>
        </w:rPr>
        <w:t>evaluating and selecting pest risk management options</w:t>
      </w:r>
    </w:p>
    <w:p w14:paraId="3D2B1968" w14:textId="77777777" w:rsidR="007417D2" w:rsidRPr="000460A0" w:rsidRDefault="005E4229" w:rsidP="009A7B18">
      <w:pPr>
        <w:pStyle w:val="Default"/>
        <w:numPr>
          <w:ilvl w:val="0"/>
          <w:numId w:val="23"/>
        </w:numPr>
        <w:spacing w:after="120"/>
        <w:ind w:left="993" w:right="697" w:hanging="426"/>
        <w:jc w:val="both"/>
        <w:rPr>
          <w:rFonts w:asciiTheme="majorBidi" w:hAnsiTheme="majorBidi" w:cstheme="majorBidi"/>
          <w:color w:val="auto"/>
          <w:sz w:val="22"/>
          <w:szCs w:val="22"/>
          <w:lang w:val="en-GB"/>
        </w:rPr>
      </w:pPr>
      <w:proofErr w:type="gramStart"/>
      <w:r w:rsidRPr="000460A0">
        <w:rPr>
          <w:rFonts w:asciiTheme="majorBidi" w:hAnsiTheme="majorBidi" w:cstheme="majorBidi"/>
          <w:sz w:val="22"/>
          <w:szCs w:val="22"/>
          <w:lang w:val="en-GB"/>
        </w:rPr>
        <w:t>applying</w:t>
      </w:r>
      <w:proofErr w:type="gramEnd"/>
      <w:r w:rsidRPr="000460A0">
        <w:rPr>
          <w:rFonts w:asciiTheme="majorBidi" w:hAnsiTheme="majorBidi" w:cstheme="majorBidi"/>
          <w:sz w:val="22"/>
          <w:szCs w:val="22"/>
          <w:lang w:val="en-GB"/>
        </w:rPr>
        <w:t xml:space="preserve"> phytosanitary measures in the international trade of plants and </w:t>
      </w:r>
      <w:r w:rsidRPr="000460A0">
        <w:rPr>
          <w:rFonts w:asciiTheme="majorBidi" w:hAnsiTheme="majorBidi" w:cstheme="majorBidi"/>
          <w:color w:val="auto"/>
          <w:sz w:val="22"/>
          <w:szCs w:val="22"/>
          <w:lang w:val="en-GB"/>
        </w:rPr>
        <w:t>plant products.</w:t>
      </w:r>
    </w:p>
    <w:p w14:paraId="6A4333D5" w14:textId="755ABE38" w:rsidR="005E4229" w:rsidRPr="000460A0" w:rsidRDefault="005E4229" w:rsidP="007417D2">
      <w:pPr>
        <w:pStyle w:val="Default"/>
        <w:spacing w:after="180"/>
        <w:ind w:left="567" w:right="697"/>
        <w:jc w:val="both"/>
        <w:rPr>
          <w:rFonts w:asciiTheme="majorBidi" w:hAnsiTheme="majorBidi" w:cstheme="majorBidi"/>
          <w:color w:val="auto"/>
          <w:sz w:val="22"/>
          <w:szCs w:val="22"/>
          <w:lang w:val="en-GB"/>
        </w:rPr>
      </w:pPr>
      <w:r w:rsidRPr="000460A0">
        <w:rPr>
          <w:rFonts w:asciiTheme="majorBidi" w:hAnsiTheme="majorBidi" w:cstheme="majorBidi"/>
          <w:color w:val="auto"/>
          <w:sz w:val="22"/>
          <w:szCs w:val="22"/>
          <w:lang w:val="en-GB"/>
        </w:rPr>
        <w:t>Experts with extensive experience and expertise across a number of these</w:t>
      </w:r>
      <w:r w:rsidR="007417D2" w:rsidRPr="000460A0">
        <w:rPr>
          <w:rFonts w:asciiTheme="majorBidi" w:hAnsiTheme="majorBidi" w:cstheme="majorBidi"/>
          <w:color w:val="auto"/>
          <w:sz w:val="22"/>
          <w:szCs w:val="22"/>
          <w:lang w:val="en-GB"/>
        </w:rPr>
        <w:t xml:space="preserve"> fields will be given priority.</w:t>
      </w:r>
    </w:p>
    <w:p w14:paraId="354062E8" w14:textId="611CCEA0" w:rsidR="007417D2" w:rsidRPr="000460A0" w:rsidRDefault="007417D2" w:rsidP="000460A0">
      <w:pPr>
        <w:pStyle w:val="Default"/>
        <w:spacing w:after="180"/>
        <w:ind w:left="567" w:right="697"/>
        <w:jc w:val="both"/>
        <w:rPr>
          <w:rFonts w:asciiTheme="majorBidi" w:hAnsiTheme="majorBidi" w:cstheme="majorBidi"/>
          <w:szCs w:val="22"/>
        </w:rPr>
      </w:pPr>
      <w:r w:rsidRPr="000460A0">
        <w:rPr>
          <w:rFonts w:asciiTheme="majorBidi" w:hAnsiTheme="majorBidi" w:cstheme="majorBidi"/>
          <w:sz w:val="22"/>
          <w:szCs w:val="22"/>
        </w:rPr>
        <w:t>The discussions and work of expert working groups (EWGs) take place in English, so experts should have a strong working knowledge of English.</w:t>
      </w:r>
    </w:p>
    <w:p w14:paraId="75C8B746" w14:textId="097C6D7E" w:rsidR="007417D2" w:rsidRPr="000460A0" w:rsidRDefault="00512A36" w:rsidP="000460A0">
      <w:pPr>
        <w:pStyle w:val="Default"/>
        <w:spacing w:after="180"/>
        <w:ind w:left="567" w:right="697"/>
        <w:jc w:val="both"/>
        <w:rPr>
          <w:rFonts w:asciiTheme="majorBidi" w:hAnsiTheme="majorBidi" w:cstheme="majorBidi"/>
          <w:szCs w:val="22"/>
        </w:rPr>
      </w:pPr>
      <w:r w:rsidRPr="000460A0">
        <w:rPr>
          <w:rFonts w:asciiTheme="majorBidi" w:hAnsiTheme="majorBidi" w:cstheme="majorBidi"/>
          <w:sz w:val="22"/>
          <w:szCs w:val="22"/>
        </w:rPr>
        <w:t>The selected experts should be available t</w:t>
      </w:r>
      <w:r w:rsidR="005E4229" w:rsidRPr="000460A0">
        <w:rPr>
          <w:rFonts w:asciiTheme="majorBidi" w:hAnsiTheme="majorBidi" w:cstheme="majorBidi"/>
          <w:sz w:val="22"/>
          <w:szCs w:val="22"/>
        </w:rPr>
        <w:t>o attend the EWG meeting</w:t>
      </w:r>
      <w:r w:rsidRPr="000460A0">
        <w:rPr>
          <w:rFonts w:asciiTheme="majorBidi" w:hAnsiTheme="majorBidi" w:cstheme="majorBidi"/>
          <w:sz w:val="22"/>
          <w:szCs w:val="22"/>
        </w:rPr>
        <w:t xml:space="preserve">, which is tentatively scheduled for </w:t>
      </w:r>
      <w:r w:rsidR="00543398">
        <w:rPr>
          <w:rFonts w:asciiTheme="majorBidi" w:hAnsiTheme="majorBidi" w:cstheme="majorBidi"/>
          <w:szCs w:val="22"/>
        </w:rPr>
        <w:t>5-9</w:t>
      </w:r>
      <w:r w:rsidRPr="007A4A1C">
        <w:rPr>
          <w:rFonts w:asciiTheme="majorBidi" w:hAnsiTheme="majorBidi" w:cstheme="majorBidi"/>
          <w:color w:val="auto"/>
          <w:sz w:val="22"/>
          <w:szCs w:val="22"/>
          <w:lang w:val="en-GB"/>
        </w:rPr>
        <w:t xml:space="preserve"> </w:t>
      </w:r>
      <w:r w:rsidR="005E4229" w:rsidRPr="007A4A1C">
        <w:rPr>
          <w:rFonts w:asciiTheme="majorBidi" w:hAnsiTheme="majorBidi" w:cstheme="majorBidi"/>
          <w:color w:val="auto"/>
          <w:sz w:val="22"/>
          <w:szCs w:val="22"/>
          <w:lang w:val="en-GB"/>
        </w:rPr>
        <w:t>March 2018</w:t>
      </w:r>
      <w:r w:rsidRPr="000460A0">
        <w:rPr>
          <w:rFonts w:asciiTheme="majorBidi" w:hAnsiTheme="majorBidi" w:cstheme="majorBidi"/>
          <w:sz w:val="22"/>
          <w:szCs w:val="22"/>
        </w:rPr>
        <w:t xml:space="preserve"> in </w:t>
      </w:r>
      <w:r w:rsidR="00543398">
        <w:rPr>
          <w:rFonts w:asciiTheme="majorBidi" w:hAnsiTheme="majorBidi" w:cstheme="majorBidi"/>
          <w:sz w:val="22"/>
          <w:szCs w:val="22"/>
        </w:rPr>
        <w:t>Rome, Italy, or in another Mediterranean country (to be soon determined)</w:t>
      </w:r>
      <w:r w:rsidRPr="000460A0">
        <w:rPr>
          <w:rFonts w:asciiTheme="majorBidi" w:hAnsiTheme="majorBidi" w:cstheme="majorBidi"/>
          <w:sz w:val="22"/>
          <w:szCs w:val="22"/>
        </w:rPr>
        <w:t xml:space="preserve">, and any change will be published on the </w:t>
      </w:r>
      <w:hyperlink r:id="rId10" w:history="1">
        <w:r w:rsidR="007417D2" w:rsidRPr="000460A0">
          <w:rPr>
            <w:rStyle w:val="Hyperlink"/>
            <w:rFonts w:asciiTheme="majorBidi" w:hAnsiTheme="majorBidi" w:cstheme="majorBidi"/>
            <w:sz w:val="22"/>
            <w:szCs w:val="22"/>
            <w:lang w:val="en-GB"/>
          </w:rPr>
          <w:t>IPPC Calendar (2018)</w:t>
        </w:r>
      </w:hyperlink>
      <w:r w:rsidR="007417D2" w:rsidRPr="000460A0">
        <w:rPr>
          <w:rFonts w:asciiTheme="majorBidi" w:hAnsiTheme="majorBidi" w:cstheme="majorBidi"/>
          <w:sz w:val="22"/>
          <w:szCs w:val="22"/>
          <w:lang w:val="en-GB"/>
        </w:rPr>
        <w:t>.</w:t>
      </w:r>
    </w:p>
    <w:sectPr w:rsidR="007417D2" w:rsidRPr="000460A0" w:rsidSect="004507D2">
      <w:footnotePr>
        <w:numRestart w:val="eachPage"/>
      </w:footnotePr>
      <w:pgSz w:w="11907" w:h="16840" w:code="9"/>
      <w:pgMar w:top="1440" w:right="720" w:bottom="1440" w:left="851"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6252E5"/>
    <w:multiLevelType w:val="hybridMultilevel"/>
    <w:tmpl w:val="B10A7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C228DB"/>
    <w:multiLevelType w:val="hybridMultilevel"/>
    <w:tmpl w:val="3F8C5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12597C"/>
    <w:multiLevelType w:val="hybridMultilevel"/>
    <w:tmpl w:val="6ED6A8F6"/>
    <w:lvl w:ilvl="0" w:tplc="62AE2786">
      <w:start w:val="1"/>
      <w:numFmt w:val="decimal"/>
      <w:lvlText w:val="%1."/>
      <w:lvlJc w:val="left"/>
      <w:pPr>
        <w:ind w:left="928" w:hanging="360"/>
      </w:pPr>
      <w:rPr>
        <w:rFonts w:hint="default"/>
        <w:b/>
        <w:b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58390F"/>
    <w:multiLevelType w:val="hybridMultilevel"/>
    <w:tmpl w:val="59DCB566"/>
    <w:lvl w:ilvl="0" w:tplc="04090001">
      <w:start w:val="1"/>
      <w:numFmt w:val="bullet"/>
      <w:lvlText w:val=""/>
      <w:lvlJc w:val="left"/>
      <w:pPr>
        <w:ind w:left="1026" w:hanging="360"/>
      </w:pPr>
      <w:rPr>
        <w:rFonts w:ascii="Symbol" w:hAnsi="Symbol" w:hint="default"/>
      </w:rPr>
    </w:lvl>
    <w:lvl w:ilvl="1" w:tplc="04090003">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5646CF"/>
    <w:multiLevelType w:val="hybridMultilevel"/>
    <w:tmpl w:val="89E80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2"/>
  </w:num>
  <w:num w:numId="3">
    <w:abstractNumId w:val="3"/>
  </w:num>
  <w:num w:numId="4">
    <w:abstractNumId w:val="13"/>
  </w:num>
  <w:num w:numId="5">
    <w:abstractNumId w:val="2"/>
  </w:num>
  <w:num w:numId="6">
    <w:abstractNumId w:val="1"/>
  </w:num>
  <w:num w:numId="7">
    <w:abstractNumId w:val="7"/>
  </w:num>
  <w:num w:numId="8">
    <w:abstractNumId w:val="15"/>
  </w:num>
  <w:num w:numId="9">
    <w:abstractNumId w:val="11"/>
  </w:num>
  <w:num w:numId="10">
    <w:abstractNumId w:val="8"/>
  </w:num>
  <w:num w:numId="11">
    <w:abstractNumId w:val="16"/>
  </w:num>
  <w:num w:numId="12">
    <w:abstractNumId w:val="5"/>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10"/>
  </w:num>
  <w:num w:numId="21">
    <w:abstractNumId w:val="14"/>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D2"/>
    <w:rsid w:val="00034162"/>
    <w:rsid w:val="00035FBE"/>
    <w:rsid w:val="000460A0"/>
    <w:rsid w:val="000C1F30"/>
    <w:rsid w:val="00132013"/>
    <w:rsid w:val="001A50E0"/>
    <w:rsid w:val="002505B4"/>
    <w:rsid w:val="00252EF8"/>
    <w:rsid w:val="00261E2A"/>
    <w:rsid w:val="002A71CE"/>
    <w:rsid w:val="002B658F"/>
    <w:rsid w:val="00301794"/>
    <w:rsid w:val="00354647"/>
    <w:rsid w:val="003D6438"/>
    <w:rsid w:val="004507D2"/>
    <w:rsid w:val="00493CFB"/>
    <w:rsid w:val="004B19D7"/>
    <w:rsid w:val="00512A36"/>
    <w:rsid w:val="005154D9"/>
    <w:rsid w:val="00543398"/>
    <w:rsid w:val="005B0A9D"/>
    <w:rsid w:val="005C0D7D"/>
    <w:rsid w:val="005E4229"/>
    <w:rsid w:val="00610958"/>
    <w:rsid w:val="00614E14"/>
    <w:rsid w:val="006A3AB5"/>
    <w:rsid w:val="006B344C"/>
    <w:rsid w:val="006C0FBF"/>
    <w:rsid w:val="006E569D"/>
    <w:rsid w:val="00704F45"/>
    <w:rsid w:val="007417D2"/>
    <w:rsid w:val="007519F1"/>
    <w:rsid w:val="00786D07"/>
    <w:rsid w:val="007A4A1C"/>
    <w:rsid w:val="00847528"/>
    <w:rsid w:val="00862BFA"/>
    <w:rsid w:val="008C389A"/>
    <w:rsid w:val="008E2989"/>
    <w:rsid w:val="0093560D"/>
    <w:rsid w:val="00954CE3"/>
    <w:rsid w:val="009A7B18"/>
    <w:rsid w:val="009B507B"/>
    <w:rsid w:val="00A96A7E"/>
    <w:rsid w:val="00AA29B9"/>
    <w:rsid w:val="00AD1D15"/>
    <w:rsid w:val="00B40BAC"/>
    <w:rsid w:val="00C07566"/>
    <w:rsid w:val="00C12856"/>
    <w:rsid w:val="00C62BEF"/>
    <w:rsid w:val="00C93277"/>
    <w:rsid w:val="00C96E6A"/>
    <w:rsid w:val="00D00990"/>
    <w:rsid w:val="00D24B40"/>
    <w:rsid w:val="00D70CB5"/>
    <w:rsid w:val="00D71748"/>
    <w:rsid w:val="00DB7474"/>
    <w:rsid w:val="00E174AB"/>
    <w:rsid w:val="00E53AE8"/>
    <w:rsid w:val="00E85CB4"/>
    <w:rsid w:val="00EB2E10"/>
    <w:rsid w:val="00F60C64"/>
    <w:rsid w:val="00FB3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B8A0"/>
  <w15:chartTrackingRefBased/>
  <w15:docId w15:val="{6AD2B177-0375-4DA4-90A9-2C60826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CE"/>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A71C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A71C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A71C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A71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1CE"/>
  </w:style>
  <w:style w:type="character" w:styleId="Hyperlink">
    <w:name w:val="Hyperlink"/>
    <w:rsid w:val="004507D2"/>
    <w:rPr>
      <w:color w:val="0000FF"/>
      <w:u w:val="single"/>
    </w:rPr>
  </w:style>
  <w:style w:type="paragraph" w:customStyle="1" w:styleId="Default">
    <w:name w:val="Default"/>
    <w:rsid w:val="004507D2"/>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ListParagraph">
    <w:name w:val="List Paragraph"/>
    <w:basedOn w:val="Normal"/>
    <w:uiPriority w:val="34"/>
    <w:qFormat/>
    <w:rsid w:val="002A71CE"/>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4507D2"/>
    <w:rPr>
      <w:color w:val="954F72" w:themeColor="followedHyperlink"/>
      <w:u w:val="single"/>
    </w:rPr>
  </w:style>
  <w:style w:type="character" w:styleId="CommentReference">
    <w:name w:val="annotation reference"/>
    <w:basedOn w:val="DefaultParagraphFont"/>
    <w:uiPriority w:val="99"/>
    <w:semiHidden/>
    <w:unhideWhenUsed/>
    <w:rsid w:val="004507D2"/>
    <w:rPr>
      <w:sz w:val="16"/>
      <w:szCs w:val="16"/>
    </w:rPr>
  </w:style>
  <w:style w:type="paragraph" w:styleId="CommentText">
    <w:name w:val="annotation text"/>
    <w:basedOn w:val="Normal"/>
    <w:link w:val="CommentTextChar"/>
    <w:uiPriority w:val="99"/>
    <w:semiHidden/>
    <w:unhideWhenUsed/>
    <w:rsid w:val="004507D2"/>
    <w:rPr>
      <w:sz w:val="20"/>
    </w:rPr>
  </w:style>
  <w:style w:type="character" w:customStyle="1" w:styleId="CommentTextChar">
    <w:name w:val="Comment Text Char"/>
    <w:basedOn w:val="DefaultParagraphFont"/>
    <w:link w:val="CommentText"/>
    <w:uiPriority w:val="99"/>
    <w:semiHidden/>
    <w:rsid w:val="004507D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507D2"/>
    <w:rPr>
      <w:b/>
      <w:bCs/>
    </w:rPr>
  </w:style>
  <w:style w:type="character" w:customStyle="1" w:styleId="CommentSubjectChar">
    <w:name w:val="Comment Subject Char"/>
    <w:basedOn w:val="CommentTextChar"/>
    <w:link w:val="CommentSubject"/>
    <w:uiPriority w:val="99"/>
    <w:semiHidden/>
    <w:rsid w:val="004507D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2A71CE"/>
    <w:rPr>
      <w:rFonts w:ascii="Tahoma" w:hAnsi="Tahoma" w:cs="Tahoma"/>
      <w:sz w:val="16"/>
      <w:szCs w:val="16"/>
    </w:rPr>
  </w:style>
  <w:style w:type="character" w:customStyle="1" w:styleId="BalloonTextChar">
    <w:name w:val="Balloon Text Char"/>
    <w:basedOn w:val="DefaultParagraphFont"/>
    <w:link w:val="BalloonText"/>
    <w:rsid w:val="002A71CE"/>
    <w:rPr>
      <w:rFonts w:ascii="Tahoma" w:eastAsia="MS Mincho" w:hAnsi="Tahoma" w:cs="Tahoma"/>
      <w:sz w:val="16"/>
      <w:szCs w:val="16"/>
      <w:lang w:val="en-GB"/>
    </w:rPr>
  </w:style>
  <w:style w:type="character" w:customStyle="1" w:styleId="Heading1Char">
    <w:name w:val="Heading 1 Char"/>
    <w:basedOn w:val="DefaultParagraphFont"/>
    <w:link w:val="Heading1"/>
    <w:rsid w:val="002A71CE"/>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A71CE"/>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A71CE"/>
    <w:rPr>
      <w:rFonts w:ascii="Calibri" w:eastAsia="MS Mincho" w:hAnsi="Calibri" w:cs="Times New Roman"/>
      <w:b/>
      <w:bCs/>
      <w:sz w:val="26"/>
      <w:szCs w:val="26"/>
      <w:lang w:val="en-GB"/>
    </w:rPr>
  </w:style>
  <w:style w:type="paragraph" w:styleId="FootnoteText">
    <w:name w:val="footnote text"/>
    <w:basedOn w:val="Normal"/>
    <w:link w:val="FootnoteTextChar"/>
    <w:semiHidden/>
    <w:rsid w:val="002A71CE"/>
    <w:pPr>
      <w:spacing w:before="60"/>
    </w:pPr>
    <w:rPr>
      <w:sz w:val="20"/>
    </w:rPr>
  </w:style>
  <w:style w:type="character" w:customStyle="1" w:styleId="FootnoteTextChar">
    <w:name w:val="Footnote Text Char"/>
    <w:basedOn w:val="DefaultParagraphFont"/>
    <w:link w:val="FootnoteText"/>
    <w:semiHidden/>
    <w:rsid w:val="002A71CE"/>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A71CE"/>
    <w:rPr>
      <w:vertAlign w:val="superscript"/>
    </w:rPr>
  </w:style>
  <w:style w:type="paragraph" w:customStyle="1" w:styleId="Style">
    <w:name w:val="Style"/>
    <w:basedOn w:val="Footer"/>
    <w:autoRedefine/>
    <w:qFormat/>
    <w:rsid w:val="002A71C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2A71CE"/>
    <w:pPr>
      <w:tabs>
        <w:tab w:val="center" w:pos="4680"/>
        <w:tab w:val="right" w:pos="9360"/>
      </w:tabs>
    </w:pPr>
  </w:style>
  <w:style w:type="character" w:customStyle="1" w:styleId="FooterChar">
    <w:name w:val="Footer Char"/>
    <w:basedOn w:val="DefaultParagraphFont"/>
    <w:link w:val="Footer"/>
    <w:rsid w:val="002A71CE"/>
    <w:rPr>
      <w:rFonts w:ascii="Times New Roman" w:eastAsia="MS Mincho" w:hAnsi="Times New Roman" w:cs="Times New Roman"/>
      <w:szCs w:val="24"/>
      <w:lang w:val="en-GB"/>
    </w:rPr>
  </w:style>
  <w:style w:type="character" w:styleId="PageNumber">
    <w:name w:val="page number"/>
    <w:rsid w:val="002A71CE"/>
    <w:rPr>
      <w:rFonts w:ascii="Arial" w:hAnsi="Arial"/>
      <w:b/>
      <w:sz w:val="18"/>
    </w:rPr>
  </w:style>
  <w:style w:type="paragraph" w:customStyle="1" w:styleId="IPPArialFootnote">
    <w:name w:val="IPP Arial Footnote"/>
    <w:basedOn w:val="IPPArialTable"/>
    <w:qFormat/>
    <w:rsid w:val="002A71CE"/>
    <w:pPr>
      <w:tabs>
        <w:tab w:val="left" w:pos="28"/>
      </w:tabs>
      <w:ind w:left="284" w:hanging="284"/>
    </w:pPr>
    <w:rPr>
      <w:sz w:val="16"/>
    </w:rPr>
  </w:style>
  <w:style w:type="paragraph" w:customStyle="1" w:styleId="IPPContentsHead">
    <w:name w:val="IPP ContentsHead"/>
    <w:basedOn w:val="IPPSubhead"/>
    <w:next w:val="IPPNormal"/>
    <w:qFormat/>
    <w:rsid w:val="002A71CE"/>
    <w:pPr>
      <w:spacing w:after="240"/>
    </w:pPr>
    <w:rPr>
      <w:sz w:val="24"/>
    </w:rPr>
  </w:style>
  <w:style w:type="table" w:styleId="TableGrid">
    <w:name w:val="Table Grid"/>
    <w:basedOn w:val="TableNormal"/>
    <w:rsid w:val="002A71CE"/>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A71CE"/>
    <w:pPr>
      <w:numPr>
        <w:numId w:val="8"/>
      </w:numPr>
      <w:tabs>
        <w:tab w:val="left" w:pos="1134"/>
      </w:tabs>
      <w:spacing w:after="60"/>
      <w:ind w:left="1134" w:hanging="567"/>
    </w:pPr>
  </w:style>
  <w:style w:type="paragraph" w:customStyle="1" w:styleId="IPPQuote">
    <w:name w:val="IPP Quote"/>
    <w:basedOn w:val="IPPNormal"/>
    <w:qFormat/>
    <w:rsid w:val="002A71CE"/>
    <w:pPr>
      <w:ind w:left="851" w:right="851"/>
    </w:pPr>
    <w:rPr>
      <w:sz w:val="18"/>
    </w:rPr>
  </w:style>
  <w:style w:type="paragraph" w:customStyle="1" w:styleId="IPPNormal">
    <w:name w:val="IPP Normal"/>
    <w:basedOn w:val="Normal"/>
    <w:qFormat/>
    <w:rsid w:val="002A71CE"/>
    <w:pPr>
      <w:spacing w:after="180"/>
    </w:pPr>
    <w:rPr>
      <w:rFonts w:eastAsia="Times"/>
    </w:rPr>
  </w:style>
  <w:style w:type="paragraph" w:customStyle="1" w:styleId="IPPIndentClose">
    <w:name w:val="IPP Indent Close"/>
    <w:basedOn w:val="IPPNormal"/>
    <w:qFormat/>
    <w:rsid w:val="002A71CE"/>
    <w:pPr>
      <w:tabs>
        <w:tab w:val="left" w:pos="2835"/>
      </w:tabs>
      <w:spacing w:after="60"/>
      <w:ind w:left="567"/>
    </w:pPr>
  </w:style>
  <w:style w:type="paragraph" w:customStyle="1" w:styleId="IPPIndent">
    <w:name w:val="IPP Indent"/>
    <w:basedOn w:val="IPPIndentClose"/>
    <w:qFormat/>
    <w:rsid w:val="002A71CE"/>
    <w:pPr>
      <w:spacing w:after="180"/>
    </w:pPr>
  </w:style>
  <w:style w:type="paragraph" w:customStyle="1" w:styleId="IPPFootnote">
    <w:name w:val="IPP Footnote"/>
    <w:basedOn w:val="IPPArialFootnote"/>
    <w:qFormat/>
    <w:rsid w:val="002A71C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A71CE"/>
    <w:pPr>
      <w:keepNext/>
      <w:tabs>
        <w:tab w:val="left" w:pos="567"/>
      </w:tabs>
      <w:spacing w:before="120" w:after="120"/>
      <w:ind w:left="567" w:hanging="567"/>
    </w:pPr>
    <w:rPr>
      <w:b/>
      <w:i/>
    </w:rPr>
  </w:style>
  <w:style w:type="character" w:customStyle="1" w:styleId="IPPnormalitalics">
    <w:name w:val="IPP normal italics"/>
    <w:basedOn w:val="DefaultParagraphFont"/>
    <w:rsid w:val="002A71CE"/>
    <w:rPr>
      <w:rFonts w:ascii="Times New Roman" w:hAnsi="Times New Roman"/>
      <w:i/>
      <w:sz w:val="22"/>
      <w:lang w:val="en-US"/>
    </w:rPr>
  </w:style>
  <w:style w:type="character" w:customStyle="1" w:styleId="IPPNormalbold">
    <w:name w:val="IPP Normal bold"/>
    <w:basedOn w:val="PlainTextChar"/>
    <w:rsid w:val="002A71CE"/>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A71C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A71C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A71CE"/>
    <w:pPr>
      <w:keepNext/>
      <w:ind w:left="567" w:hanging="567"/>
      <w:jc w:val="left"/>
    </w:pPr>
    <w:rPr>
      <w:b/>
      <w:bCs/>
      <w:iCs/>
      <w:szCs w:val="22"/>
    </w:rPr>
  </w:style>
  <w:style w:type="character" w:customStyle="1" w:styleId="IPPNormalunderlined">
    <w:name w:val="IPP Normal underlined"/>
    <w:basedOn w:val="DefaultParagraphFont"/>
    <w:rsid w:val="002A71CE"/>
    <w:rPr>
      <w:rFonts w:ascii="Times New Roman" w:hAnsi="Times New Roman"/>
      <w:sz w:val="22"/>
      <w:u w:val="single"/>
      <w:lang w:val="en-US"/>
    </w:rPr>
  </w:style>
  <w:style w:type="paragraph" w:customStyle="1" w:styleId="IPPBullet1">
    <w:name w:val="IPP Bullet1"/>
    <w:basedOn w:val="IPPBullet1Last"/>
    <w:qFormat/>
    <w:rsid w:val="002A71CE"/>
    <w:pPr>
      <w:numPr>
        <w:numId w:val="21"/>
      </w:numPr>
      <w:spacing w:after="60"/>
      <w:ind w:left="567" w:hanging="567"/>
    </w:pPr>
    <w:rPr>
      <w:lang w:val="en-US"/>
    </w:rPr>
  </w:style>
  <w:style w:type="paragraph" w:customStyle="1" w:styleId="IPPBullet1Last">
    <w:name w:val="IPP Bullet1Last"/>
    <w:basedOn w:val="IPPNormal"/>
    <w:next w:val="IPPNormal"/>
    <w:autoRedefine/>
    <w:qFormat/>
    <w:rsid w:val="002A71CE"/>
    <w:pPr>
      <w:numPr>
        <w:numId w:val="9"/>
      </w:numPr>
    </w:pPr>
  </w:style>
  <w:style w:type="character" w:customStyle="1" w:styleId="IPPNormalstrikethrough">
    <w:name w:val="IPP Normal strikethrough"/>
    <w:rsid w:val="002A71CE"/>
    <w:rPr>
      <w:rFonts w:ascii="Times New Roman" w:hAnsi="Times New Roman"/>
      <w:strike/>
      <w:dstrike w:val="0"/>
      <w:sz w:val="22"/>
    </w:rPr>
  </w:style>
  <w:style w:type="paragraph" w:customStyle="1" w:styleId="IPPTitle16pt">
    <w:name w:val="IPP Title16pt"/>
    <w:basedOn w:val="Normal"/>
    <w:qFormat/>
    <w:rsid w:val="002A71C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A71CE"/>
    <w:pPr>
      <w:spacing w:after="360"/>
      <w:jc w:val="center"/>
    </w:pPr>
    <w:rPr>
      <w:rFonts w:ascii="Arial" w:hAnsi="Arial" w:cs="Arial"/>
      <w:b/>
      <w:bCs/>
      <w:sz w:val="36"/>
      <w:szCs w:val="36"/>
    </w:rPr>
  </w:style>
  <w:style w:type="paragraph" w:customStyle="1" w:styleId="IPPHeader">
    <w:name w:val="IPP Header"/>
    <w:basedOn w:val="Normal"/>
    <w:qFormat/>
    <w:rsid w:val="002A71C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A71CE"/>
    <w:pPr>
      <w:keepNext/>
      <w:tabs>
        <w:tab w:val="left" w:pos="567"/>
      </w:tabs>
      <w:spacing w:before="120"/>
      <w:jc w:val="left"/>
      <w:outlineLvl w:val="1"/>
    </w:pPr>
    <w:rPr>
      <w:b/>
      <w:sz w:val="24"/>
    </w:rPr>
  </w:style>
  <w:style w:type="numbering" w:customStyle="1" w:styleId="IPPParagraphnumberedlist">
    <w:name w:val="IPP Paragraph numbered list"/>
    <w:rsid w:val="002A71CE"/>
    <w:pPr>
      <w:numPr>
        <w:numId w:val="7"/>
      </w:numPr>
    </w:pPr>
  </w:style>
  <w:style w:type="paragraph" w:customStyle="1" w:styleId="IPPNormalCloseSpace">
    <w:name w:val="IPP NormalCloseSpace"/>
    <w:basedOn w:val="Normal"/>
    <w:qFormat/>
    <w:rsid w:val="002A71CE"/>
    <w:pPr>
      <w:keepNext/>
      <w:spacing w:after="60"/>
    </w:pPr>
  </w:style>
  <w:style w:type="paragraph" w:customStyle="1" w:styleId="IPPHeading2">
    <w:name w:val="IPP Heading2"/>
    <w:basedOn w:val="IPPNormal"/>
    <w:next w:val="IPPNormal"/>
    <w:qFormat/>
    <w:rsid w:val="002A71C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A71C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A71CE"/>
    <w:pPr>
      <w:tabs>
        <w:tab w:val="right" w:leader="dot" w:pos="9072"/>
      </w:tabs>
      <w:spacing w:before="240"/>
      <w:ind w:left="567" w:hanging="567"/>
    </w:pPr>
  </w:style>
  <w:style w:type="paragraph" w:styleId="TOC2">
    <w:name w:val="toc 2"/>
    <w:basedOn w:val="TOC1"/>
    <w:next w:val="Normal"/>
    <w:autoRedefine/>
    <w:uiPriority w:val="39"/>
    <w:rsid w:val="002A71CE"/>
    <w:pPr>
      <w:keepNext w:val="0"/>
      <w:tabs>
        <w:tab w:val="left" w:pos="425"/>
      </w:tabs>
      <w:spacing w:before="120" w:after="0"/>
      <w:ind w:left="425" w:right="284" w:hanging="425"/>
    </w:pPr>
  </w:style>
  <w:style w:type="paragraph" w:styleId="TOC3">
    <w:name w:val="toc 3"/>
    <w:basedOn w:val="TOC2"/>
    <w:next w:val="Normal"/>
    <w:autoRedefine/>
    <w:uiPriority w:val="39"/>
    <w:rsid w:val="002A71CE"/>
    <w:pPr>
      <w:tabs>
        <w:tab w:val="left" w:pos="1276"/>
      </w:tabs>
      <w:spacing w:before="60"/>
      <w:ind w:left="1276" w:hanging="851"/>
    </w:pPr>
    <w:rPr>
      <w:rFonts w:eastAsia="Times"/>
    </w:rPr>
  </w:style>
  <w:style w:type="paragraph" w:styleId="TOC4">
    <w:name w:val="toc 4"/>
    <w:basedOn w:val="Normal"/>
    <w:next w:val="Normal"/>
    <w:autoRedefine/>
    <w:uiPriority w:val="39"/>
    <w:rsid w:val="002A71CE"/>
    <w:pPr>
      <w:spacing w:after="120"/>
      <w:ind w:left="660"/>
    </w:pPr>
    <w:rPr>
      <w:rFonts w:eastAsia="Times"/>
      <w:lang w:val="en-AU"/>
    </w:rPr>
  </w:style>
  <w:style w:type="paragraph" w:styleId="TOC5">
    <w:name w:val="toc 5"/>
    <w:basedOn w:val="Normal"/>
    <w:next w:val="Normal"/>
    <w:autoRedefine/>
    <w:uiPriority w:val="39"/>
    <w:rsid w:val="002A71CE"/>
    <w:pPr>
      <w:spacing w:after="120"/>
      <w:ind w:left="880"/>
    </w:pPr>
    <w:rPr>
      <w:rFonts w:eastAsia="Times"/>
      <w:lang w:val="en-AU"/>
    </w:rPr>
  </w:style>
  <w:style w:type="paragraph" w:styleId="TOC6">
    <w:name w:val="toc 6"/>
    <w:basedOn w:val="Normal"/>
    <w:next w:val="Normal"/>
    <w:autoRedefine/>
    <w:uiPriority w:val="39"/>
    <w:rsid w:val="002A71CE"/>
    <w:pPr>
      <w:spacing w:after="120"/>
      <w:ind w:left="1100"/>
    </w:pPr>
    <w:rPr>
      <w:rFonts w:eastAsia="Times"/>
      <w:lang w:val="en-AU"/>
    </w:rPr>
  </w:style>
  <w:style w:type="paragraph" w:styleId="TOC7">
    <w:name w:val="toc 7"/>
    <w:basedOn w:val="Normal"/>
    <w:next w:val="Normal"/>
    <w:autoRedefine/>
    <w:uiPriority w:val="39"/>
    <w:rsid w:val="002A71CE"/>
    <w:pPr>
      <w:spacing w:after="120"/>
      <w:ind w:left="1320"/>
    </w:pPr>
    <w:rPr>
      <w:rFonts w:eastAsia="Times"/>
      <w:lang w:val="en-AU"/>
    </w:rPr>
  </w:style>
  <w:style w:type="paragraph" w:styleId="TOC8">
    <w:name w:val="toc 8"/>
    <w:basedOn w:val="Normal"/>
    <w:next w:val="Normal"/>
    <w:autoRedefine/>
    <w:uiPriority w:val="39"/>
    <w:rsid w:val="002A71CE"/>
    <w:pPr>
      <w:spacing w:after="120"/>
      <w:ind w:left="1540"/>
    </w:pPr>
    <w:rPr>
      <w:rFonts w:eastAsia="Times"/>
      <w:lang w:val="en-AU"/>
    </w:rPr>
  </w:style>
  <w:style w:type="paragraph" w:styleId="TOC9">
    <w:name w:val="toc 9"/>
    <w:basedOn w:val="Normal"/>
    <w:next w:val="Normal"/>
    <w:autoRedefine/>
    <w:uiPriority w:val="39"/>
    <w:rsid w:val="002A71CE"/>
    <w:pPr>
      <w:spacing w:after="120"/>
      <w:ind w:left="1760"/>
    </w:pPr>
    <w:rPr>
      <w:rFonts w:eastAsia="Times"/>
      <w:lang w:val="en-AU"/>
    </w:rPr>
  </w:style>
  <w:style w:type="paragraph" w:customStyle="1" w:styleId="IPPReferences">
    <w:name w:val="IPP References"/>
    <w:basedOn w:val="IPPNormal"/>
    <w:qFormat/>
    <w:rsid w:val="002A71CE"/>
    <w:pPr>
      <w:spacing w:after="60"/>
      <w:ind w:left="567" w:hanging="567"/>
    </w:pPr>
  </w:style>
  <w:style w:type="paragraph" w:customStyle="1" w:styleId="IPPArial">
    <w:name w:val="IPP Arial"/>
    <w:basedOn w:val="IPPNormal"/>
    <w:qFormat/>
    <w:rsid w:val="002A71CE"/>
    <w:pPr>
      <w:spacing w:after="0"/>
    </w:pPr>
    <w:rPr>
      <w:rFonts w:ascii="Arial" w:hAnsi="Arial"/>
      <w:sz w:val="18"/>
    </w:rPr>
  </w:style>
  <w:style w:type="paragraph" w:customStyle="1" w:styleId="IPPArialTable">
    <w:name w:val="IPP Arial Table"/>
    <w:basedOn w:val="IPPArial"/>
    <w:qFormat/>
    <w:rsid w:val="002A71CE"/>
    <w:pPr>
      <w:spacing w:before="60" w:after="60"/>
      <w:jc w:val="left"/>
    </w:pPr>
  </w:style>
  <w:style w:type="paragraph" w:customStyle="1" w:styleId="IPPHeaderlandscape">
    <w:name w:val="IPP Header landscape"/>
    <w:basedOn w:val="IPPHeader"/>
    <w:qFormat/>
    <w:rsid w:val="002A71C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A71C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A71CE"/>
    <w:rPr>
      <w:rFonts w:ascii="Courier" w:eastAsia="Times" w:hAnsi="Courier" w:cs="Times New Roman"/>
      <w:sz w:val="21"/>
      <w:szCs w:val="21"/>
      <w:lang w:val="en-AU"/>
    </w:rPr>
  </w:style>
  <w:style w:type="paragraph" w:customStyle="1" w:styleId="IPPLetterList">
    <w:name w:val="IPP LetterList"/>
    <w:basedOn w:val="IPPBullet2"/>
    <w:qFormat/>
    <w:rsid w:val="002A71CE"/>
    <w:pPr>
      <w:numPr>
        <w:numId w:val="4"/>
      </w:numPr>
      <w:jc w:val="left"/>
    </w:pPr>
  </w:style>
  <w:style w:type="paragraph" w:customStyle="1" w:styleId="IPPLetterListIndent">
    <w:name w:val="IPP LetterList Indent"/>
    <w:basedOn w:val="IPPLetterList"/>
    <w:qFormat/>
    <w:rsid w:val="002A71CE"/>
    <w:pPr>
      <w:numPr>
        <w:numId w:val="5"/>
      </w:numPr>
    </w:pPr>
  </w:style>
  <w:style w:type="paragraph" w:customStyle="1" w:styleId="IPPFooterLandscape">
    <w:name w:val="IPP Footer Landscape"/>
    <w:basedOn w:val="IPPHeaderlandscape"/>
    <w:qFormat/>
    <w:rsid w:val="002A71CE"/>
    <w:pPr>
      <w:pBdr>
        <w:top w:val="single" w:sz="4" w:space="1" w:color="auto"/>
        <w:bottom w:val="none" w:sz="0" w:space="0" w:color="auto"/>
      </w:pBdr>
      <w:jc w:val="right"/>
    </w:pPr>
    <w:rPr>
      <w:b/>
    </w:rPr>
  </w:style>
  <w:style w:type="paragraph" w:customStyle="1" w:styleId="IPPSubheadSpace">
    <w:name w:val="IPP Subhead Space"/>
    <w:basedOn w:val="IPPSubhead"/>
    <w:qFormat/>
    <w:rsid w:val="002A71CE"/>
    <w:pPr>
      <w:tabs>
        <w:tab w:val="left" w:pos="567"/>
      </w:tabs>
      <w:spacing w:before="60" w:after="60"/>
    </w:pPr>
  </w:style>
  <w:style w:type="paragraph" w:customStyle="1" w:styleId="IPPSubheadSpaceAfter">
    <w:name w:val="IPP Subhead SpaceAfter"/>
    <w:basedOn w:val="IPPSubhead"/>
    <w:qFormat/>
    <w:rsid w:val="002A71CE"/>
    <w:pPr>
      <w:spacing w:after="60"/>
    </w:pPr>
  </w:style>
  <w:style w:type="paragraph" w:customStyle="1" w:styleId="IPPHdg1Num">
    <w:name w:val="IPP Hdg1Num"/>
    <w:basedOn w:val="IPPHeading1"/>
    <w:next w:val="IPPNormal"/>
    <w:qFormat/>
    <w:rsid w:val="002A71CE"/>
    <w:pPr>
      <w:numPr>
        <w:numId w:val="10"/>
      </w:numPr>
    </w:pPr>
  </w:style>
  <w:style w:type="paragraph" w:customStyle="1" w:styleId="IPPHdg2Num">
    <w:name w:val="IPP Hdg2Num"/>
    <w:basedOn w:val="IPPHeading2"/>
    <w:next w:val="IPPNormal"/>
    <w:qFormat/>
    <w:rsid w:val="002A71CE"/>
    <w:pPr>
      <w:numPr>
        <w:ilvl w:val="1"/>
        <w:numId w:val="11"/>
      </w:numPr>
    </w:pPr>
  </w:style>
  <w:style w:type="paragraph" w:customStyle="1" w:styleId="IPPNumberedList">
    <w:name w:val="IPP NumberedList"/>
    <w:basedOn w:val="IPPBullet1"/>
    <w:qFormat/>
    <w:rsid w:val="002A71CE"/>
    <w:pPr>
      <w:numPr>
        <w:numId w:val="19"/>
      </w:numPr>
    </w:pPr>
  </w:style>
  <w:style w:type="paragraph" w:styleId="Header">
    <w:name w:val="header"/>
    <w:basedOn w:val="Normal"/>
    <w:link w:val="HeaderChar"/>
    <w:rsid w:val="002A71CE"/>
    <w:pPr>
      <w:tabs>
        <w:tab w:val="center" w:pos="4680"/>
        <w:tab w:val="right" w:pos="9360"/>
      </w:tabs>
    </w:pPr>
  </w:style>
  <w:style w:type="character" w:customStyle="1" w:styleId="HeaderChar">
    <w:name w:val="Header Char"/>
    <w:basedOn w:val="DefaultParagraphFont"/>
    <w:link w:val="Header"/>
    <w:rsid w:val="002A71CE"/>
    <w:rPr>
      <w:rFonts w:ascii="Times New Roman" w:eastAsia="MS Mincho" w:hAnsi="Times New Roman" w:cs="Times New Roman"/>
      <w:szCs w:val="24"/>
      <w:lang w:val="en-GB"/>
    </w:rPr>
  </w:style>
  <w:style w:type="character" w:styleId="Strong">
    <w:name w:val="Strong"/>
    <w:basedOn w:val="DefaultParagraphFont"/>
    <w:qFormat/>
    <w:rsid w:val="002A71CE"/>
    <w:rPr>
      <w:b/>
      <w:bCs/>
    </w:rPr>
  </w:style>
  <w:style w:type="paragraph" w:customStyle="1" w:styleId="IPPParagraphnumbering">
    <w:name w:val="IPP Paragraph numbering"/>
    <w:basedOn w:val="IPPNormal"/>
    <w:qFormat/>
    <w:rsid w:val="002A71CE"/>
    <w:pPr>
      <w:numPr>
        <w:numId w:val="13"/>
      </w:numPr>
    </w:pPr>
    <w:rPr>
      <w:lang w:val="en-US"/>
    </w:rPr>
  </w:style>
  <w:style w:type="paragraph" w:customStyle="1" w:styleId="IPPParagraphnumberingclose">
    <w:name w:val="IPP Paragraph numbering close"/>
    <w:basedOn w:val="IPPParagraphnumbering"/>
    <w:qFormat/>
    <w:rsid w:val="002A71CE"/>
    <w:pPr>
      <w:keepNext/>
      <w:spacing w:after="60"/>
    </w:pPr>
  </w:style>
  <w:style w:type="paragraph" w:customStyle="1" w:styleId="IPPNumberedListLast">
    <w:name w:val="IPP NumberedListLast"/>
    <w:basedOn w:val="IPPNumberedList"/>
    <w:qFormat/>
    <w:rsid w:val="002A71CE"/>
    <w:pPr>
      <w:spacing w:after="180"/>
    </w:pPr>
  </w:style>
  <w:style w:type="paragraph" w:styleId="Revision">
    <w:name w:val="Revision"/>
    <w:hidden/>
    <w:uiPriority w:val="99"/>
    <w:semiHidden/>
    <w:rsid w:val="00C96E6A"/>
    <w:pPr>
      <w:spacing w:after="0" w:line="240" w:lineRule="auto"/>
    </w:pPr>
    <w:rPr>
      <w:rFonts w:ascii="Times New Roman" w:eastAsia="MS Mincho"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1036/" TargetMode="External"/><Relationship Id="rId3" Type="http://schemas.openxmlformats.org/officeDocument/2006/relationships/styles" Target="styles.xml"/><Relationship Id="rId7" Type="http://schemas.openxmlformats.org/officeDocument/2006/relationships/hyperlink" Target="mailto:ippc@fao.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pc.int/en/year/calendar/?year=2018&amp;month=1&amp;day=1&amp;hour=0&amp;minute=0&amp;secon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ppc.int/en/year/calendar/?year=2018&amp;month=1&amp;day=1&amp;hour=0&amp;minute=0&amp;second=0" TargetMode="External"/><Relationship Id="rId4" Type="http://schemas.openxmlformats.org/officeDocument/2006/relationships/settings" Target="settings.xml"/><Relationship Id="rId9" Type="http://schemas.openxmlformats.org/officeDocument/2006/relationships/hyperlink" Target="https://www.ippc.int/en/publications/81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ODARCZYK\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FE1A-C540-48DD-B9EC-1C1AC00C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Wlodarczyk, Piotr (AGDI)</cp:lastModifiedBy>
  <cp:revision>4</cp:revision>
  <dcterms:created xsi:type="dcterms:W3CDTF">2017-08-04T09:09:00Z</dcterms:created>
  <dcterms:modified xsi:type="dcterms:W3CDTF">2017-08-07T07:51:00Z</dcterms:modified>
</cp:coreProperties>
</file>