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AF" w:rsidRPr="00DD1B4B" w:rsidRDefault="009A0FAF" w:rsidP="009A0FAF">
      <w:pPr>
        <w:rPr>
          <w:b/>
        </w:rPr>
      </w:pPr>
      <w:r w:rsidRPr="00DD1B4B">
        <w:rPr>
          <w:b/>
        </w:rPr>
        <w:t>Hotel Reservation Form</w:t>
      </w:r>
      <w:r>
        <w:rPr>
          <w:b/>
        </w:rPr>
        <w:t xml:space="preserve">: </w:t>
      </w:r>
      <w:r w:rsidRPr="002967F2">
        <w:rPr>
          <w:i/>
        </w:rPr>
        <w:t>Please complete and send to the highlighted email bellow. A confirmation of delivery will be sent, followed by a hotel confirmation.</w:t>
      </w:r>
      <w:r>
        <w:rPr>
          <w:b/>
        </w:rPr>
        <w:t xml:space="preserve"> </w:t>
      </w:r>
    </w:p>
    <w:p w:rsidR="009A0FAF" w:rsidRDefault="009A0FAF" w:rsidP="009A0FAF">
      <w:r>
        <w:rPr>
          <w:rFonts w:ascii="Arial Narrow" w:hAnsi="Arial Narrow" w:cs="GriffithGothic-Light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576D09" wp14:editId="39FED7CC">
            <wp:simplePos x="0" y="0"/>
            <wp:positionH relativeFrom="column">
              <wp:posOffset>1417320</wp:posOffset>
            </wp:positionH>
            <wp:positionV relativeFrom="paragraph">
              <wp:posOffset>6985</wp:posOffset>
            </wp:positionV>
            <wp:extent cx="238506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93" y="20975"/>
                <wp:lineTo x="21393" y="0"/>
                <wp:lineTo x="0" y="0"/>
              </wp:wrapPolygon>
            </wp:wrapTight>
            <wp:docPr id="6" name="Picture 6" descr="new bt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bt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FAF" w:rsidRPr="00DD1B4B" w:rsidRDefault="009A0FAF" w:rsidP="009A0FAF"/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>The 3</w:t>
      </w:r>
      <w:r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IPPC Global ePhyto Symposium 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“</w:t>
      </w:r>
      <w:proofErr w:type="gramStart"/>
      <w:r>
        <w:rPr>
          <w:rFonts w:ascii="Arial" w:hAnsi="Arial" w:cs="Arial"/>
          <w:b/>
          <w:color w:val="0000FF"/>
        </w:rPr>
        <w:t>ePhyto</w:t>
      </w:r>
      <w:proofErr w:type="gramEnd"/>
      <w:r>
        <w:rPr>
          <w:rFonts w:ascii="Arial" w:hAnsi="Arial" w:cs="Arial"/>
          <w:b/>
          <w:color w:val="0000FF"/>
        </w:rPr>
        <w:t xml:space="preserve"> and Trade Facilitation”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22 – 26 January 2018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(ATTN: Reservation before 31 December 2017) </w:t>
      </w:r>
    </w:p>
    <w:p w:rsidR="009A0FAF" w:rsidRPr="00DD1B4B" w:rsidRDefault="009A0FAF" w:rsidP="009A0FAF">
      <w:pPr>
        <w:jc w:val="center"/>
        <w:rPr>
          <w:rFonts w:ascii="Arial" w:hAnsi="Arial" w:cs="Arial"/>
          <w:b/>
          <w:color w:val="0000FF"/>
        </w:rPr>
      </w:pPr>
      <w:r w:rsidRPr="00DD1B4B">
        <w:rPr>
          <w:rFonts w:ascii="Arial" w:hAnsi="Arial" w:cs="Arial"/>
          <w:b/>
          <w:color w:val="0000FF"/>
          <w:highlight w:val="yellow"/>
        </w:rPr>
        <w:t xml:space="preserve">Email to </w:t>
      </w:r>
      <w:hyperlink r:id="rId6" w:history="1">
        <w:r w:rsidRPr="00DD1B4B">
          <w:rPr>
            <w:rFonts w:ascii="Arial" w:hAnsi="Arial" w:cs="Arial"/>
            <w:b/>
            <w:color w:val="0000FF"/>
            <w:highlight w:val="yellow"/>
          </w:rPr>
          <w:t>ephytoregister@doa.gov.my</w:t>
        </w:r>
      </w:hyperlink>
      <w:r>
        <w:rPr>
          <w:rFonts w:ascii="Arial" w:hAnsi="Arial" w:cs="Arial"/>
          <w:b/>
          <w:color w:val="0000FF"/>
        </w:rPr>
        <w:t xml:space="preserve">  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To entitled for this special rate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JABATAN PERTANIAN MALAYSIA</w:t>
      </w:r>
    </w:p>
    <w:tbl>
      <w:tblPr>
        <w:tblW w:w="1044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27"/>
        <w:gridCol w:w="552"/>
        <w:gridCol w:w="65"/>
        <w:gridCol w:w="1903"/>
        <w:gridCol w:w="456"/>
        <w:gridCol w:w="804"/>
        <w:gridCol w:w="360"/>
        <w:gridCol w:w="1260"/>
        <w:gridCol w:w="270"/>
      </w:tblGrid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Pr="00DD1B4B" w:rsidRDefault="009A0FAF" w:rsidP="00242032">
            <w:pPr>
              <w:pStyle w:val="Heading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D1B4B">
              <w:rPr>
                <w:rFonts w:ascii="Arial" w:hAnsi="Arial" w:cs="Arial"/>
                <w:b/>
                <w:color w:val="auto"/>
                <w:sz w:val="18"/>
                <w:szCs w:val="18"/>
              </w:rPr>
              <w:t>From: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Company: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EndnoteText"/>
              <w:ind w:left="-108" w:right="-18" w:firstLine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Heading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Guest(s) :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                                                                (3)</w:t>
            </w: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Date 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Flight Details / ETA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Date 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Flight Details / ETD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6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Room Category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Special Room Rate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per suite per night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 of room (s)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 of guest (s)</w:t>
            </w:r>
          </w:p>
        </w:tc>
      </w:tr>
      <w:tr w:rsidR="009A0FAF" w:rsidTr="00242032">
        <w:trPr>
          <w:cantSplit/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Superior Room</w:t>
            </w: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RM370.00nett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of 1  breakfast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RM450.00nett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 of 2  breakfast/s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F" w:rsidRDefault="009A0FAF" w:rsidP="002420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Premier Room</w:t>
            </w: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RM520.00nett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of 1  breakfast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RM600.00nett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of 2  breakfast/s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Tourism Tax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MY"/>
              </w:rPr>
              <w:t>The room rate inclusive of Tourism Tax of RM10 per room per night</w:t>
            </w: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Billing Instruction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Account </w:t>
            </w: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Guaranteed By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   ]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Mastercard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[      ]  VISA    [      ]  Amex   [      ] Others -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Expriy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 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Credit Card No :  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AMEX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cardholders, please provide the 4-Digit Security Code No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  ] Cash  (Full Prepayment)</w:t>
            </w:r>
          </w:p>
        </w:tc>
      </w:tr>
      <w:tr w:rsidR="009A0FAF" w:rsidTr="00242032">
        <w:trPr>
          <w:cantSplit/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Request</w:t>
            </w:r>
          </w:p>
          <w:p w:rsidR="009A0FAF" w:rsidRDefault="009A0FAF" w:rsidP="002420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(subject to availability)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    ] King-bed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[       ] Twin-bed       [       ] Non-smoking</w:t>
            </w:r>
          </w:p>
        </w:tc>
      </w:tr>
      <w:tr w:rsidR="009A0FAF" w:rsidTr="00242032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</w:t>
            </w:r>
          </w:p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Guest will be responsible for any claims made by the Hotel for loss on exchange arising from accounts settled by foreign currencies.</w:t>
            </w:r>
          </w:p>
        </w:tc>
      </w:tr>
      <w:tr w:rsidR="009A0FAF" w:rsidTr="00242032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Field Trip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Wednesday 24</w:t>
            </w:r>
            <w:r w:rsidRPr="00DD1B4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January a Field Trip will be taking place (all details in Appendix 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local information package)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please tick one of the options bellow.</w:t>
            </w:r>
          </w:p>
          <w:p w:rsidR="009A0FAF" w:rsidRDefault="009A0FAF" w:rsidP="009A0FAF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will not be attending the field trip</w:t>
            </w:r>
          </w:p>
          <w:p w:rsidR="009A0FAF" w:rsidRDefault="009A0FAF" w:rsidP="009A0FAF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will be attending Option One –OSCAR and MyPhyto Trip</w:t>
            </w:r>
          </w:p>
          <w:p w:rsidR="009A0FAF" w:rsidRPr="00DD1B4B" w:rsidRDefault="009A0FAF" w:rsidP="009A0FAF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will be attending Option Two—Sdn Bhd Trip</w:t>
            </w:r>
          </w:p>
        </w:tc>
      </w:tr>
    </w:tbl>
    <w:p w:rsidR="009A0FAF" w:rsidRDefault="009A0FAF" w:rsidP="009A0FAF">
      <w:pPr>
        <w:pStyle w:val="BodyText3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Official check-in time is 1500 hours and check-out time is 1200 hours. Late check-out after 1400 hours will be subject to a half day rate and a full day room charge will be imposed for late check-out after 1800 hours.</w:t>
      </w:r>
    </w:p>
    <w:p w:rsidR="009A0FAF" w:rsidRDefault="009A0FAF" w:rsidP="009A0FAF">
      <w:pPr>
        <w:pStyle w:val="BodyText3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No-show arrival with a pre-arranged limousine transfer are subject to a full charge unless prior written cancellation has been received by the hotel no later than 72 hours of estimated time of arrival.  Any cancellation must be informed 7 days prior to arrival, failing which a one-night penalty charge will be applicable. </w:t>
      </w:r>
    </w:p>
    <w:p w:rsidR="009A0FAF" w:rsidRDefault="009A0FAF" w:rsidP="009A0FAF">
      <w:pPr>
        <w:pStyle w:val="BodyText3"/>
        <w:numPr>
          <w:ilvl w:val="0"/>
          <w:numId w:val="3"/>
        </w:numPr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All reservations must be guaranteed by a valid credit card / cash / bank draft /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cheque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>. The Hotel reserves the right to release all unguaranteed rooms, seven (7) days prior to arrival date.</w:t>
      </w:r>
    </w:p>
    <w:p w:rsidR="009A0FAF" w:rsidRDefault="009A0FAF" w:rsidP="009A0FAF">
      <w:pPr>
        <w:pStyle w:val="BodyText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hereby agree to guarantee the accommodation and any transportation charges with my credit / charge cards as above.</w:t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Authorised</w:t>
      </w:r>
      <w:proofErr w:type="spellEnd"/>
      <w:r>
        <w:rPr>
          <w:rFonts w:ascii="Arial" w:hAnsi="Arial" w:cs="Arial"/>
          <w:sz w:val="18"/>
          <w:szCs w:val="18"/>
        </w:rPr>
        <w:t xml:space="preserve">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Cardholder’s Name: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Confirmed By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___________________</w:t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 Stamp: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Confirmation No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___________________</w:t>
      </w:r>
    </w:p>
    <w:p w:rsidR="009A0FAF" w:rsidRDefault="009A0FAF" w:rsidP="009A0FAF">
      <w:pPr>
        <w:pStyle w:val="BodyText3"/>
        <w:jc w:val="center"/>
        <w:rPr>
          <w:rFonts w:ascii="Arial" w:hAnsi="Arial" w:cs="Arial"/>
          <w:b/>
          <w:i/>
          <w:sz w:val="18"/>
          <w:szCs w:val="18"/>
        </w:rPr>
      </w:pPr>
    </w:p>
    <w:p w:rsidR="009A0FAF" w:rsidRDefault="009A0FAF" w:rsidP="009A0FAF">
      <w:pPr>
        <w:pStyle w:val="BodyText3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Berjaya Times Square Hotel Kuala Lumpur</w:t>
      </w:r>
    </w:p>
    <w:p w:rsidR="009A0FAF" w:rsidRDefault="009A0FAF" w:rsidP="009A0FAF">
      <w:pPr>
        <w:pStyle w:val="BodyText3"/>
        <w:jc w:val="center"/>
        <w:rPr>
          <w:rFonts w:ascii="Arial" w:hAnsi="Arial" w:cs="Arial"/>
          <w:i/>
          <w:sz w:val="18"/>
          <w:szCs w:val="18"/>
          <w:lang w:val="it-IT"/>
        </w:rPr>
      </w:pPr>
      <w:r>
        <w:rPr>
          <w:rFonts w:ascii="Arial" w:hAnsi="Arial" w:cs="Arial"/>
          <w:i/>
          <w:sz w:val="18"/>
          <w:szCs w:val="18"/>
          <w:lang w:val="it-IT"/>
        </w:rPr>
        <w:t>No. 1 Jalan Imbi, 55100 Kuala Lumpur, Malaysia.</w:t>
      </w:r>
    </w:p>
    <w:p w:rsidR="009A0FAF" w:rsidRDefault="009A0FAF" w:rsidP="009A0FAF">
      <w:pPr>
        <w:pStyle w:val="BodyText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Tel: (603) 2117 8000     Fax: (603) 21178259</w:t>
      </w:r>
    </w:p>
    <w:p w:rsidR="009A0FAF" w:rsidRDefault="009A0FAF" w:rsidP="009A0FAF">
      <w:pPr>
        <w:pStyle w:val="IPPParagraphnumbering"/>
        <w:numPr>
          <w:ilvl w:val="0"/>
          <w:numId w:val="0"/>
        </w:numPr>
      </w:pPr>
    </w:p>
    <w:p w:rsidR="009A0FAF" w:rsidRDefault="009A0FAF" w:rsidP="009A0FAF">
      <w:pPr>
        <w:pStyle w:val="IPPParagraphnumbering"/>
        <w:numPr>
          <w:ilvl w:val="0"/>
          <w:numId w:val="0"/>
        </w:numPr>
      </w:pPr>
    </w:p>
    <w:p w:rsidR="00DB34C9" w:rsidRDefault="00DB34C9"/>
    <w:sectPr w:rsidR="00DB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fithGothic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217D7FE2"/>
    <w:multiLevelType w:val="hybridMultilevel"/>
    <w:tmpl w:val="0F8CAE2E"/>
    <w:lvl w:ilvl="0" w:tplc="87F2BF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" w15:restartNumberingAfterBreak="0">
    <w:nsid w:val="78164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DEwtjA0tzA1N7FU0lEKTi0uzszPAykwrAUAyLcpCCwAAAA="/>
  </w:docVars>
  <w:rsids>
    <w:rsidRoot w:val="009A0FAF"/>
    <w:rsid w:val="009A0FAF"/>
    <w:rsid w:val="00D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096A5-CF91-4555-B46A-891DCA4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AF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F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A0FAF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9A0FA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numbering" w:customStyle="1" w:styleId="IPPParagraphnumberedlist">
    <w:name w:val="IPP Paragraph numbered list"/>
    <w:rsid w:val="009A0FAF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9A0FAF"/>
    <w:pPr>
      <w:numPr>
        <w:numId w:val="2"/>
      </w:numPr>
      <w:spacing w:after="180"/>
    </w:pPr>
    <w:rPr>
      <w:rFonts w:eastAsia="Times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9A0FAF"/>
    <w:pPr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A0FA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9A0FAF"/>
    <w:pPr>
      <w:jc w:val="left"/>
    </w:pPr>
    <w:rPr>
      <w:rFonts w:eastAsia="Times New Roman" w:cs="Times New Roman"/>
      <w:i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A0FAF"/>
    <w:rPr>
      <w:rFonts w:ascii="Times New Roman" w:eastAsia="Times New Roman" w:hAnsi="Times New Roman" w:cs="Times New Roman"/>
      <w:i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9A0FAF"/>
    <w:rPr>
      <w:rFonts w:eastAsia="Times New Roman" w:cs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A0F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hytoregister@doa.gov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VicariaLopez, Laura (AGDI)</dc:creator>
  <cp:keywords/>
  <dc:description/>
  <cp:lastModifiedBy>VicariaLopez, Laura (AGDI)</cp:lastModifiedBy>
  <cp:revision>1</cp:revision>
  <dcterms:created xsi:type="dcterms:W3CDTF">2017-11-16T13:53:00Z</dcterms:created>
  <dcterms:modified xsi:type="dcterms:W3CDTF">2017-11-16T13:55:00Z</dcterms:modified>
</cp:coreProperties>
</file>