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77777777" w:rsidR="00E96576" w:rsidRDefault="00E96576" w:rsidP="00D73D51">
      <w:pPr>
        <w:pStyle w:val="IPPHeadSection"/>
      </w:pPr>
      <w:r>
        <w:t>Nominee details and summary of expertise</w:t>
      </w:r>
    </w:p>
    <w:p w14:paraId="38BE0166" w14:textId="77777777" w:rsidR="0038193F" w:rsidRPr="00663A9B" w:rsidRDefault="00663A9B" w:rsidP="00D73D51">
      <w:pPr>
        <w:pStyle w:val="IPPNormal"/>
        <w:rPr>
          <w:b/>
          <w:i/>
          <w:sz w:val="24"/>
          <w:szCs w:val="24"/>
        </w:rPr>
      </w:pPr>
      <w:r w:rsidRPr="00663A9B">
        <w:rPr>
          <w:b/>
          <w:sz w:val="24"/>
          <w:szCs w:val="24"/>
        </w:rPr>
        <w:t>Focus Group on Commodity and Pathway Standards</w:t>
      </w:r>
    </w:p>
    <w:p w14:paraId="6C4877CD" w14:textId="2F842030" w:rsidR="00E96576" w:rsidRPr="00883A4E" w:rsidRDefault="00E96576" w:rsidP="00D73D51">
      <w:pPr>
        <w:pStyle w:val="IPPNormal"/>
      </w:pPr>
      <w:r>
        <w:t xml:space="preserve">This template </w:t>
      </w:r>
      <w:proofErr w:type="gramStart"/>
      <w:r>
        <w:t>must be completed for all nominees and returned to the Secretariat together with the nomination</w:t>
      </w:r>
      <w:r w:rsidR="004C0175">
        <w:t>, CV</w:t>
      </w:r>
      <w:bookmarkStart w:id="0" w:name="_GoBack"/>
      <w:bookmarkEnd w:id="0"/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8" w:history="1">
        <w:r w:rsidR="00960C6A" w:rsidRPr="00906656">
          <w:rPr>
            <w:rStyle w:val="Hyperlink"/>
          </w:rPr>
          <w:t>Statement of Commitment</w:t>
        </w:r>
        <w:proofErr w:type="gramEnd"/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324090E6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0551844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234BE944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EF23F5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EF23F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8904FB">
        <w:trPr>
          <w:cantSplit/>
          <w:trHeight w:val="1277"/>
        </w:trPr>
        <w:tc>
          <w:tcPr>
            <w:tcW w:w="2373" w:type="dxa"/>
          </w:tcPr>
          <w:p w14:paraId="75D51DA5" w14:textId="77777777" w:rsidR="00AB6A48" w:rsidRPr="00C968FE" w:rsidRDefault="00311949" w:rsidP="003D55B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663A9B" w:rsidRPr="00C968FE">
              <w:rPr>
                <w:rFonts w:cs="Arial"/>
                <w:b/>
                <w:bCs/>
                <w:sz w:val="22"/>
                <w:szCs w:val="22"/>
              </w:rPr>
              <w:t>the development and application of practical measures for managing phytosanitary risks</w:t>
            </w:r>
          </w:p>
        </w:tc>
        <w:tc>
          <w:tcPr>
            <w:tcW w:w="6687" w:type="dxa"/>
          </w:tcPr>
          <w:p w14:paraId="0BDF3343" w14:textId="77777777" w:rsidR="003C28BB" w:rsidRPr="00EF23F5" w:rsidRDefault="003C28BB" w:rsidP="003D55BA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AB6A48" w:rsidRPr="00EF23F5" w14:paraId="1AD7F8F5" w14:textId="77777777" w:rsidTr="008904FB">
        <w:trPr>
          <w:cantSplit/>
          <w:trHeight w:val="693"/>
        </w:trPr>
        <w:tc>
          <w:tcPr>
            <w:tcW w:w="2373" w:type="dxa"/>
          </w:tcPr>
          <w:p w14:paraId="7C00C4F9" w14:textId="77777777" w:rsidR="00722AB2" w:rsidRPr="00C968FE" w:rsidRDefault="00311949" w:rsidP="003D55B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663A9B" w:rsidRPr="00C968FE">
              <w:rPr>
                <w:rFonts w:cs="Arial"/>
                <w:b/>
                <w:bCs/>
                <w:sz w:val="22"/>
                <w:szCs w:val="22"/>
              </w:rPr>
              <w:t>the development and implementation of international and/or regional and national standards</w:t>
            </w:r>
          </w:p>
        </w:tc>
        <w:tc>
          <w:tcPr>
            <w:tcW w:w="6687" w:type="dxa"/>
          </w:tcPr>
          <w:p w14:paraId="4491723A" w14:textId="77777777" w:rsidR="00660B42" w:rsidRPr="00EF23F5" w:rsidRDefault="00660B42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3D55BA" w:rsidRPr="00EF23F5" w14:paraId="0DDEF71B" w14:textId="77777777" w:rsidTr="008904FB">
        <w:trPr>
          <w:cantSplit/>
          <w:trHeight w:val="693"/>
        </w:trPr>
        <w:tc>
          <w:tcPr>
            <w:tcW w:w="2373" w:type="dxa"/>
          </w:tcPr>
          <w:p w14:paraId="6A769955" w14:textId="77777777" w:rsidR="003D55BA" w:rsidRPr="00C968FE" w:rsidRDefault="003D55BA" w:rsidP="003D55B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b/>
                <w:sz w:val="22"/>
                <w:szCs w:val="22"/>
              </w:rPr>
              <w:t xml:space="preserve">Expertise in </w:t>
            </w:r>
            <w:r w:rsidR="00663A9B" w:rsidRPr="00C968FE">
              <w:rPr>
                <w:b/>
                <w:sz w:val="22"/>
                <w:szCs w:val="22"/>
              </w:rPr>
              <w:t>undertaking pest risk analysis and the establishment of risk-based phytosanitary measures</w:t>
            </w:r>
          </w:p>
        </w:tc>
        <w:tc>
          <w:tcPr>
            <w:tcW w:w="6687" w:type="dxa"/>
          </w:tcPr>
          <w:p w14:paraId="62E532E9" w14:textId="77777777" w:rsidR="003D55BA" w:rsidRPr="00EF23F5" w:rsidRDefault="003D55B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77777777" w:rsidR="005C1F64" w:rsidRPr="00C968FE" w:rsidRDefault="00663A9B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</w:rPr>
              <w:t xml:space="preserve">practical knowledge of production and trading pathways and processes for plants and plant products </w:t>
            </w:r>
          </w:p>
        </w:tc>
        <w:tc>
          <w:tcPr>
            <w:tcW w:w="6687" w:type="dxa"/>
          </w:tcPr>
          <w:p w14:paraId="3414E9A9" w14:textId="77777777" w:rsidR="00230009" w:rsidRPr="00EF23F5" w:rsidRDefault="00230009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63A9B" w:rsidRPr="00EF23F5" w14:paraId="291B641F" w14:textId="77777777" w:rsidTr="008904FB">
        <w:trPr>
          <w:cantSplit/>
          <w:trHeight w:val="1280"/>
        </w:trPr>
        <w:tc>
          <w:tcPr>
            <w:tcW w:w="2373" w:type="dxa"/>
          </w:tcPr>
          <w:p w14:paraId="4D09A55E" w14:textId="77777777" w:rsidR="00663A9B" w:rsidRPr="00C968FE" w:rsidRDefault="00663A9B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</w:rPr>
              <w:lastRenderedPageBreak/>
              <w:t>Knowledge of trade in plant commodities and the strategies and policies that impact the trade</w:t>
            </w:r>
          </w:p>
        </w:tc>
        <w:tc>
          <w:tcPr>
            <w:tcW w:w="6687" w:type="dxa"/>
          </w:tcPr>
          <w:p w14:paraId="0619DC0C" w14:textId="77777777" w:rsidR="00663A9B" w:rsidRPr="00EF23F5" w:rsidRDefault="00663A9B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63A9B" w:rsidRPr="00EF23F5" w14:paraId="25A341E6" w14:textId="77777777" w:rsidTr="008904FB">
        <w:trPr>
          <w:cantSplit/>
          <w:trHeight w:val="827"/>
        </w:trPr>
        <w:tc>
          <w:tcPr>
            <w:tcW w:w="2373" w:type="dxa"/>
          </w:tcPr>
          <w:p w14:paraId="1ADCAFBD" w14:textId="77777777" w:rsidR="00663A9B" w:rsidRPr="00C968FE" w:rsidRDefault="00663A9B" w:rsidP="00663A9B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  <w:lang w:val="en-US"/>
              </w:rPr>
              <w:t>Experience in commercial marketing and trading practices that impact or are impacted by phytosanitary requirements</w:t>
            </w:r>
          </w:p>
        </w:tc>
        <w:tc>
          <w:tcPr>
            <w:tcW w:w="6687" w:type="dxa"/>
          </w:tcPr>
          <w:p w14:paraId="1F4E9B29" w14:textId="77777777" w:rsidR="00663A9B" w:rsidRPr="009A3B58" w:rsidRDefault="00663A9B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77777777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Current/ previous work experience related to the expertise required </w:t>
            </w:r>
          </w:p>
          <w:p w14:paraId="0F3F06C3" w14:textId="77777777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AB6A48" w:rsidRPr="00EF23F5" w14:paraId="702A0639" w14:textId="77777777" w:rsidTr="008904FB">
        <w:trPr>
          <w:cantSplit/>
          <w:trHeight w:val="827"/>
        </w:trPr>
        <w:tc>
          <w:tcPr>
            <w:tcW w:w="2373" w:type="dxa"/>
          </w:tcPr>
          <w:p w14:paraId="08BE2922" w14:textId="77777777" w:rsidR="00AB6A48" w:rsidRPr="00C968FE" w:rsidRDefault="00722AB2" w:rsidP="00722AB2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</w:t>
            </w:r>
            <w:r w:rsidR="00AB6A48" w:rsidRPr="00C968FE">
              <w:rPr>
                <w:rFonts w:cs="Arial"/>
                <w:b/>
                <w:sz w:val="22"/>
                <w:szCs w:val="22"/>
              </w:rPr>
              <w:t>trong working knowledge of English</w:t>
            </w:r>
          </w:p>
        </w:tc>
        <w:tc>
          <w:tcPr>
            <w:tcW w:w="6687" w:type="dxa"/>
          </w:tcPr>
          <w:p w14:paraId="023CC3A3" w14:textId="77777777" w:rsidR="00AB6A48" w:rsidRPr="00EF23F5" w:rsidRDefault="00AB6A48" w:rsidP="00EF23F5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, details can be included in the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lastRenderedPageBreak/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6D626DE5" w14:textId="77777777" w:rsidR="00936B44" w:rsidRDefault="00936B44">
      <w:pPr>
        <w:rPr>
          <w:rFonts w:ascii="Arial" w:hAnsi="Arial" w:cs="Arial"/>
          <w:szCs w:val="22"/>
        </w:rPr>
      </w:pPr>
    </w:p>
    <w:p w14:paraId="741EDB1B" w14:textId="3321B32E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894C" w14:textId="77777777" w:rsidR="00AD45D9" w:rsidRDefault="00AD45D9" w:rsidP="007F4C81">
      <w:r>
        <w:separator/>
      </w:r>
    </w:p>
  </w:endnote>
  <w:endnote w:type="continuationSeparator" w:id="0">
    <w:p w14:paraId="6AE63ED7" w14:textId="77777777" w:rsidR="00AD45D9" w:rsidRDefault="00AD45D9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5A6E" w14:textId="17D1A08E" w:rsidR="00663A9B" w:rsidRPr="00B840CB" w:rsidRDefault="00663A9B" w:rsidP="00663A9B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4C0175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4C0175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  <w:p w14:paraId="2DBCFD3D" w14:textId="77777777" w:rsidR="00A05AAD" w:rsidRPr="00663A9B" w:rsidRDefault="00A05AAD" w:rsidP="00663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6DA013E8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4C017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4C017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19F7E404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4C0175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4C017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F73D" w14:textId="77777777" w:rsidR="00AD45D9" w:rsidRDefault="00AD45D9" w:rsidP="007F4C81">
      <w:r>
        <w:separator/>
      </w:r>
    </w:p>
  </w:footnote>
  <w:footnote w:type="continuationSeparator" w:id="0">
    <w:p w14:paraId="2B951334" w14:textId="77777777" w:rsidR="00AD45D9" w:rsidRDefault="00AD45D9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77777777" w:rsidR="00A05AAD" w:rsidRPr="000754C9" w:rsidRDefault="00A05AAD" w:rsidP="000754C9">
    <w:pPr>
      <w:pStyle w:val="IPPHeader"/>
      <w:tabs>
        <w:tab w:val="clear" w:pos="9072"/>
        <w:tab w:val="right" w:pos="9356"/>
      </w:tabs>
    </w:pPr>
    <w:r w:rsidRPr="00B80C6A">
      <w:rPr>
        <w:szCs w:val="18"/>
      </w:rPr>
      <w:t>201</w:t>
    </w:r>
    <w:r w:rsidR="00663A9B">
      <w:rPr>
        <w:szCs w:val="18"/>
      </w:rPr>
      <w:t>8</w:t>
    </w:r>
    <w:r w:rsidR="008904FB">
      <w:rPr>
        <w:szCs w:val="18"/>
      </w:rPr>
      <w:t>-</w:t>
    </w:r>
    <w:r w:rsidR="00663A9B">
      <w:rPr>
        <w:szCs w:val="18"/>
      </w:rPr>
      <w:t>06</w:t>
    </w:r>
    <w:r w:rsidRPr="00B80C6A">
      <w:rPr>
        <w:szCs w:val="18"/>
      </w:rPr>
      <w:t>_Call_Experts</w:t>
    </w:r>
    <w:r w:rsidRPr="000754C9">
      <w:rPr>
        <w:szCs w:val="18"/>
      </w:rPr>
      <w:tab/>
      <w:t>Nominee Details and Summary of Expertise</w:t>
    </w:r>
    <w:r>
      <w:rPr>
        <w:szCs w:val="18"/>
      </w:rPr>
      <w:t xml:space="preserve"> - </w:t>
    </w:r>
    <w:r w:rsidR="00663A9B">
      <w:rPr>
        <w:i/>
        <w:szCs w:val="18"/>
      </w:rPr>
      <w:t>FG on commodity and pathway standards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A05AAD" w:rsidRPr="00510111" w:rsidRDefault="00D77A3B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</w:t>
    </w:r>
    <w:r w:rsidR="00A05AAD" w:rsidRPr="00663A9B">
      <w:rPr>
        <w:szCs w:val="18"/>
      </w:rPr>
      <w:t>ominee d</w:t>
    </w:r>
    <w:r w:rsidR="00663A9B">
      <w:rPr>
        <w:szCs w:val="18"/>
      </w:rPr>
      <w:t>etails and summary of expertise -</w:t>
    </w:r>
    <w:r w:rsidR="00A05AAD" w:rsidRPr="00FB728C">
      <w:rPr>
        <w:i/>
        <w:szCs w:val="18"/>
      </w:rPr>
      <w:t xml:space="preserve"> </w:t>
    </w:r>
    <w:r w:rsidR="00663A9B">
      <w:rPr>
        <w:i/>
        <w:szCs w:val="18"/>
      </w:rPr>
      <w:t>FG on commodity and pathway standards</w:t>
    </w:r>
    <w:r w:rsidR="00663A9B">
      <w:rPr>
        <w:i/>
        <w:szCs w:val="18"/>
      </w:rPr>
      <w:tab/>
    </w:r>
    <w:r w:rsidR="00663A9B"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663A9B" w:rsidRDefault="00663A9B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B92FB2" wp14:editId="0867832E">
          <wp:simplePos x="0" y="0"/>
          <wp:positionH relativeFrom="page">
            <wp:posOffset>-8890</wp:posOffset>
          </wp:positionH>
          <wp:positionV relativeFrom="paragraph">
            <wp:posOffset>-427152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9DFFC" w14:textId="77777777" w:rsidR="00663A9B" w:rsidRPr="008C5987" w:rsidRDefault="00663A9B" w:rsidP="00663A9B">
    <w:pPr>
      <w:pStyle w:val="IPPHeader"/>
      <w:tabs>
        <w:tab w:val="clear" w:pos="9072"/>
        <w:tab w:val="right" w:pos="9360"/>
      </w:tabs>
      <w:ind w:left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202214" wp14:editId="19C80CBE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nal Plant Protection Convention</w:t>
    </w:r>
    <w:r>
      <w:tab/>
      <w:t>2018</w:t>
    </w:r>
    <w:r w:rsidR="008904FB">
      <w:t>-</w:t>
    </w:r>
    <w:r>
      <w:t>06_Calls_Experts</w:t>
    </w:r>
    <w:r>
      <w:br/>
      <w:t xml:space="preserve">Nominee details and Summary of expertise – </w:t>
    </w:r>
    <w:r>
      <w:rPr>
        <w:i/>
        <w:szCs w:val="18"/>
      </w:rPr>
      <w:t>FG on commodity and pathway standards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754C9"/>
    <w:rsid w:val="000C0CBC"/>
    <w:rsid w:val="000D3FC5"/>
    <w:rsid w:val="00143B68"/>
    <w:rsid w:val="00146193"/>
    <w:rsid w:val="001555F1"/>
    <w:rsid w:val="0015566D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6173B"/>
    <w:rsid w:val="002819FC"/>
    <w:rsid w:val="00285B5D"/>
    <w:rsid w:val="0028634E"/>
    <w:rsid w:val="00297ABE"/>
    <w:rsid w:val="00297C92"/>
    <w:rsid w:val="002B63E6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5779F"/>
    <w:rsid w:val="00482C4F"/>
    <w:rsid w:val="00491F1A"/>
    <w:rsid w:val="004C0175"/>
    <w:rsid w:val="004C2141"/>
    <w:rsid w:val="00510111"/>
    <w:rsid w:val="00512971"/>
    <w:rsid w:val="00550A06"/>
    <w:rsid w:val="005623B1"/>
    <w:rsid w:val="00585039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94658"/>
    <w:rsid w:val="00696475"/>
    <w:rsid w:val="006B6210"/>
    <w:rsid w:val="006C225A"/>
    <w:rsid w:val="006C4932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C3673"/>
    <w:rsid w:val="007E0A3B"/>
    <w:rsid w:val="007F42E7"/>
    <w:rsid w:val="007F4C81"/>
    <w:rsid w:val="00812A9F"/>
    <w:rsid w:val="00817998"/>
    <w:rsid w:val="008335A9"/>
    <w:rsid w:val="008904FB"/>
    <w:rsid w:val="008A62AA"/>
    <w:rsid w:val="008D4CA8"/>
    <w:rsid w:val="00906656"/>
    <w:rsid w:val="0091702C"/>
    <w:rsid w:val="00923574"/>
    <w:rsid w:val="00936B44"/>
    <w:rsid w:val="00943863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16881"/>
    <w:rsid w:val="00A32D3E"/>
    <w:rsid w:val="00A65942"/>
    <w:rsid w:val="00A67290"/>
    <w:rsid w:val="00A7324E"/>
    <w:rsid w:val="00A87617"/>
    <w:rsid w:val="00A9748A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B741D"/>
    <w:rsid w:val="00BE54DE"/>
    <w:rsid w:val="00C227BE"/>
    <w:rsid w:val="00C968FE"/>
    <w:rsid w:val="00CC39AA"/>
    <w:rsid w:val="00CE0E88"/>
    <w:rsid w:val="00CE7AA8"/>
    <w:rsid w:val="00D20EFE"/>
    <w:rsid w:val="00D45713"/>
    <w:rsid w:val="00D66CBA"/>
    <w:rsid w:val="00D73D51"/>
    <w:rsid w:val="00D77A3B"/>
    <w:rsid w:val="00DA31E4"/>
    <w:rsid w:val="00DB7148"/>
    <w:rsid w:val="00DC19A0"/>
    <w:rsid w:val="00DC4511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k%20to%20document%20on%20websi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E8B6-EA33-4ED9-9D36-B8B027AD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21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Goritschnig, Sandra (AGDI)</cp:lastModifiedBy>
  <cp:revision>9</cp:revision>
  <cp:lastPrinted>2013-09-06T12:28:00Z</cp:lastPrinted>
  <dcterms:created xsi:type="dcterms:W3CDTF">2018-06-12T08:14:00Z</dcterms:created>
  <dcterms:modified xsi:type="dcterms:W3CDTF">2018-06-18T10:34:00Z</dcterms:modified>
</cp:coreProperties>
</file>