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C3" w:rsidRDefault="00234AC3" w:rsidP="008F7667">
      <w:bookmarkStart w:id="0" w:name="_GoBack"/>
      <w:bookmarkEnd w:id="0"/>
    </w:p>
    <w:p w:rsidR="00234AC3" w:rsidRDefault="009204A5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Style w:val="PleaseReviewParagraphId"/>
        </w:rPr>
        <w:t>[1]</w:t>
      </w:r>
      <w:r>
        <w:rPr>
          <w:rFonts w:ascii="Times New Roman" w:hAnsi="Times New Roman" w:cs="Times New Roman"/>
          <w:b/>
          <w:bCs/>
        </w:rPr>
        <w:t xml:space="preserve">Draft Terms of Reference for </w:t>
      </w:r>
      <w:r>
        <w:rPr>
          <w:rStyle w:val="IPPHeading2Char"/>
          <w:rFonts w:ascii="Times New Roman" w:hAnsi="Times New Roman" w:cs="Times New Roman"/>
        </w:rPr>
        <w:t>the Implementation and Capacity Development Committee (IC) Sub-group 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Dispute Avoidance and Settlement</w:t>
      </w:r>
      <w:r>
        <w:rPr>
          <w:rFonts w:ascii="Times New Roman" w:hAnsi="Times New Roman" w:cs="Times New Roman"/>
          <w:b/>
          <w:bCs/>
        </w:rPr>
        <w:t xml:space="preserve"> (as revised by IC June 2018)</w:t>
      </w:r>
    </w:p>
    <w:p w:rsidR="00234AC3" w:rsidRDefault="009204A5">
      <w:pPr>
        <w:spacing w:after="0"/>
        <w:rPr>
          <w:rFonts w:ascii="Times New Roman" w:hAnsi="Times New Roman" w:cs="Times New Roman"/>
          <w:b/>
        </w:rPr>
      </w:pPr>
      <w:r>
        <w:rPr>
          <w:rStyle w:val="PleaseReviewParagraphId"/>
        </w:rPr>
        <w:t>[2]</w:t>
      </w:r>
      <w:r>
        <w:rPr>
          <w:rFonts w:ascii="Times New Roman" w:hAnsi="Times New Roman" w:cs="Times New Roman"/>
          <w:b/>
        </w:rPr>
        <w:t>1. Purpose</w:t>
      </w:r>
    </w:p>
    <w:p w:rsidR="00234AC3" w:rsidRDefault="009204A5">
      <w:pPr>
        <w:pStyle w:val="IPPParagraphnumbering"/>
        <w:numPr>
          <w:ilvl w:val="0"/>
          <w:numId w:val="0"/>
        </w:numPr>
        <w:spacing w:after="240"/>
        <w:rPr>
          <w:rFonts w:ascii="Times New Roman" w:hAnsi="Times New Roman" w:cs="Times New Roman"/>
        </w:rPr>
      </w:pPr>
      <w:r>
        <w:rPr>
          <w:rStyle w:val="PleaseReviewParagraphId"/>
        </w:rPr>
        <w:t>[3]</w:t>
      </w:r>
      <w:r>
        <w:rPr>
          <w:rFonts w:ascii="Times New Roman" w:hAnsi="Times New Roman" w:cs="Times New Roman"/>
        </w:rPr>
        <w:t>The IC Sub-group will provide support, guidance and advice on phytosanitary related disputes to the IC and IPPC Secretariat in accordance with the relevant CPM procedures.</w:t>
      </w:r>
    </w:p>
    <w:p w:rsidR="00234AC3" w:rsidRDefault="009204A5">
      <w:pPr>
        <w:spacing w:after="0"/>
        <w:rPr>
          <w:rFonts w:ascii="Times New Roman" w:hAnsi="Times New Roman" w:cs="Times New Roman"/>
          <w:b/>
        </w:rPr>
      </w:pPr>
      <w:r>
        <w:rPr>
          <w:rStyle w:val="PleaseReviewParagraphId"/>
        </w:rPr>
        <w:t>[4]</w:t>
      </w:r>
      <w:r>
        <w:rPr>
          <w:rFonts w:ascii="Times New Roman" w:hAnsi="Times New Roman" w:cs="Times New Roman"/>
          <w:b/>
        </w:rPr>
        <w:t>2. Duration</w:t>
      </w:r>
    </w:p>
    <w:p w:rsidR="00234AC3" w:rsidRDefault="009204A5">
      <w:pPr>
        <w:pStyle w:val="IPPParagraphnumbering"/>
        <w:numPr>
          <w:ilvl w:val="0"/>
          <w:numId w:val="0"/>
        </w:numPr>
        <w:spacing w:after="240"/>
        <w:rPr>
          <w:rFonts w:ascii="Times New Roman" w:hAnsi="Times New Roman" w:cs="Times New Roman"/>
        </w:rPr>
      </w:pPr>
      <w:r>
        <w:rPr>
          <w:rStyle w:val="PleaseReviewParagraphId"/>
        </w:rPr>
        <w:t>[5]</w:t>
      </w:r>
      <w:r>
        <w:rPr>
          <w:rFonts w:ascii="Times New Roman" w:hAnsi="Times New Roman" w:cs="Times New Roman"/>
        </w:rPr>
        <w:t>The IC Sub-group will operate until May 2020. This duration may be extended upon agreement by the IC.</w:t>
      </w:r>
    </w:p>
    <w:p w:rsidR="00234AC3" w:rsidRDefault="009204A5">
      <w:pPr>
        <w:spacing w:after="0"/>
        <w:rPr>
          <w:rFonts w:ascii="Times New Roman" w:hAnsi="Times New Roman" w:cs="Times New Roman"/>
          <w:b/>
        </w:rPr>
      </w:pPr>
      <w:r>
        <w:rPr>
          <w:rStyle w:val="PleaseReviewParagraphId"/>
        </w:rPr>
        <w:t>[6]</w:t>
      </w:r>
      <w:r>
        <w:rPr>
          <w:rFonts w:ascii="Times New Roman" w:hAnsi="Times New Roman" w:cs="Times New Roman"/>
          <w:b/>
        </w:rPr>
        <w:t>3. Membership</w:t>
      </w:r>
    </w:p>
    <w:p w:rsidR="00234AC3" w:rsidRDefault="009204A5">
      <w:pPr>
        <w:pStyle w:val="IPPParagraphnumbering"/>
        <w:numPr>
          <w:ilvl w:val="0"/>
          <w:numId w:val="0"/>
        </w:numPr>
        <w:spacing w:after="240"/>
        <w:rPr>
          <w:rFonts w:ascii="Times New Roman" w:hAnsi="Times New Roman" w:cs="Times New Roman"/>
          <w:b/>
        </w:rPr>
      </w:pPr>
      <w:r>
        <w:rPr>
          <w:rStyle w:val="PleaseReviewParagraphId"/>
        </w:rPr>
        <w:t>[7]</w:t>
      </w:r>
      <w:r>
        <w:rPr>
          <w:rFonts w:ascii="Times New Roman" w:hAnsi="Times New Roman" w:cs="Times New Roman"/>
        </w:rPr>
        <w:t>The IC Sub-group should consist of 4 to 6 members with combined legal, technical and phytosanitary experience, considering wide geographic representation (including developing country participation).</w:t>
      </w:r>
    </w:p>
    <w:p w:rsidR="00234AC3" w:rsidRDefault="009204A5">
      <w:pPr>
        <w:spacing w:after="0"/>
        <w:rPr>
          <w:rFonts w:ascii="Times New Roman" w:hAnsi="Times New Roman" w:cs="Times New Roman"/>
          <w:b/>
        </w:rPr>
      </w:pPr>
      <w:r>
        <w:rPr>
          <w:rStyle w:val="PleaseReviewParagraphId"/>
        </w:rPr>
        <w:t>[8]</w:t>
      </w:r>
      <w:r>
        <w:rPr>
          <w:rFonts w:ascii="Times New Roman" w:hAnsi="Times New Roman" w:cs="Times New Roman"/>
          <w:b/>
        </w:rPr>
        <w:t>4. Conflict of interest</w:t>
      </w:r>
    </w:p>
    <w:p w:rsidR="00234AC3" w:rsidRDefault="009204A5">
      <w:pPr>
        <w:pStyle w:val="IPPParagraphnumbering"/>
        <w:numPr>
          <w:ilvl w:val="0"/>
          <w:numId w:val="0"/>
        </w:numPr>
        <w:spacing w:after="240"/>
        <w:rPr>
          <w:rFonts w:ascii="Times New Roman" w:hAnsi="Times New Roman" w:cs="Times New Roman"/>
          <w:b/>
        </w:rPr>
      </w:pPr>
      <w:r>
        <w:rPr>
          <w:rStyle w:val="PleaseReviewParagraphId"/>
        </w:rPr>
        <w:t>[9]</w:t>
      </w:r>
      <w:r>
        <w:rPr>
          <w:rFonts w:ascii="Times New Roman" w:hAnsi="Times New Roman" w:cs="Times New Roman"/>
        </w:rPr>
        <w:t>The IC Sub-group will take the necessary measures to avoid any conflicts of interest that may arise from the operations of the IC Sub-group.</w:t>
      </w:r>
    </w:p>
    <w:p w:rsidR="00234AC3" w:rsidRDefault="009204A5">
      <w:pPr>
        <w:spacing w:after="0"/>
        <w:rPr>
          <w:rFonts w:ascii="Times New Roman" w:hAnsi="Times New Roman" w:cs="Times New Roman"/>
          <w:b/>
        </w:rPr>
      </w:pPr>
      <w:r>
        <w:rPr>
          <w:rStyle w:val="PleaseReviewParagraphId"/>
        </w:rPr>
        <w:t>[10]</w:t>
      </w:r>
      <w:r>
        <w:rPr>
          <w:rFonts w:ascii="Times New Roman" w:hAnsi="Times New Roman" w:cs="Times New Roman"/>
          <w:b/>
        </w:rPr>
        <w:t xml:space="preserve">5. Tasks </w:t>
      </w:r>
    </w:p>
    <w:p w:rsidR="00234AC3" w:rsidRDefault="009204A5">
      <w:pPr>
        <w:pStyle w:val="IPPParagraphnumbering"/>
        <w:numPr>
          <w:ilvl w:val="0"/>
          <w:numId w:val="0"/>
        </w:numPr>
        <w:spacing w:after="240"/>
        <w:rPr>
          <w:rFonts w:ascii="Times New Roman" w:hAnsi="Times New Roman" w:cs="Times New Roman"/>
        </w:rPr>
      </w:pPr>
      <w:r>
        <w:rPr>
          <w:rStyle w:val="PleaseReviewParagraphId"/>
        </w:rPr>
        <w:t>[11]</w:t>
      </w:r>
      <w:r>
        <w:rPr>
          <w:rFonts w:ascii="Times New Roman" w:hAnsi="Times New Roman" w:cs="Times New Roman"/>
        </w:rPr>
        <w:t xml:space="preserve">The IC Sub-group operates under the guidance and supervision of the IC, and serves as a forum for: </w:t>
      </w:r>
    </w:p>
    <w:p w:rsidR="00234AC3" w:rsidRDefault="009204A5">
      <w:pPr>
        <w:pStyle w:val="IPPParagraphnumbering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>
        <w:rPr>
          <w:rStyle w:val="PleaseReviewParagraphId"/>
        </w:rPr>
        <w:t>[12]</w:t>
      </w:r>
      <w:r>
        <w:rPr>
          <w:rFonts w:ascii="Times New Roman" w:hAnsi="Times New Roman" w:cs="Times New Roman"/>
          <w:u w:val="single"/>
        </w:rPr>
        <w:t>Dispute avoidance:</w:t>
      </w:r>
    </w:p>
    <w:p w:rsidR="00234AC3" w:rsidRDefault="009204A5">
      <w:pPr>
        <w:pStyle w:val="Default"/>
        <w:ind w:left="927" w:hanging="170"/>
        <w:jc w:val="both"/>
        <w:rPr>
          <w:sz w:val="22"/>
          <w:szCs w:val="22"/>
        </w:rPr>
      </w:pPr>
      <w:r>
        <w:rPr>
          <w:rStyle w:val="PleaseReviewParagraphId"/>
        </w:rPr>
        <w:t>[13]</w:t>
      </w:r>
      <w:r>
        <w:rPr>
          <w:sz w:val="22"/>
          <w:szCs w:val="22"/>
        </w:rPr>
        <w:t>1. Provide guidance on options for dispute avoidance.</w:t>
      </w:r>
    </w:p>
    <w:p w:rsidR="00234AC3" w:rsidRDefault="009204A5">
      <w:pPr>
        <w:pStyle w:val="Default"/>
        <w:ind w:left="927" w:hanging="170"/>
        <w:jc w:val="both"/>
        <w:rPr>
          <w:sz w:val="22"/>
          <w:szCs w:val="22"/>
        </w:rPr>
      </w:pPr>
      <w:r>
        <w:rPr>
          <w:rStyle w:val="PleaseReviewParagraphId"/>
        </w:rPr>
        <w:t>[14]</w:t>
      </w:r>
      <w:r>
        <w:rPr>
          <w:sz w:val="22"/>
          <w:szCs w:val="22"/>
        </w:rPr>
        <w:t>2. Provide support and inputs for the development of advocacy and guidance materials to promote dispute avoidance.</w:t>
      </w:r>
    </w:p>
    <w:p w:rsidR="00234AC3" w:rsidRDefault="009204A5">
      <w:pPr>
        <w:pStyle w:val="Default"/>
        <w:ind w:left="927" w:hanging="170"/>
        <w:jc w:val="both"/>
        <w:rPr>
          <w:sz w:val="22"/>
          <w:szCs w:val="22"/>
        </w:rPr>
      </w:pPr>
      <w:r>
        <w:rPr>
          <w:rStyle w:val="PleaseReviewParagraphId"/>
        </w:rPr>
        <w:t>[15]</w:t>
      </w:r>
      <w:r>
        <w:rPr>
          <w:sz w:val="22"/>
          <w:szCs w:val="22"/>
        </w:rPr>
        <w:t xml:space="preserve">3. Support capacity development activities which promote dispute avoidance. </w:t>
      </w:r>
    </w:p>
    <w:p w:rsidR="00234AC3" w:rsidRDefault="009204A5">
      <w:pPr>
        <w:pStyle w:val="Default"/>
        <w:ind w:left="927" w:hanging="170"/>
        <w:jc w:val="both"/>
        <w:rPr>
          <w:sz w:val="22"/>
          <w:szCs w:val="22"/>
        </w:rPr>
      </w:pPr>
      <w:r>
        <w:rPr>
          <w:rStyle w:val="PleaseReviewParagraphId"/>
        </w:rPr>
        <w:t>[16]</w:t>
      </w:r>
      <w:r>
        <w:rPr>
          <w:sz w:val="22"/>
          <w:szCs w:val="22"/>
        </w:rPr>
        <w:t xml:space="preserve">4. Identify cases studies and lessons learned from publically available disputes to be used in the development of guidance materials for dispute avoidance. </w:t>
      </w:r>
    </w:p>
    <w:p w:rsidR="00234AC3" w:rsidRDefault="009204A5">
      <w:pPr>
        <w:pStyle w:val="Default"/>
        <w:ind w:left="927" w:hanging="170"/>
        <w:jc w:val="both"/>
        <w:rPr>
          <w:sz w:val="22"/>
          <w:szCs w:val="22"/>
        </w:rPr>
      </w:pPr>
      <w:r>
        <w:rPr>
          <w:rStyle w:val="PleaseReviewParagraphId"/>
        </w:rPr>
        <w:t>[17]</w:t>
      </w:r>
      <w:r>
        <w:rPr>
          <w:sz w:val="22"/>
          <w:szCs w:val="22"/>
        </w:rPr>
        <w:t>5. Provide advice on the actions or ways to promote dispute avoidance procedures.</w:t>
      </w:r>
    </w:p>
    <w:p w:rsidR="00234AC3" w:rsidRDefault="009204A5">
      <w:pPr>
        <w:spacing w:after="240"/>
        <w:ind w:left="924" w:hanging="170"/>
        <w:rPr>
          <w:rFonts w:ascii="Times New Roman" w:eastAsia="Times New Roman" w:hAnsi="Times New Roman" w:cs="Times New Roman"/>
          <w:b/>
          <w:bCs/>
        </w:rPr>
      </w:pPr>
      <w:r>
        <w:rPr>
          <w:rStyle w:val="PleaseReviewParagraphId"/>
        </w:rPr>
        <w:t>[18]</w:t>
      </w:r>
      <w:r>
        <w:rPr>
          <w:rFonts w:ascii="Times New Roman" w:eastAsia="Times New Roman" w:hAnsi="Times New Roman" w:cs="Times New Roman"/>
        </w:rPr>
        <w:t>6. Undertake other functions related to d</w:t>
      </w:r>
      <w:r>
        <w:rPr>
          <w:rFonts w:ascii="Times New Roman" w:hAnsi="Times New Roman" w:cs="Times New Roman"/>
        </w:rPr>
        <w:t xml:space="preserve">ispute avoidance </w:t>
      </w:r>
      <w:r>
        <w:rPr>
          <w:rFonts w:ascii="Times New Roman" w:eastAsia="Times New Roman" w:hAnsi="Times New Roman" w:cs="Times New Roman"/>
        </w:rPr>
        <w:t>as directed by the IC.</w:t>
      </w:r>
    </w:p>
    <w:p w:rsidR="00234AC3" w:rsidRDefault="009204A5">
      <w:pPr>
        <w:pStyle w:val="IPPParagraphnumbering"/>
        <w:numPr>
          <w:ilvl w:val="0"/>
          <w:numId w:val="0"/>
        </w:numPr>
        <w:spacing w:after="0"/>
        <w:rPr>
          <w:rFonts w:ascii="Times New Roman" w:hAnsi="Times New Roman" w:cs="Times New Roman"/>
          <w:u w:val="single"/>
        </w:rPr>
      </w:pPr>
      <w:r>
        <w:rPr>
          <w:rStyle w:val="PleaseReviewParagraphId"/>
        </w:rPr>
        <w:t>[19]</w:t>
      </w:r>
      <w:r>
        <w:rPr>
          <w:rFonts w:ascii="Times New Roman" w:hAnsi="Times New Roman" w:cs="Times New Roman"/>
          <w:u w:val="single"/>
        </w:rPr>
        <w:t>Dispute settlement:</w:t>
      </w:r>
    </w:p>
    <w:p w:rsidR="00234AC3" w:rsidRDefault="009204A5">
      <w:pPr>
        <w:pStyle w:val="Default"/>
        <w:ind w:left="927" w:hanging="170"/>
        <w:jc w:val="both"/>
        <w:rPr>
          <w:sz w:val="22"/>
          <w:szCs w:val="22"/>
        </w:rPr>
      </w:pPr>
      <w:r>
        <w:rPr>
          <w:rStyle w:val="PleaseReviewParagraphId"/>
        </w:rPr>
        <w:t>[20]</w:t>
      </w:r>
      <w:r>
        <w:rPr>
          <w:sz w:val="22"/>
          <w:szCs w:val="22"/>
        </w:rPr>
        <w:t xml:space="preserve">7. Oversee the revision of the CPM adopted procedures, as needed. </w:t>
      </w:r>
    </w:p>
    <w:p w:rsidR="00234AC3" w:rsidRDefault="009204A5">
      <w:pPr>
        <w:spacing w:after="0"/>
        <w:ind w:left="927" w:hanging="170"/>
        <w:rPr>
          <w:rFonts w:ascii="Times New Roman" w:eastAsia="Times New Roman" w:hAnsi="Times New Roman" w:cs="Times New Roman"/>
        </w:rPr>
      </w:pPr>
      <w:r>
        <w:rPr>
          <w:rStyle w:val="PleaseReviewParagraphId"/>
        </w:rPr>
        <w:t>[21]</w:t>
      </w:r>
      <w:r>
        <w:rPr>
          <w:rFonts w:ascii="Times New Roman" w:hAnsi="Times New Roman" w:cs="Times New Roman"/>
        </w:rPr>
        <w:t xml:space="preserve">8. Review nominations of </w:t>
      </w:r>
      <w:r>
        <w:rPr>
          <w:rFonts w:ascii="Times New Roman" w:eastAsia="Times New Roman" w:hAnsi="Times New Roman" w:cs="Times New Roman"/>
        </w:rPr>
        <w:t>independent experts based on the relevant CPM procedures</w:t>
      </w:r>
      <w:r>
        <w:rPr>
          <w:rFonts w:ascii="Times New Roman" w:hAnsi="Times New Roman" w:cs="Times New Roman"/>
        </w:rPr>
        <w:t xml:space="preserve"> and make recommendations to the IC</w:t>
      </w:r>
      <w:r>
        <w:rPr>
          <w:rFonts w:ascii="Times New Roman" w:eastAsia="Times New Roman" w:hAnsi="Times New Roman" w:cs="Times New Roman"/>
        </w:rPr>
        <w:t>.</w:t>
      </w:r>
    </w:p>
    <w:p w:rsidR="00234AC3" w:rsidRDefault="009204A5">
      <w:pPr>
        <w:pStyle w:val="Default"/>
        <w:ind w:left="927" w:hanging="170"/>
        <w:jc w:val="both"/>
        <w:rPr>
          <w:sz w:val="22"/>
          <w:szCs w:val="22"/>
        </w:rPr>
      </w:pPr>
      <w:r>
        <w:rPr>
          <w:rStyle w:val="PleaseReviewParagraphId"/>
        </w:rPr>
        <w:t>[22]</w:t>
      </w:r>
      <w:r>
        <w:rPr>
          <w:sz w:val="22"/>
          <w:szCs w:val="22"/>
        </w:rPr>
        <w:t>9. Identify areas that repeatedly trigger disputes and recommend remedies.</w:t>
      </w:r>
    </w:p>
    <w:p w:rsidR="00234AC3" w:rsidRDefault="009204A5">
      <w:pPr>
        <w:pStyle w:val="Default"/>
        <w:ind w:left="927" w:hanging="170"/>
        <w:jc w:val="both"/>
        <w:rPr>
          <w:sz w:val="22"/>
          <w:szCs w:val="22"/>
        </w:rPr>
      </w:pPr>
      <w:r>
        <w:rPr>
          <w:rStyle w:val="PleaseReviewParagraphId"/>
        </w:rPr>
        <w:t>[23]</w:t>
      </w:r>
      <w:r>
        <w:rPr>
          <w:sz w:val="22"/>
          <w:szCs w:val="22"/>
        </w:rPr>
        <w:t>10. Provide advice on the actions or ways  to promote the dispute settlement procedures</w:t>
      </w:r>
    </w:p>
    <w:p w:rsidR="00234AC3" w:rsidRDefault="009204A5">
      <w:pPr>
        <w:spacing w:after="240"/>
        <w:ind w:left="924" w:hanging="170"/>
        <w:rPr>
          <w:rFonts w:ascii="Times New Roman" w:eastAsia="Times New Roman" w:hAnsi="Times New Roman" w:cs="Times New Roman"/>
          <w:b/>
          <w:bCs/>
        </w:rPr>
      </w:pPr>
      <w:r>
        <w:rPr>
          <w:rStyle w:val="PleaseReviewParagraphId"/>
        </w:rPr>
        <w:t>[24]</w:t>
      </w:r>
      <w:r>
        <w:rPr>
          <w:rFonts w:ascii="Times New Roman" w:eastAsia="Times New Roman" w:hAnsi="Times New Roman" w:cs="Times New Roman"/>
        </w:rPr>
        <w:t>11. Undertake other functions related to d</w:t>
      </w:r>
      <w:r>
        <w:rPr>
          <w:rFonts w:ascii="Times New Roman" w:hAnsi="Times New Roman" w:cs="Times New Roman"/>
        </w:rPr>
        <w:t xml:space="preserve">ispute settlement </w:t>
      </w:r>
      <w:r>
        <w:rPr>
          <w:rFonts w:ascii="Times New Roman" w:eastAsia="Times New Roman" w:hAnsi="Times New Roman" w:cs="Times New Roman"/>
        </w:rPr>
        <w:t>as directed by the IC.</w:t>
      </w:r>
    </w:p>
    <w:p w:rsidR="00234AC3" w:rsidRDefault="009204A5">
      <w:pPr>
        <w:spacing w:after="0"/>
        <w:rPr>
          <w:rFonts w:ascii="Times New Roman" w:hAnsi="Times New Roman" w:cs="Times New Roman"/>
          <w:b/>
        </w:rPr>
      </w:pPr>
      <w:r>
        <w:rPr>
          <w:rStyle w:val="PleaseReviewParagraphId"/>
        </w:rPr>
        <w:t>[25]</w:t>
      </w:r>
      <w:r>
        <w:rPr>
          <w:rFonts w:ascii="Times New Roman" w:hAnsi="Times New Roman" w:cs="Times New Roman"/>
          <w:b/>
        </w:rPr>
        <w:t xml:space="preserve">6. Reporting </w:t>
      </w:r>
    </w:p>
    <w:p w:rsidR="00234AC3" w:rsidRDefault="009204A5">
      <w:pPr>
        <w:pStyle w:val="IPPParagraphnumbering"/>
        <w:numPr>
          <w:ilvl w:val="0"/>
          <w:numId w:val="0"/>
        </w:numPr>
        <w:spacing w:after="240"/>
        <w:rPr>
          <w:rFonts w:ascii="Times New Roman" w:hAnsi="Times New Roman" w:cs="Times New Roman"/>
        </w:rPr>
      </w:pPr>
      <w:r>
        <w:rPr>
          <w:rStyle w:val="PleaseReviewParagraphId"/>
        </w:rPr>
        <w:t>[26]</w:t>
      </w:r>
      <w:r>
        <w:rPr>
          <w:rFonts w:ascii="Times New Roman" w:hAnsi="Times New Roman" w:cs="Times New Roman"/>
        </w:rPr>
        <w:t xml:space="preserve">The IC Sub-group reports to the IC annually and if necessary, upon request. </w:t>
      </w:r>
    </w:p>
    <w:p w:rsidR="00234AC3" w:rsidRDefault="009204A5">
      <w:pPr>
        <w:spacing w:after="0"/>
        <w:rPr>
          <w:rFonts w:ascii="Times New Roman" w:hAnsi="Times New Roman" w:cs="Times New Roman"/>
          <w:b/>
        </w:rPr>
      </w:pPr>
      <w:r>
        <w:rPr>
          <w:rStyle w:val="PleaseReviewParagraphId"/>
        </w:rPr>
        <w:t>[27]</w:t>
      </w:r>
      <w:r>
        <w:rPr>
          <w:rFonts w:ascii="Times New Roman" w:hAnsi="Times New Roman" w:cs="Times New Roman"/>
          <w:b/>
        </w:rPr>
        <w:t>7. Rules of Procedure</w:t>
      </w:r>
    </w:p>
    <w:p w:rsidR="00234AC3" w:rsidRDefault="009204A5">
      <w:pPr>
        <w:pStyle w:val="IPPParagraphnumbering"/>
        <w:numPr>
          <w:ilvl w:val="0"/>
          <w:numId w:val="0"/>
        </w:numPr>
        <w:spacing w:after="240"/>
        <w:rPr>
          <w:rFonts w:ascii="Times New Roman" w:hAnsi="Times New Roman" w:cs="Times New Roman"/>
        </w:rPr>
      </w:pPr>
      <w:r>
        <w:rPr>
          <w:rStyle w:val="PleaseReviewParagraphId"/>
        </w:rPr>
        <w:t>[28]</w:t>
      </w:r>
      <w:r>
        <w:rPr>
          <w:rFonts w:ascii="Times New Roman" w:hAnsi="Times New Roman" w:cs="Times New Roman"/>
        </w:rPr>
        <w:t>The IC Sub-group Rules of Procedure will apply to the IC Sub-group on Dispute Avoidance and Settlement.</w:t>
      </w:r>
    </w:p>
    <w:p w:rsidR="00234AC3" w:rsidRDefault="009204A5">
      <w:pPr>
        <w:spacing w:after="0"/>
        <w:rPr>
          <w:rFonts w:ascii="Times New Roman" w:hAnsi="Times New Roman" w:cs="Times New Roman"/>
          <w:b/>
        </w:rPr>
      </w:pPr>
      <w:r>
        <w:rPr>
          <w:rStyle w:val="PleaseReviewParagraphId"/>
        </w:rPr>
        <w:lastRenderedPageBreak/>
        <w:t>[29]</w:t>
      </w:r>
      <w:r>
        <w:rPr>
          <w:rFonts w:ascii="Times New Roman" w:hAnsi="Times New Roman" w:cs="Times New Roman"/>
          <w:b/>
        </w:rPr>
        <w:t xml:space="preserve">8. Amendments </w:t>
      </w:r>
    </w:p>
    <w:p w:rsidR="00234AC3" w:rsidRDefault="009204A5">
      <w:pPr>
        <w:pStyle w:val="IPPParagraphnumbering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</w:rPr>
      </w:pPr>
      <w:r>
        <w:rPr>
          <w:rStyle w:val="PleaseReviewParagraphId"/>
        </w:rPr>
        <w:t>[30]</w:t>
      </w:r>
      <w:r>
        <w:rPr>
          <w:rFonts w:ascii="Times New Roman" w:hAnsi="Times New Roman" w:cs="Times New Roman"/>
        </w:rPr>
        <w:t>Amendments to these Terms of Reference, if required, shall be adopted by the IC.</w:t>
      </w:r>
    </w:p>
    <w:sectPr w:rsidR="0023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A6C"/>
    <w:multiLevelType w:val="multilevel"/>
    <w:tmpl w:val="06E871E4"/>
    <w:numStyleLink w:val="IPPParagraphnumberedlist"/>
  </w:abstractNum>
  <w:abstractNum w:abstractNumId="1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" w15:restartNumberingAfterBreak="0">
    <w:nsid w:val="39A3704E"/>
    <w:multiLevelType w:val="hybridMultilevel"/>
    <w:tmpl w:val="5EBA7524"/>
    <w:lvl w:ilvl="0" w:tplc="4B36BD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3E20"/>
    <w:multiLevelType w:val="hybridMultilevel"/>
    <w:tmpl w:val="4A9481C0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79"/>
    <w:rsid w:val="00234AC3"/>
    <w:rsid w:val="002E0EFD"/>
    <w:rsid w:val="002F1579"/>
    <w:rsid w:val="008F7667"/>
    <w:rsid w:val="009204A5"/>
    <w:rsid w:val="00A83B11"/>
    <w:rsid w:val="00D74807"/>
    <w:rsid w:val="00F017F7"/>
    <w:rsid w:val="00F3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05A9"/>
  <w15:chartTrackingRefBased/>
  <w15:docId w15:val="{1308605A-FA78-4876-B83E-DC5A27D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IPPAnnexHead">
    <w:name w:val="IPP AnnexHead"/>
    <w:basedOn w:val="Normal"/>
    <w:next w:val="Normal"/>
    <w:qFormat/>
    <w:pPr>
      <w:keepNext/>
      <w:tabs>
        <w:tab w:val="left" w:pos="567"/>
      </w:tabs>
      <w:spacing w:before="120" w:after="180"/>
      <w:outlineLvl w:val="1"/>
    </w:pPr>
    <w:rPr>
      <w:rFonts w:eastAsia="Times"/>
      <w:b/>
      <w:sz w:val="24"/>
    </w:rPr>
  </w:style>
  <w:style w:type="numbering" w:customStyle="1" w:styleId="IPPParagraphnumberedlist">
    <w:name w:val="IPP Paragraph numbered lis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Normal"/>
    <w:qFormat/>
    <w:pPr>
      <w:numPr>
        <w:numId w:val="2"/>
      </w:numPr>
      <w:spacing w:after="180"/>
    </w:pPr>
    <w:rPr>
      <w:rFonts w:eastAsia="Times"/>
    </w:rPr>
  </w:style>
  <w:style w:type="paragraph" w:customStyle="1" w:styleId="IPPHeading2">
    <w:name w:val="IPP Heading2"/>
    <w:basedOn w:val="Normal"/>
    <w:next w:val="Normal"/>
    <w:link w:val="IPPHeading2Char"/>
    <w:qFormat/>
    <w:pPr>
      <w:keepNext/>
      <w:tabs>
        <w:tab w:val="left" w:pos="567"/>
      </w:tabs>
      <w:spacing w:before="120" w:after="120"/>
      <w:ind w:left="567" w:hanging="567"/>
      <w:outlineLvl w:val="2"/>
    </w:pPr>
    <w:rPr>
      <w:rFonts w:eastAsia="Times"/>
      <w:b/>
      <w:sz w:val="24"/>
    </w:rPr>
  </w:style>
  <w:style w:type="character" w:customStyle="1" w:styleId="IPPHeading2Char">
    <w:name w:val="IPP Heading2 Char"/>
    <w:link w:val="IPPHeading2"/>
    <w:rPr>
      <w:rFonts w:eastAsia="Times"/>
      <w:b/>
      <w:sz w:val="24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Masumi (AGD)</dc:creator>
  <cp:keywords/>
  <dc:description/>
  <cp:lastModifiedBy>Yamamoto, Masumi (AGD)</cp:lastModifiedBy>
  <cp:revision>3</cp:revision>
  <dcterms:created xsi:type="dcterms:W3CDTF">2018-06-26T09:05:00Z</dcterms:created>
  <dcterms:modified xsi:type="dcterms:W3CDTF">2018-06-27T14:41:00Z</dcterms:modified>
</cp:coreProperties>
</file>