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E01A9" w14:textId="7E9AA33F" w:rsidR="004507D2" w:rsidRPr="000460A0" w:rsidRDefault="004507D2" w:rsidP="004507D2">
      <w:pPr>
        <w:ind w:left="567" w:right="697"/>
        <w:jc w:val="center"/>
        <w:rPr>
          <w:rFonts w:asciiTheme="majorBidi" w:hAnsiTheme="majorBidi" w:cstheme="majorBidi"/>
          <w:b/>
          <w:szCs w:val="22"/>
        </w:rPr>
      </w:pPr>
      <w:r w:rsidRPr="000460A0">
        <w:rPr>
          <w:rFonts w:asciiTheme="majorBidi" w:hAnsiTheme="majorBidi" w:cstheme="majorBidi"/>
          <w:b/>
          <w:szCs w:val="22"/>
        </w:rPr>
        <w:t>International Plant Protection Convention</w:t>
      </w:r>
      <w:r w:rsidR="00E85CB4" w:rsidRPr="000460A0">
        <w:rPr>
          <w:rFonts w:asciiTheme="majorBidi" w:hAnsiTheme="majorBidi" w:cstheme="majorBidi"/>
          <w:b/>
          <w:szCs w:val="22"/>
        </w:rPr>
        <w:t xml:space="preserve"> (IPPC)</w:t>
      </w:r>
      <w:r w:rsidRPr="000460A0">
        <w:rPr>
          <w:rFonts w:asciiTheme="majorBidi" w:hAnsiTheme="majorBidi" w:cstheme="majorBidi"/>
          <w:b/>
          <w:szCs w:val="22"/>
        </w:rPr>
        <w:t xml:space="preserve"> Call for Experts</w:t>
      </w:r>
    </w:p>
    <w:p w14:paraId="2FA28D75" w14:textId="77777777" w:rsidR="004507D2" w:rsidRPr="000460A0" w:rsidRDefault="004507D2" w:rsidP="004507D2">
      <w:pPr>
        <w:ind w:left="567" w:right="697"/>
        <w:rPr>
          <w:rFonts w:asciiTheme="majorBidi" w:hAnsiTheme="majorBidi" w:cstheme="majorBidi"/>
          <w:szCs w:val="22"/>
        </w:rPr>
      </w:pPr>
    </w:p>
    <w:p w14:paraId="0D6677BF" w14:textId="0E6CE80C" w:rsidR="00252EF8" w:rsidRPr="000460A0" w:rsidRDefault="004507D2" w:rsidP="003D6438">
      <w:pPr>
        <w:pStyle w:val="Default"/>
        <w:spacing w:after="60"/>
        <w:ind w:left="567" w:right="697"/>
        <w:jc w:val="both"/>
        <w:rPr>
          <w:rFonts w:asciiTheme="majorBidi" w:hAnsiTheme="majorBidi" w:cstheme="majorBidi"/>
          <w:sz w:val="22"/>
          <w:szCs w:val="22"/>
        </w:rPr>
      </w:pPr>
      <w:r w:rsidRPr="000460A0">
        <w:rPr>
          <w:rFonts w:asciiTheme="majorBidi" w:hAnsiTheme="majorBidi" w:cstheme="majorBidi"/>
          <w:sz w:val="22"/>
          <w:szCs w:val="22"/>
        </w:rPr>
        <w:t>The International Plant Protection Convention (IPPC) Secretariat is soliciting nominations for appropriately qualified experts to take part in</w:t>
      </w:r>
      <w:r w:rsidR="00252EF8" w:rsidRPr="000460A0">
        <w:rPr>
          <w:rFonts w:asciiTheme="majorBidi" w:hAnsiTheme="majorBidi" w:cstheme="majorBidi"/>
          <w:sz w:val="22"/>
          <w:szCs w:val="22"/>
        </w:rPr>
        <w:t>:</w:t>
      </w:r>
    </w:p>
    <w:p w14:paraId="325F56D8" w14:textId="061BFC0A" w:rsidR="00E66D10" w:rsidRDefault="005A0E08" w:rsidP="00E66D10">
      <w:pPr>
        <w:pStyle w:val="Default"/>
        <w:numPr>
          <w:ilvl w:val="0"/>
          <w:numId w:val="24"/>
        </w:numPr>
        <w:spacing w:after="180"/>
        <w:ind w:right="697"/>
        <w:rPr>
          <w:rFonts w:asciiTheme="majorBidi" w:hAnsiTheme="majorBidi" w:cstheme="majorBidi"/>
          <w:sz w:val="22"/>
          <w:szCs w:val="22"/>
        </w:rPr>
      </w:pPr>
      <w:r>
        <w:rPr>
          <w:rFonts w:asciiTheme="majorBidi" w:hAnsiTheme="majorBidi" w:cstheme="majorBidi"/>
          <w:sz w:val="22"/>
          <w:szCs w:val="22"/>
        </w:rPr>
        <w:t>A</w:t>
      </w:r>
      <w:r w:rsidR="00997486">
        <w:rPr>
          <w:rFonts w:asciiTheme="majorBidi" w:hAnsiTheme="majorBidi" w:cstheme="majorBidi"/>
          <w:sz w:val="22"/>
          <w:szCs w:val="22"/>
        </w:rPr>
        <w:t xml:space="preserve"> Focus Group on Commodities and Pathway Standards</w:t>
      </w:r>
    </w:p>
    <w:p w14:paraId="7AA0C9F8" w14:textId="73CF84A0" w:rsidR="00884991" w:rsidRPr="00884991" w:rsidRDefault="00371825" w:rsidP="00884991">
      <w:pPr>
        <w:pStyle w:val="Default"/>
        <w:numPr>
          <w:ilvl w:val="0"/>
          <w:numId w:val="24"/>
        </w:numPr>
        <w:spacing w:after="180"/>
        <w:ind w:right="697"/>
        <w:rPr>
          <w:rFonts w:asciiTheme="majorBidi" w:hAnsiTheme="majorBidi" w:cstheme="majorBidi"/>
          <w:sz w:val="22"/>
          <w:szCs w:val="22"/>
        </w:rPr>
      </w:pPr>
      <w:r>
        <w:rPr>
          <w:rFonts w:asciiTheme="majorBidi" w:hAnsiTheme="majorBidi" w:cstheme="majorBidi"/>
          <w:sz w:val="22"/>
          <w:szCs w:val="22"/>
        </w:rPr>
        <w:t>T</w:t>
      </w:r>
      <w:r w:rsidR="00884991" w:rsidRPr="00E66D10">
        <w:rPr>
          <w:rFonts w:asciiTheme="majorBidi" w:hAnsiTheme="majorBidi" w:cstheme="majorBidi"/>
          <w:sz w:val="22"/>
          <w:szCs w:val="22"/>
        </w:rPr>
        <w:t>he Technical Panel for the Glossary (TPG)</w:t>
      </w:r>
      <w:r w:rsidR="009707A1">
        <w:rPr>
          <w:rFonts w:asciiTheme="majorBidi" w:hAnsiTheme="majorBidi" w:cstheme="majorBidi"/>
          <w:sz w:val="22"/>
          <w:szCs w:val="22"/>
        </w:rPr>
        <w:t xml:space="preserve"> – expert for English language</w:t>
      </w:r>
    </w:p>
    <w:p w14:paraId="4D0867A4" w14:textId="77777777" w:rsidR="00C158C6" w:rsidRPr="00884991" w:rsidRDefault="004507D2" w:rsidP="008E2989">
      <w:pPr>
        <w:pStyle w:val="Default"/>
        <w:spacing w:after="180"/>
        <w:ind w:left="567" w:right="697"/>
        <w:jc w:val="both"/>
        <w:rPr>
          <w:rFonts w:asciiTheme="majorBidi" w:hAnsiTheme="majorBidi" w:cstheme="majorBidi"/>
          <w:sz w:val="22"/>
          <w:szCs w:val="22"/>
        </w:rPr>
      </w:pPr>
      <w:r w:rsidRPr="00884991">
        <w:rPr>
          <w:rFonts w:asciiTheme="majorBidi" w:hAnsiTheme="majorBidi" w:cstheme="majorBidi"/>
          <w:sz w:val="22"/>
          <w:szCs w:val="22"/>
        </w:rPr>
        <w:t xml:space="preserve">Nominations are due </w:t>
      </w:r>
      <w:r w:rsidR="003C6398" w:rsidRPr="00884991">
        <w:rPr>
          <w:rFonts w:asciiTheme="majorBidi" w:hAnsiTheme="majorBidi" w:cstheme="majorBidi"/>
          <w:b/>
          <w:bCs/>
          <w:sz w:val="22"/>
          <w:szCs w:val="22"/>
        </w:rPr>
        <w:t>31 July 2018</w:t>
      </w:r>
      <w:r w:rsidRPr="00884991">
        <w:rPr>
          <w:rFonts w:asciiTheme="majorBidi" w:hAnsiTheme="majorBidi" w:cstheme="majorBidi"/>
          <w:sz w:val="22"/>
          <w:szCs w:val="22"/>
        </w:rPr>
        <w:t xml:space="preserve">. </w:t>
      </w:r>
    </w:p>
    <w:p w14:paraId="216C6F27" w14:textId="7B1FF4D8" w:rsidR="00884991" w:rsidRDefault="00AF514B" w:rsidP="008E2989">
      <w:pPr>
        <w:pStyle w:val="Default"/>
        <w:spacing w:after="180"/>
        <w:ind w:left="567" w:right="697"/>
        <w:jc w:val="both"/>
        <w:rPr>
          <w:rFonts w:asciiTheme="majorBidi" w:hAnsiTheme="majorBidi" w:cstheme="majorBidi"/>
          <w:sz w:val="22"/>
          <w:szCs w:val="22"/>
        </w:rPr>
      </w:pPr>
      <w:r w:rsidRPr="00884991">
        <w:rPr>
          <w:rFonts w:asciiTheme="majorBidi" w:hAnsiTheme="majorBidi" w:cstheme="majorBidi"/>
          <w:sz w:val="22"/>
          <w:szCs w:val="22"/>
        </w:rPr>
        <w:t xml:space="preserve">The experts </w:t>
      </w:r>
      <w:r w:rsidR="00884991">
        <w:rPr>
          <w:rFonts w:asciiTheme="majorBidi" w:hAnsiTheme="majorBidi" w:cstheme="majorBidi"/>
          <w:sz w:val="22"/>
          <w:szCs w:val="22"/>
        </w:rPr>
        <w:t xml:space="preserve">for the Focus group </w:t>
      </w:r>
      <w:r w:rsidRPr="00884991">
        <w:rPr>
          <w:rFonts w:asciiTheme="majorBidi" w:hAnsiTheme="majorBidi" w:cstheme="majorBidi"/>
          <w:sz w:val="22"/>
          <w:szCs w:val="22"/>
        </w:rPr>
        <w:t xml:space="preserve">should be available to attend the Focus Group meeting, which is tentatively scheduled for </w:t>
      </w:r>
      <w:r w:rsidR="00884991" w:rsidRPr="00884991">
        <w:rPr>
          <w:rFonts w:asciiTheme="majorBidi" w:hAnsiTheme="majorBidi" w:cstheme="majorBidi"/>
          <w:sz w:val="22"/>
          <w:szCs w:val="22"/>
        </w:rPr>
        <w:t>3</w:t>
      </w:r>
      <w:r w:rsidRPr="006C6D08">
        <w:rPr>
          <w:rFonts w:asciiTheme="majorBidi" w:hAnsiTheme="majorBidi" w:cstheme="majorBidi"/>
          <w:sz w:val="22"/>
          <w:szCs w:val="22"/>
        </w:rPr>
        <w:t>-5 October</w:t>
      </w:r>
      <w:r w:rsidRPr="00884991">
        <w:rPr>
          <w:rFonts w:asciiTheme="majorBidi" w:hAnsiTheme="majorBidi" w:cstheme="majorBidi"/>
          <w:color w:val="auto"/>
          <w:sz w:val="22"/>
          <w:szCs w:val="22"/>
          <w:lang w:val="en-GB"/>
        </w:rPr>
        <w:t xml:space="preserve"> 2018</w:t>
      </w:r>
      <w:r w:rsidRPr="00884991">
        <w:rPr>
          <w:rFonts w:asciiTheme="majorBidi" w:hAnsiTheme="majorBidi" w:cstheme="majorBidi"/>
          <w:sz w:val="22"/>
          <w:szCs w:val="22"/>
        </w:rPr>
        <w:t xml:space="preserve"> in Rome, Italy</w:t>
      </w:r>
      <w:r w:rsidR="00884991">
        <w:rPr>
          <w:rFonts w:asciiTheme="majorBidi" w:hAnsiTheme="majorBidi" w:cstheme="majorBidi"/>
          <w:sz w:val="22"/>
          <w:szCs w:val="22"/>
        </w:rPr>
        <w:t>.</w:t>
      </w:r>
    </w:p>
    <w:p w14:paraId="2BAB5190" w14:textId="35594AF0" w:rsidR="00371825" w:rsidRDefault="00AE4550" w:rsidP="008E2989">
      <w:pPr>
        <w:pStyle w:val="Default"/>
        <w:spacing w:after="180"/>
        <w:ind w:left="567" w:right="697"/>
        <w:jc w:val="both"/>
        <w:rPr>
          <w:rFonts w:asciiTheme="majorBidi" w:hAnsiTheme="majorBidi" w:cstheme="majorBidi"/>
          <w:sz w:val="22"/>
          <w:szCs w:val="22"/>
        </w:rPr>
      </w:pPr>
      <w:r>
        <w:rPr>
          <w:rFonts w:asciiTheme="majorBidi" w:hAnsiTheme="majorBidi" w:cstheme="majorBidi"/>
          <w:sz w:val="22"/>
          <w:szCs w:val="22"/>
        </w:rPr>
        <w:t>The expert</w:t>
      </w:r>
      <w:r w:rsidR="00884991">
        <w:rPr>
          <w:rFonts w:asciiTheme="majorBidi" w:hAnsiTheme="majorBidi" w:cstheme="majorBidi"/>
          <w:sz w:val="22"/>
          <w:szCs w:val="22"/>
        </w:rPr>
        <w:t xml:space="preserve"> for the TPG should be available to attend the upcoming TPG meeting, which is scheduled for 3-6 December 2018 in Rome, Italy. </w:t>
      </w:r>
    </w:p>
    <w:p w14:paraId="11D64221" w14:textId="6664BEF0" w:rsidR="00252EF8" w:rsidRPr="00884991" w:rsidRDefault="00884991" w:rsidP="008E2989">
      <w:pPr>
        <w:pStyle w:val="Default"/>
        <w:spacing w:after="180"/>
        <w:ind w:left="567" w:right="697"/>
        <w:jc w:val="both"/>
        <w:rPr>
          <w:rFonts w:asciiTheme="majorBidi" w:hAnsiTheme="majorBidi" w:cstheme="majorBidi"/>
          <w:sz w:val="22"/>
          <w:szCs w:val="22"/>
        </w:rPr>
      </w:pPr>
      <w:r>
        <w:rPr>
          <w:rFonts w:asciiTheme="majorBidi" w:hAnsiTheme="majorBidi" w:cstheme="majorBidi"/>
          <w:sz w:val="22"/>
          <w:szCs w:val="22"/>
        </w:rPr>
        <w:t>A</w:t>
      </w:r>
      <w:r w:rsidR="00AF514B" w:rsidRPr="00884991">
        <w:rPr>
          <w:rFonts w:asciiTheme="majorBidi" w:hAnsiTheme="majorBidi" w:cstheme="majorBidi"/>
          <w:sz w:val="22"/>
          <w:szCs w:val="22"/>
        </w:rPr>
        <w:t xml:space="preserve">ny change will be published on the </w:t>
      </w:r>
      <w:hyperlink r:id="rId6" w:history="1">
        <w:r w:rsidR="00AF514B" w:rsidRPr="00884991">
          <w:rPr>
            <w:rStyle w:val="Hyperlink"/>
            <w:rFonts w:asciiTheme="majorBidi" w:hAnsiTheme="majorBidi" w:cstheme="majorBidi"/>
            <w:sz w:val="22"/>
            <w:szCs w:val="22"/>
            <w:lang w:val="en-GB"/>
          </w:rPr>
          <w:t>IPPC Calendar (2018)</w:t>
        </w:r>
      </w:hyperlink>
      <w:r w:rsidR="00AF514B" w:rsidRPr="00884991">
        <w:rPr>
          <w:rStyle w:val="Hyperlink"/>
          <w:rFonts w:asciiTheme="majorBidi" w:hAnsiTheme="majorBidi" w:cstheme="majorBidi"/>
          <w:color w:val="auto"/>
          <w:sz w:val="22"/>
          <w:szCs w:val="22"/>
          <w:u w:val="none"/>
          <w:lang w:val="en-GB"/>
        </w:rPr>
        <w:t xml:space="preserve"> (see requirement details below).  </w:t>
      </w:r>
    </w:p>
    <w:p w14:paraId="7CA60DA6" w14:textId="5E318043" w:rsidR="00252EF8" w:rsidRPr="00884991" w:rsidRDefault="00252EF8" w:rsidP="00C62BEF">
      <w:pPr>
        <w:pStyle w:val="ListParagraph"/>
        <w:numPr>
          <w:ilvl w:val="0"/>
          <w:numId w:val="22"/>
        </w:numPr>
        <w:tabs>
          <w:tab w:val="left" w:pos="567"/>
        </w:tabs>
        <w:spacing w:after="60"/>
        <w:ind w:leftChars="0" w:right="697"/>
        <w:rPr>
          <w:rFonts w:asciiTheme="majorBidi" w:eastAsia="MS Mincho" w:hAnsiTheme="majorBidi" w:cstheme="majorBidi"/>
          <w:b/>
          <w:bCs/>
          <w:snapToGrid w:val="0"/>
          <w:color w:val="000000"/>
          <w:sz w:val="22"/>
          <w:szCs w:val="22"/>
          <w:u w:val="single"/>
          <w:lang w:val="en-GB" w:eastAsia="en-US"/>
        </w:rPr>
      </w:pPr>
      <w:r w:rsidRPr="00884991">
        <w:rPr>
          <w:rFonts w:asciiTheme="majorBidi" w:eastAsia="MS Mincho" w:hAnsiTheme="majorBidi" w:cstheme="majorBidi"/>
          <w:b/>
          <w:bCs/>
          <w:snapToGrid w:val="0"/>
          <w:color w:val="000000"/>
          <w:sz w:val="22"/>
          <w:szCs w:val="22"/>
          <w:u w:val="single"/>
          <w:lang w:val="en-GB" w:eastAsia="en-US"/>
        </w:rPr>
        <w:t>Instructions for making nominations</w:t>
      </w:r>
    </w:p>
    <w:p w14:paraId="40B43B0B" w14:textId="6FA99486" w:rsidR="00252EF8" w:rsidRPr="00884991" w:rsidRDefault="00252EF8" w:rsidP="00954CE3">
      <w:pPr>
        <w:tabs>
          <w:tab w:val="left" w:pos="567"/>
        </w:tabs>
        <w:spacing w:after="180"/>
        <w:ind w:left="567" w:right="697"/>
        <w:rPr>
          <w:rFonts w:asciiTheme="majorBidi" w:hAnsiTheme="majorBidi" w:cstheme="majorBidi"/>
          <w:snapToGrid w:val="0"/>
          <w:color w:val="000000"/>
          <w:szCs w:val="22"/>
        </w:rPr>
      </w:pPr>
      <w:r w:rsidRPr="00884991">
        <w:rPr>
          <w:rFonts w:asciiTheme="majorBidi" w:hAnsiTheme="majorBidi" w:cstheme="majorBidi"/>
          <w:snapToGrid w:val="0"/>
          <w:color w:val="000000"/>
          <w:szCs w:val="22"/>
        </w:rPr>
        <w:t>Nominations will be accepted from contracting parties</w:t>
      </w:r>
      <w:r w:rsidR="00C62BEF" w:rsidRPr="00884991">
        <w:rPr>
          <w:rFonts w:asciiTheme="majorBidi" w:hAnsiTheme="majorBidi" w:cstheme="majorBidi"/>
          <w:snapToGrid w:val="0"/>
          <w:color w:val="000000"/>
          <w:szCs w:val="22"/>
        </w:rPr>
        <w:t>, national or regional plant p</w:t>
      </w:r>
      <w:r w:rsidRPr="00884991">
        <w:rPr>
          <w:rFonts w:asciiTheme="majorBidi" w:hAnsiTheme="majorBidi" w:cstheme="majorBidi"/>
          <w:snapToGrid w:val="0"/>
          <w:color w:val="000000"/>
          <w:szCs w:val="22"/>
        </w:rPr>
        <w:t xml:space="preserve">rotection </w:t>
      </w:r>
      <w:r w:rsidR="00C62BEF" w:rsidRPr="00884991">
        <w:rPr>
          <w:rFonts w:asciiTheme="majorBidi" w:hAnsiTheme="majorBidi" w:cstheme="majorBidi"/>
          <w:snapToGrid w:val="0"/>
          <w:color w:val="000000"/>
          <w:szCs w:val="22"/>
        </w:rPr>
        <w:t>o</w:t>
      </w:r>
      <w:r w:rsidRPr="00884991">
        <w:rPr>
          <w:rFonts w:asciiTheme="majorBidi" w:hAnsiTheme="majorBidi" w:cstheme="majorBidi"/>
          <w:snapToGrid w:val="0"/>
          <w:color w:val="000000"/>
          <w:szCs w:val="22"/>
        </w:rPr>
        <w:t xml:space="preserve">rganizations (NPPOs or RPPOs) through their respective NPPO or RPPO </w:t>
      </w:r>
      <w:r w:rsidRPr="00884991">
        <w:rPr>
          <w:rFonts w:asciiTheme="majorBidi" w:hAnsiTheme="majorBidi" w:cstheme="majorBidi"/>
          <w:snapToGrid w:val="0"/>
          <w:szCs w:val="22"/>
        </w:rPr>
        <w:t>official IPPC</w:t>
      </w:r>
      <w:r w:rsidRPr="00884991">
        <w:rPr>
          <w:rFonts w:asciiTheme="majorBidi" w:hAnsiTheme="majorBidi" w:cstheme="majorBidi"/>
          <w:snapToGrid w:val="0"/>
          <w:color w:val="FF0000"/>
          <w:szCs w:val="22"/>
        </w:rPr>
        <w:t xml:space="preserve"> </w:t>
      </w:r>
      <w:r w:rsidRPr="00884991">
        <w:rPr>
          <w:rFonts w:asciiTheme="majorBidi" w:hAnsiTheme="majorBidi" w:cstheme="majorBidi"/>
          <w:snapToGrid w:val="0"/>
          <w:color w:val="000000"/>
          <w:szCs w:val="22"/>
        </w:rPr>
        <w:t>Contact Point and self-nominations should be supported by an accompanying letter from a government authority.</w:t>
      </w:r>
    </w:p>
    <w:p w14:paraId="5D49FA26" w14:textId="133D78F1" w:rsidR="00252EF8" w:rsidRPr="000460A0" w:rsidRDefault="00252EF8" w:rsidP="00252EF8">
      <w:pPr>
        <w:tabs>
          <w:tab w:val="left" w:pos="567"/>
        </w:tabs>
        <w:spacing w:after="120"/>
        <w:ind w:left="567" w:right="697"/>
        <w:rPr>
          <w:rFonts w:asciiTheme="majorBidi" w:hAnsiTheme="majorBidi" w:cstheme="majorBidi"/>
          <w:snapToGrid w:val="0"/>
          <w:color w:val="000000"/>
          <w:szCs w:val="22"/>
        </w:rPr>
      </w:pPr>
      <w:r w:rsidRPr="00884991">
        <w:rPr>
          <w:rFonts w:asciiTheme="majorBidi" w:hAnsiTheme="majorBidi" w:cstheme="majorBidi"/>
          <w:snapToGrid w:val="0"/>
          <w:color w:val="000000"/>
          <w:szCs w:val="22"/>
        </w:rPr>
        <w:t>A nomination should only be made if the nominee has agreed to his/her nomination, is available for the</w:t>
      </w:r>
      <w:r w:rsidRPr="000460A0">
        <w:rPr>
          <w:rFonts w:asciiTheme="majorBidi" w:hAnsiTheme="majorBidi" w:cstheme="majorBidi"/>
          <w:snapToGrid w:val="0"/>
          <w:color w:val="000000"/>
          <w:szCs w:val="22"/>
        </w:rPr>
        <w:t xml:space="preserve"> meeting dates as posted on the </w:t>
      </w:r>
      <w:hyperlink r:id="rId7" w:history="1">
        <w:r w:rsidR="00D24B40" w:rsidRPr="000460A0">
          <w:rPr>
            <w:rStyle w:val="Hyperlink"/>
            <w:rFonts w:asciiTheme="majorBidi" w:hAnsiTheme="majorBidi" w:cstheme="majorBidi"/>
            <w:snapToGrid w:val="0"/>
            <w:szCs w:val="22"/>
          </w:rPr>
          <w:t>IPPC Calendar (2018)</w:t>
        </w:r>
      </w:hyperlink>
      <w:r w:rsidRPr="000460A0">
        <w:rPr>
          <w:rFonts w:asciiTheme="majorBidi" w:hAnsiTheme="majorBidi" w:cstheme="majorBidi"/>
          <w:snapToGrid w:val="0"/>
          <w:color w:val="000000"/>
          <w:szCs w:val="22"/>
        </w:rPr>
        <w:t xml:space="preserve"> and can allocate appropriate time to the task as outlined in the </w:t>
      </w:r>
      <w:r w:rsidRPr="000460A0">
        <w:rPr>
          <w:rFonts w:asciiTheme="majorBidi" w:hAnsiTheme="majorBidi" w:cstheme="majorBidi"/>
          <w:i/>
          <w:iCs/>
          <w:snapToGrid w:val="0"/>
          <w:color w:val="000000"/>
          <w:szCs w:val="22"/>
        </w:rPr>
        <w:t>Statement of Commitment</w:t>
      </w:r>
      <w:r w:rsidRPr="000460A0">
        <w:rPr>
          <w:rFonts w:asciiTheme="majorBidi" w:hAnsiTheme="majorBidi" w:cstheme="majorBidi"/>
          <w:snapToGrid w:val="0"/>
          <w:color w:val="000000"/>
          <w:szCs w:val="22"/>
        </w:rPr>
        <w:t>. Each nomination must be accompanied by the following documentation:</w:t>
      </w:r>
    </w:p>
    <w:p w14:paraId="15678664" w14:textId="3855789D" w:rsidR="00252EF8" w:rsidRPr="006A3AB5" w:rsidRDefault="00252EF8" w:rsidP="000460A0">
      <w:pPr>
        <w:pStyle w:val="ListParagraph"/>
        <w:numPr>
          <w:ilvl w:val="0"/>
          <w:numId w:val="1"/>
        </w:numPr>
        <w:spacing w:after="120"/>
        <w:ind w:leftChars="256" w:left="988" w:rightChars="317" w:right="697" w:hanging="425"/>
        <w:rPr>
          <w:rFonts w:asciiTheme="majorBidi" w:hAnsiTheme="majorBidi" w:cstheme="majorBidi"/>
          <w:bCs/>
          <w:snapToGrid w:val="0"/>
          <w:color w:val="000000"/>
          <w:sz w:val="22"/>
          <w:szCs w:val="22"/>
          <w:lang w:eastAsia="en-US"/>
        </w:rPr>
      </w:pPr>
      <w:r w:rsidRPr="006A3AB5">
        <w:rPr>
          <w:rFonts w:asciiTheme="majorBidi" w:hAnsiTheme="majorBidi" w:cstheme="majorBidi"/>
          <w:b/>
          <w:snapToGrid w:val="0"/>
          <w:color w:val="000000"/>
          <w:sz w:val="22"/>
          <w:szCs w:val="22"/>
          <w:lang w:eastAsia="en-US"/>
        </w:rPr>
        <w:t>Completed nominee details and summary of expertise form</w:t>
      </w:r>
      <w:r w:rsidRPr="006A3AB5">
        <w:rPr>
          <w:rFonts w:asciiTheme="majorBidi" w:hAnsiTheme="majorBidi" w:cstheme="majorBidi"/>
          <w:bCs/>
          <w:snapToGrid w:val="0"/>
          <w:color w:val="000000"/>
          <w:sz w:val="22"/>
          <w:szCs w:val="22"/>
          <w:lang w:eastAsia="en-US"/>
        </w:rPr>
        <w:t xml:space="preserve"> - All sections should be completed, including contact details, education and professional training. A clear description of the nominee’s expertise is required. </w:t>
      </w:r>
      <w:r w:rsidR="00301794" w:rsidRPr="006A3AB5">
        <w:rPr>
          <w:rFonts w:asciiTheme="majorBidi" w:hAnsiTheme="majorBidi" w:cstheme="majorBidi"/>
          <w:bCs/>
          <w:snapToGrid w:val="0"/>
          <w:color w:val="000000"/>
          <w:sz w:val="22"/>
          <w:szCs w:val="22"/>
          <w:lang w:eastAsia="en-US"/>
        </w:rPr>
        <w:t xml:space="preserve">MS </w:t>
      </w:r>
      <w:r w:rsidRPr="006A3AB5">
        <w:rPr>
          <w:rFonts w:asciiTheme="majorBidi" w:hAnsiTheme="majorBidi" w:cstheme="majorBidi"/>
          <w:bCs/>
          <w:snapToGrid w:val="0"/>
          <w:color w:val="000000"/>
          <w:sz w:val="22"/>
          <w:szCs w:val="22"/>
          <w:lang w:eastAsia="en-US"/>
        </w:rPr>
        <w:t>Word version of the document is preferred.</w:t>
      </w:r>
      <w:r w:rsidR="00301794" w:rsidRPr="006A3AB5">
        <w:rPr>
          <w:rFonts w:asciiTheme="majorBidi" w:hAnsiTheme="majorBidi" w:cstheme="majorBidi"/>
          <w:bCs/>
          <w:snapToGrid w:val="0"/>
          <w:color w:val="000000"/>
          <w:sz w:val="22"/>
          <w:szCs w:val="22"/>
          <w:lang w:eastAsia="en-US"/>
        </w:rPr>
        <w:t xml:space="preserve"> The file should be named as follows: </w:t>
      </w:r>
      <w:r w:rsidR="00301794" w:rsidRPr="006A3AB5">
        <w:rPr>
          <w:rFonts w:asciiTheme="majorBidi" w:hAnsiTheme="majorBidi" w:cstheme="majorBidi"/>
          <w:b/>
          <w:bCs/>
          <w:snapToGrid w:val="0"/>
          <w:color w:val="000000"/>
          <w:sz w:val="22"/>
          <w:szCs w:val="22"/>
          <w:lang w:eastAsia="en-US"/>
        </w:rPr>
        <w:t>COUNTRY_SURNAME_Firstname_Summary</w:t>
      </w:r>
      <w:r w:rsidR="00301794" w:rsidRPr="006A3AB5">
        <w:rPr>
          <w:rFonts w:asciiTheme="majorBidi" w:hAnsiTheme="majorBidi" w:cstheme="majorBidi"/>
          <w:snapToGrid w:val="0"/>
          <w:color w:val="000000"/>
          <w:sz w:val="22"/>
          <w:szCs w:val="22"/>
          <w:lang w:eastAsia="en-US"/>
        </w:rPr>
        <w:t>.</w:t>
      </w:r>
    </w:p>
    <w:p w14:paraId="3F9B6466" w14:textId="3CABEAEA" w:rsidR="00252EF8" w:rsidRPr="006A3AB5" w:rsidRDefault="00252EF8" w:rsidP="000460A0">
      <w:pPr>
        <w:pStyle w:val="ListParagraph"/>
        <w:numPr>
          <w:ilvl w:val="0"/>
          <w:numId w:val="1"/>
        </w:numPr>
        <w:spacing w:after="120"/>
        <w:ind w:leftChars="256" w:left="988" w:right="317" w:hanging="425"/>
        <w:rPr>
          <w:rFonts w:asciiTheme="majorBidi" w:hAnsiTheme="majorBidi" w:cstheme="majorBidi"/>
          <w:b/>
          <w:snapToGrid w:val="0"/>
          <w:color w:val="000000"/>
          <w:sz w:val="22"/>
          <w:szCs w:val="22"/>
          <w:lang w:eastAsia="en-US"/>
        </w:rPr>
      </w:pPr>
      <w:r w:rsidRPr="006A3AB5">
        <w:rPr>
          <w:rFonts w:asciiTheme="majorBidi" w:hAnsiTheme="majorBidi" w:cstheme="majorBidi"/>
          <w:b/>
          <w:snapToGrid w:val="0"/>
          <w:color w:val="000000"/>
          <w:sz w:val="22"/>
          <w:szCs w:val="22"/>
          <w:lang w:eastAsia="en-US"/>
        </w:rPr>
        <w:t>Completed and signed Statement of Commitment form -</w:t>
      </w:r>
      <w:r w:rsidRPr="006A3AB5">
        <w:rPr>
          <w:rFonts w:asciiTheme="majorBidi" w:hAnsiTheme="majorBidi" w:cstheme="majorBidi"/>
          <w:bCs/>
          <w:snapToGrid w:val="0"/>
          <w:color w:val="000000"/>
          <w:sz w:val="22"/>
          <w:szCs w:val="22"/>
          <w:lang w:eastAsia="en-US"/>
        </w:rPr>
        <w:t xml:space="preserve"> this should be read carefully by each nominee and discuss</w:t>
      </w:r>
      <w:r w:rsidR="00543398">
        <w:rPr>
          <w:rFonts w:asciiTheme="majorBidi" w:hAnsiTheme="majorBidi" w:cstheme="majorBidi"/>
          <w:bCs/>
          <w:snapToGrid w:val="0"/>
          <w:color w:val="000000"/>
          <w:sz w:val="22"/>
          <w:szCs w:val="22"/>
          <w:lang w:eastAsia="en-US"/>
        </w:rPr>
        <w:t>ed</w:t>
      </w:r>
      <w:r w:rsidRPr="006A3AB5">
        <w:rPr>
          <w:rFonts w:asciiTheme="majorBidi" w:hAnsiTheme="majorBidi" w:cstheme="majorBidi"/>
          <w:bCs/>
          <w:snapToGrid w:val="0"/>
          <w:color w:val="000000"/>
          <w:sz w:val="22"/>
          <w:szCs w:val="22"/>
          <w:lang w:eastAsia="en-US"/>
        </w:rPr>
        <w:t xml:space="preserve"> between the nominee and their employer. The form should then be signed by the nominee and a senior person in authority from the organization that employs the nominee and submitted with the nomination (as a scanned image file such as PDF). The file should be named as follows: </w:t>
      </w:r>
      <w:r w:rsidRPr="006A3AB5">
        <w:rPr>
          <w:rFonts w:asciiTheme="majorBidi" w:hAnsiTheme="majorBidi" w:cstheme="majorBidi"/>
          <w:b/>
          <w:bCs/>
          <w:snapToGrid w:val="0"/>
          <w:color w:val="000000"/>
          <w:sz w:val="22"/>
          <w:szCs w:val="22"/>
          <w:lang w:eastAsia="en-US"/>
        </w:rPr>
        <w:t>COUNTRY_SURNAME_Firstname_commitment</w:t>
      </w:r>
      <w:r w:rsidRPr="000460A0">
        <w:rPr>
          <w:rFonts w:asciiTheme="majorBidi" w:hAnsiTheme="majorBidi" w:cstheme="majorBidi"/>
          <w:color w:val="000000"/>
          <w:sz w:val="22"/>
          <w:szCs w:val="22"/>
        </w:rPr>
        <w:t>.</w:t>
      </w:r>
    </w:p>
    <w:p w14:paraId="65F8AFFE" w14:textId="2A5FDB2A" w:rsidR="00252EF8" w:rsidRPr="00543398" w:rsidRDefault="00252EF8" w:rsidP="000460A0">
      <w:pPr>
        <w:pStyle w:val="ListParagraph"/>
        <w:numPr>
          <w:ilvl w:val="0"/>
          <w:numId w:val="1"/>
        </w:numPr>
        <w:spacing w:after="120"/>
        <w:ind w:leftChars="256" w:left="988" w:right="317" w:hanging="425"/>
        <w:rPr>
          <w:rFonts w:asciiTheme="majorBidi" w:hAnsiTheme="majorBidi" w:cstheme="majorBidi"/>
          <w:b/>
          <w:snapToGrid w:val="0"/>
          <w:color w:val="000000"/>
          <w:sz w:val="22"/>
          <w:szCs w:val="22"/>
          <w:lang w:eastAsia="en-US"/>
        </w:rPr>
      </w:pPr>
      <w:r w:rsidRPr="000460A0">
        <w:rPr>
          <w:rFonts w:asciiTheme="majorBidi" w:hAnsiTheme="majorBidi" w:cstheme="majorBidi"/>
          <w:b/>
          <w:snapToGrid w:val="0"/>
          <w:color w:val="000000"/>
          <w:sz w:val="22"/>
          <w:szCs w:val="22"/>
        </w:rPr>
        <w:t xml:space="preserve">The nominee’s Curriculum Vitae (CV) – </w:t>
      </w:r>
      <w:r w:rsidRPr="000460A0">
        <w:rPr>
          <w:rFonts w:asciiTheme="majorBidi" w:hAnsiTheme="majorBidi" w:cstheme="majorBidi"/>
          <w:bCs/>
          <w:snapToGrid w:val="0"/>
          <w:color w:val="000000"/>
          <w:sz w:val="22"/>
          <w:szCs w:val="22"/>
        </w:rPr>
        <w:t>electronic copy of the nominee’s CV (only as a word processing file such as MS Word) with the file named as follows:</w:t>
      </w:r>
      <w:r w:rsidR="00301794" w:rsidRPr="00543398">
        <w:rPr>
          <w:rFonts w:asciiTheme="majorBidi" w:hAnsiTheme="majorBidi" w:cstheme="majorBidi"/>
          <w:bCs/>
          <w:snapToGrid w:val="0"/>
          <w:color w:val="000000"/>
          <w:sz w:val="22"/>
          <w:szCs w:val="22"/>
          <w:lang w:eastAsia="en-US"/>
        </w:rPr>
        <w:br/>
      </w:r>
      <w:r w:rsidRPr="00543398">
        <w:rPr>
          <w:rFonts w:asciiTheme="majorBidi" w:hAnsiTheme="majorBidi" w:cstheme="majorBidi"/>
          <w:b/>
          <w:bCs/>
          <w:snapToGrid w:val="0"/>
          <w:color w:val="000000"/>
          <w:sz w:val="22"/>
          <w:szCs w:val="22"/>
          <w:lang w:eastAsia="en-US"/>
        </w:rPr>
        <w:t>COUNTRY_SURNAME_Firstname_CV</w:t>
      </w:r>
      <w:r w:rsidRPr="000460A0">
        <w:rPr>
          <w:rFonts w:asciiTheme="majorBidi" w:hAnsiTheme="majorBidi" w:cstheme="majorBidi"/>
          <w:color w:val="000000"/>
          <w:sz w:val="22"/>
          <w:szCs w:val="22"/>
        </w:rPr>
        <w:t>.</w:t>
      </w:r>
      <w:r w:rsidRPr="00543398">
        <w:rPr>
          <w:rFonts w:asciiTheme="majorBidi" w:hAnsiTheme="majorBidi" w:cstheme="majorBidi"/>
          <w:snapToGrid w:val="0"/>
          <w:color w:val="000000"/>
          <w:sz w:val="22"/>
          <w:szCs w:val="22"/>
          <w:lang w:eastAsia="en-US"/>
        </w:rPr>
        <w:t xml:space="preserve"> </w:t>
      </w:r>
      <w:r w:rsidR="00261E2A" w:rsidRPr="00543398">
        <w:rPr>
          <w:rFonts w:asciiTheme="majorBidi" w:hAnsiTheme="majorBidi" w:cstheme="majorBidi"/>
          <w:snapToGrid w:val="0"/>
          <w:color w:val="000000"/>
          <w:sz w:val="22"/>
          <w:szCs w:val="22"/>
          <w:lang w:eastAsia="en-US"/>
        </w:rPr>
        <w:t>MS</w:t>
      </w:r>
      <w:r w:rsidR="00261E2A" w:rsidRPr="000460A0">
        <w:rPr>
          <w:rFonts w:asciiTheme="majorBidi" w:hAnsiTheme="majorBidi" w:cstheme="majorBidi"/>
          <w:color w:val="000000"/>
          <w:sz w:val="22"/>
          <w:szCs w:val="22"/>
        </w:rPr>
        <w:t xml:space="preserve"> </w:t>
      </w:r>
      <w:r w:rsidRPr="00543398">
        <w:rPr>
          <w:rFonts w:asciiTheme="majorBidi" w:hAnsiTheme="majorBidi" w:cstheme="majorBidi"/>
          <w:bCs/>
          <w:snapToGrid w:val="0"/>
          <w:color w:val="000000"/>
          <w:sz w:val="22"/>
          <w:szCs w:val="22"/>
          <w:lang w:eastAsia="en-US"/>
        </w:rPr>
        <w:t>Word version of the document is preferred.</w:t>
      </w:r>
    </w:p>
    <w:p w14:paraId="48F3CE59" w14:textId="6C5D8592" w:rsidR="00252EF8" w:rsidRPr="000460A0" w:rsidRDefault="00252EF8" w:rsidP="00DB7474">
      <w:pPr>
        <w:tabs>
          <w:tab w:val="left" w:pos="567"/>
        </w:tabs>
        <w:spacing w:before="180" w:after="180"/>
        <w:ind w:left="567" w:right="697"/>
        <w:rPr>
          <w:rFonts w:asciiTheme="majorBidi" w:hAnsiTheme="majorBidi" w:cstheme="majorBidi"/>
          <w:snapToGrid w:val="0"/>
          <w:color w:val="000000"/>
          <w:szCs w:val="22"/>
        </w:rPr>
      </w:pPr>
      <w:r w:rsidRPr="000460A0">
        <w:rPr>
          <w:rFonts w:asciiTheme="majorBidi" w:hAnsiTheme="majorBidi" w:cstheme="majorBidi"/>
          <w:snapToGrid w:val="0"/>
          <w:color w:val="000000"/>
          <w:szCs w:val="22"/>
        </w:rPr>
        <w:t>Submissions should be sent to the IPPC Secretariat by e-mail (</w:t>
      </w:r>
      <w:hyperlink r:id="rId8" w:history="1">
        <w:r w:rsidRPr="000460A0">
          <w:rPr>
            <w:rStyle w:val="Hyperlink"/>
            <w:rFonts w:asciiTheme="majorBidi" w:hAnsiTheme="majorBidi" w:cstheme="majorBidi"/>
            <w:snapToGrid w:val="0"/>
            <w:szCs w:val="22"/>
          </w:rPr>
          <w:t>ippc@fao.org</w:t>
        </w:r>
      </w:hyperlink>
      <w:r w:rsidRPr="000460A0">
        <w:rPr>
          <w:rFonts w:asciiTheme="majorBidi" w:hAnsiTheme="majorBidi" w:cstheme="majorBidi"/>
          <w:snapToGrid w:val="0"/>
          <w:szCs w:val="22"/>
        </w:rPr>
        <w:t>) n</w:t>
      </w:r>
      <w:r w:rsidRPr="000460A0">
        <w:rPr>
          <w:rFonts w:asciiTheme="majorBidi" w:hAnsiTheme="majorBidi" w:cstheme="majorBidi"/>
          <w:snapToGrid w:val="0"/>
          <w:color w:val="000000"/>
          <w:szCs w:val="22"/>
        </w:rPr>
        <w:t xml:space="preserve">o later than </w:t>
      </w:r>
      <w:r w:rsidR="00AF514B">
        <w:rPr>
          <w:rFonts w:asciiTheme="majorBidi" w:hAnsiTheme="majorBidi" w:cstheme="majorBidi"/>
          <w:b/>
          <w:bCs/>
          <w:szCs w:val="22"/>
        </w:rPr>
        <w:t>31 July 2018</w:t>
      </w:r>
      <w:r w:rsidRPr="000460A0">
        <w:rPr>
          <w:rFonts w:asciiTheme="majorBidi" w:hAnsiTheme="majorBidi" w:cstheme="majorBidi"/>
          <w:snapToGrid w:val="0"/>
          <w:color w:val="000000"/>
          <w:szCs w:val="22"/>
        </w:rPr>
        <w:t xml:space="preserve">. The name of the nominating country or RPPO and the words “Call for Experts” should be placed in the subject line of the email message. The SC will review the nominations </w:t>
      </w:r>
      <w:r w:rsidR="00884991">
        <w:rPr>
          <w:rFonts w:asciiTheme="majorBidi" w:hAnsiTheme="majorBidi" w:cstheme="majorBidi"/>
          <w:snapToGrid w:val="0"/>
          <w:color w:val="000000"/>
          <w:szCs w:val="22"/>
        </w:rPr>
        <w:t xml:space="preserve">for the TPG, and the Bureau will review the nominations for the Focus </w:t>
      </w:r>
      <w:r w:rsidR="00371825">
        <w:rPr>
          <w:rFonts w:asciiTheme="majorBidi" w:hAnsiTheme="majorBidi" w:cstheme="majorBidi"/>
          <w:snapToGrid w:val="0"/>
          <w:color w:val="000000"/>
          <w:szCs w:val="22"/>
        </w:rPr>
        <w:t>G</w:t>
      </w:r>
      <w:r w:rsidR="00884991">
        <w:rPr>
          <w:rFonts w:asciiTheme="majorBidi" w:hAnsiTheme="majorBidi" w:cstheme="majorBidi"/>
          <w:snapToGrid w:val="0"/>
          <w:color w:val="000000"/>
          <w:szCs w:val="22"/>
        </w:rPr>
        <w:t xml:space="preserve">roup </w:t>
      </w:r>
      <w:r w:rsidRPr="000460A0">
        <w:rPr>
          <w:rFonts w:asciiTheme="majorBidi" w:hAnsiTheme="majorBidi" w:cstheme="majorBidi"/>
          <w:snapToGrid w:val="0"/>
          <w:color w:val="000000"/>
          <w:szCs w:val="22"/>
        </w:rPr>
        <w:t xml:space="preserve">and experts </w:t>
      </w:r>
      <w:r w:rsidR="00884991">
        <w:rPr>
          <w:rFonts w:asciiTheme="majorBidi" w:hAnsiTheme="majorBidi" w:cstheme="majorBidi"/>
          <w:snapToGrid w:val="0"/>
          <w:color w:val="000000"/>
          <w:szCs w:val="22"/>
        </w:rPr>
        <w:t xml:space="preserve">will be </w:t>
      </w:r>
      <w:r w:rsidR="00884991" w:rsidRPr="000460A0">
        <w:rPr>
          <w:rFonts w:asciiTheme="majorBidi" w:hAnsiTheme="majorBidi" w:cstheme="majorBidi"/>
          <w:snapToGrid w:val="0"/>
          <w:color w:val="000000"/>
          <w:szCs w:val="22"/>
        </w:rPr>
        <w:t>select</w:t>
      </w:r>
      <w:r w:rsidR="00884991">
        <w:rPr>
          <w:rFonts w:asciiTheme="majorBidi" w:hAnsiTheme="majorBidi" w:cstheme="majorBidi"/>
          <w:snapToGrid w:val="0"/>
          <w:color w:val="000000"/>
          <w:szCs w:val="22"/>
        </w:rPr>
        <w:t>ed</w:t>
      </w:r>
      <w:r w:rsidR="00884991" w:rsidRPr="000460A0">
        <w:rPr>
          <w:rFonts w:asciiTheme="majorBidi" w:hAnsiTheme="majorBidi" w:cstheme="majorBidi"/>
          <w:snapToGrid w:val="0"/>
          <w:color w:val="000000"/>
          <w:szCs w:val="22"/>
        </w:rPr>
        <w:t xml:space="preserve"> </w:t>
      </w:r>
      <w:r w:rsidRPr="000460A0">
        <w:rPr>
          <w:rFonts w:asciiTheme="majorBidi" w:hAnsiTheme="majorBidi" w:cstheme="majorBidi"/>
          <w:snapToGrid w:val="0"/>
          <w:color w:val="000000"/>
          <w:szCs w:val="22"/>
        </w:rPr>
        <w:t>based on the experience presented. Selected experts will be contacted by the Secretariat once the</w:t>
      </w:r>
      <w:r w:rsidR="00884991">
        <w:rPr>
          <w:rFonts w:asciiTheme="majorBidi" w:hAnsiTheme="majorBidi" w:cstheme="majorBidi"/>
          <w:snapToGrid w:val="0"/>
          <w:color w:val="000000"/>
          <w:szCs w:val="22"/>
        </w:rPr>
        <w:t>ir</w:t>
      </w:r>
      <w:r w:rsidRPr="000460A0">
        <w:rPr>
          <w:rFonts w:asciiTheme="majorBidi" w:hAnsiTheme="majorBidi" w:cstheme="majorBidi"/>
          <w:snapToGrid w:val="0"/>
          <w:color w:val="000000"/>
          <w:szCs w:val="22"/>
        </w:rPr>
        <w:t xml:space="preserve"> nomination has been confirmed.</w:t>
      </w:r>
    </w:p>
    <w:p w14:paraId="1D3263F9" w14:textId="3684AA1F" w:rsidR="00252EF8" w:rsidRPr="000460A0" w:rsidRDefault="009A3946" w:rsidP="00C62BEF">
      <w:pPr>
        <w:pStyle w:val="Default"/>
        <w:numPr>
          <w:ilvl w:val="0"/>
          <w:numId w:val="22"/>
        </w:numPr>
        <w:spacing w:after="60"/>
        <w:ind w:right="697"/>
        <w:jc w:val="both"/>
        <w:rPr>
          <w:rFonts w:asciiTheme="majorBidi" w:hAnsiTheme="majorBidi" w:cstheme="majorBidi"/>
          <w:b/>
          <w:bCs/>
          <w:sz w:val="22"/>
          <w:szCs w:val="22"/>
          <w:u w:val="single"/>
        </w:rPr>
      </w:pPr>
      <w:r>
        <w:rPr>
          <w:rFonts w:asciiTheme="majorBidi" w:hAnsiTheme="majorBidi" w:cstheme="majorBidi"/>
          <w:b/>
          <w:bCs/>
          <w:sz w:val="22"/>
          <w:szCs w:val="22"/>
          <w:u w:val="single"/>
        </w:rPr>
        <w:t>Funding for experts</w:t>
      </w:r>
      <w:r w:rsidR="00252EF8" w:rsidRPr="000460A0">
        <w:rPr>
          <w:rFonts w:asciiTheme="majorBidi" w:hAnsiTheme="majorBidi" w:cstheme="majorBidi"/>
          <w:b/>
          <w:bCs/>
          <w:sz w:val="22"/>
          <w:szCs w:val="22"/>
          <w:u w:val="single"/>
        </w:rPr>
        <w:t xml:space="preserve"> to attend meetings</w:t>
      </w:r>
    </w:p>
    <w:p w14:paraId="1BB0D4A0" w14:textId="77777777" w:rsidR="004641A4" w:rsidRPr="00862F9C" w:rsidRDefault="004641A4" w:rsidP="00AE4550">
      <w:pPr>
        <w:spacing w:after="180"/>
        <w:ind w:left="568"/>
        <w:rPr>
          <w:rFonts w:eastAsia="Times"/>
          <w:lang w:val="en-US"/>
        </w:rPr>
      </w:pPr>
      <w:r w:rsidRPr="000460A0">
        <w:rPr>
          <w:rFonts w:asciiTheme="majorBidi" w:hAnsiTheme="majorBidi" w:cstheme="majorBidi"/>
          <w:color w:val="000000"/>
          <w:szCs w:val="22"/>
        </w:rPr>
        <w:t>The organization that employs an IPPC meeting participant is responsible for funding the travel and daily subsistence allowance for that person to attend. If the employer is unable to allocate sufficient funds, participants are first encouraged to seek assistance from sources other than the IPPC Secretariat. Where such demonstrated efforts to secure assistance have been unsuccessful, requests for assistance (i.e. travel and subsistence costs) from the IPPC Secretariat may be made.</w:t>
      </w:r>
      <w:r>
        <w:rPr>
          <w:rFonts w:asciiTheme="majorBidi" w:hAnsiTheme="majorBidi" w:cstheme="majorBidi"/>
          <w:color w:val="000000"/>
          <w:szCs w:val="22"/>
        </w:rPr>
        <w:t xml:space="preserve"> However, any support is subject to available funds. </w:t>
      </w:r>
      <w:r w:rsidRPr="00862F9C">
        <w:rPr>
          <w:rFonts w:eastAsia="Times"/>
          <w:lang w:val="en-US"/>
        </w:rPr>
        <w:t xml:space="preserve">The IPPC Secretariat will consider funding assistance for participants following IPPC criteria for funding. </w:t>
      </w:r>
      <w:r w:rsidRPr="00862F9C">
        <w:rPr>
          <w:rFonts w:eastAsia="Times New Roman"/>
          <w:snapToGrid w:val="0"/>
          <w:lang w:val="en-US" w:eastAsia="en-GB"/>
        </w:rPr>
        <w:t xml:space="preserve">Full details on </w:t>
      </w:r>
      <w:r w:rsidRPr="00862F9C">
        <w:rPr>
          <w:rFonts w:eastAsia="Times New Roman"/>
          <w:snapToGrid w:val="0"/>
          <w:lang w:val="en-US" w:eastAsia="en-GB"/>
        </w:rPr>
        <w:lastRenderedPageBreak/>
        <w:t>these criteria can be found on the IPP (</w:t>
      </w:r>
      <w:hyperlink r:id="rId9" w:history="1">
        <w:r w:rsidRPr="00862F9C">
          <w:rPr>
            <w:rFonts w:eastAsia="Times New Roman"/>
            <w:color w:val="0000FF"/>
            <w:u w:val="single"/>
            <w:lang w:val="en-US" w:eastAsia="en-GB"/>
          </w:rPr>
          <w:t>https://www.ippc.int/publications/criteria-used-prioritizing-participants-receive-travel-assistance-attend-meetings</w:t>
        </w:r>
      </w:hyperlink>
      <w:r w:rsidRPr="00862F9C">
        <w:rPr>
          <w:rFonts w:eastAsia="Times New Roman"/>
          <w:lang w:val="en-US" w:eastAsia="en-GB"/>
        </w:rPr>
        <w:t>).</w:t>
      </w:r>
    </w:p>
    <w:p w14:paraId="51087DA8" w14:textId="5738923E" w:rsidR="00493CFB" w:rsidRPr="000460A0" w:rsidRDefault="00252EF8" w:rsidP="000460A0">
      <w:pPr>
        <w:tabs>
          <w:tab w:val="num" w:pos="-240"/>
          <w:tab w:val="left" w:pos="567"/>
        </w:tabs>
        <w:spacing w:after="180"/>
        <w:ind w:left="567" w:right="697"/>
        <w:jc w:val="left"/>
        <w:rPr>
          <w:rFonts w:asciiTheme="majorBidi" w:hAnsiTheme="majorBidi" w:cstheme="majorBidi"/>
          <w:color w:val="000000"/>
          <w:szCs w:val="22"/>
        </w:rPr>
      </w:pPr>
      <w:r w:rsidRPr="000460A0">
        <w:rPr>
          <w:rFonts w:asciiTheme="majorBidi" w:hAnsiTheme="majorBidi" w:cstheme="majorBidi"/>
          <w:color w:val="000000"/>
          <w:szCs w:val="22"/>
        </w:rPr>
        <w:t>It is expected that participants will attend all sessions of the meeting and those participants</w:t>
      </w:r>
      <w:r w:rsidR="006A3AB5" w:rsidRPr="000460A0">
        <w:rPr>
          <w:rFonts w:asciiTheme="majorBidi" w:hAnsiTheme="majorBidi" w:cstheme="majorBidi"/>
          <w:color w:val="000000"/>
          <w:szCs w:val="22"/>
        </w:rPr>
        <w:t xml:space="preserve"> </w:t>
      </w:r>
      <w:r w:rsidRPr="000460A0">
        <w:rPr>
          <w:rFonts w:asciiTheme="majorBidi" w:hAnsiTheme="majorBidi" w:cstheme="majorBidi"/>
          <w:color w:val="000000"/>
          <w:szCs w:val="22"/>
        </w:rPr>
        <w:t>who plan to attend only part of a meeting should fund their own travel.</w:t>
      </w:r>
    </w:p>
    <w:p w14:paraId="30AB8EBF" w14:textId="74AE6C00" w:rsidR="004507D2" w:rsidRPr="000460A0" w:rsidRDefault="004507D2" w:rsidP="00C62BEF">
      <w:pPr>
        <w:pStyle w:val="Default"/>
        <w:numPr>
          <w:ilvl w:val="0"/>
          <w:numId w:val="22"/>
        </w:numPr>
        <w:spacing w:after="60"/>
        <w:ind w:right="697"/>
        <w:jc w:val="both"/>
        <w:rPr>
          <w:rFonts w:asciiTheme="majorBidi" w:hAnsiTheme="majorBidi" w:cstheme="majorBidi"/>
          <w:b/>
          <w:sz w:val="22"/>
          <w:szCs w:val="22"/>
          <w:u w:val="single"/>
        </w:rPr>
      </w:pPr>
      <w:r w:rsidRPr="000460A0">
        <w:rPr>
          <w:rFonts w:asciiTheme="majorBidi" w:hAnsiTheme="majorBidi" w:cstheme="majorBidi"/>
          <w:b/>
          <w:sz w:val="22"/>
          <w:szCs w:val="22"/>
          <w:u w:val="single"/>
        </w:rPr>
        <w:t>Specific expertise required</w:t>
      </w:r>
    </w:p>
    <w:p w14:paraId="6D53A9DA" w14:textId="5ADA2294" w:rsidR="00512A36" w:rsidRPr="000460A0" w:rsidRDefault="004507D2" w:rsidP="009A7B18">
      <w:pPr>
        <w:spacing w:after="180"/>
        <w:ind w:left="567" w:right="697"/>
        <w:rPr>
          <w:rFonts w:asciiTheme="majorBidi" w:hAnsiTheme="majorBidi" w:cstheme="majorBidi"/>
          <w:szCs w:val="22"/>
        </w:rPr>
      </w:pPr>
      <w:r w:rsidRPr="000460A0">
        <w:rPr>
          <w:rFonts w:asciiTheme="majorBidi" w:hAnsiTheme="majorBidi" w:cstheme="majorBidi"/>
          <w:bCs/>
          <w:szCs w:val="22"/>
        </w:rPr>
        <w:t>The Standards Committee (SC)</w:t>
      </w:r>
      <w:r w:rsidR="00884991">
        <w:rPr>
          <w:rFonts w:asciiTheme="majorBidi" w:hAnsiTheme="majorBidi" w:cstheme="majorBidi"/>
          <w:bCs/>
          <w:szCs w:val="22"/>
        </w:rPr>
        <w:t xml:space="preserve"> or </w:t>
      </w:r>
      <w:r w:rsidR="00AF514B">
        <w:rPr>
          <w:rFonts w:asciiTheme="majorBidi" w:hAnsiTheme="majorBidi" w:cstheme="majorBidi"/>
          <w:bCs/>
          <w:szCs w:val="22"/>
        </w:rPr>
        <w:t>Bureau will</w:t>
      </w:r>
      <w:r w:rsidRPr="000460A0">
        <w:rPr>
          <w:rFonts w:asciiTheme="majorBidi" w:hAnsiTheme="majorBidi" w:cstheme="majorBidi"/>
          <w:bCs/>
          <w:szCs w:val="22"/>
        </w:rPr>
        <w:t xml:space="preserve"> select</w:t>
      </w:r>
      <w:r w:rsidR="00AF514B">
        <w:rPr>
          <w:rFonts w:asciiTheme="majorBidi" w:hAnsiTheme="majorBidi" w:cstheme="majorBidi"/>
          <w:bCs/>
          <w:szCs w:val="22"/>
        </w:rPr>
        <w:t xml:space="preserve"> the</w:t>
      </w:r>
      <w:r w:rsidRPr="000460A0">
        <w:rPr>
          <w:rFonts w:asciiTheme="majorBidi" w:hAnsiTheme="majorBidi" w:cstheme="majorBidi"/>
          <w:bCs/>
          <w:szCs w:val="22"/>
        </w:rPr>
        <w:t xml:space="preserve"> experts based on </w:t>
      </w:r>
      <w:r w:rsidRPr="000460A0">
        <w:rPr>
          <w:rFonts w:asciiTheme="majorBidi" w:hAnsiTheme="majorBidi" w:cstheme="majorBidi"/>
          <w:snapToGrid w:val="0"/>
          <w:color w:val="000000"/>
          <w:szCs w:val="22"/>
        </w:rPr>
        <w:t xml:space="preserve">how closely an expert’s skills and </w:t>
      </w:r>
      <w:r w:rsidRPr="000460A0">
        <w:rPr>
          <w:rFonts w:asciiTheme="majorBidi" w:hAnsiTheme="majorBidi" w:cstheme="majorBidi"/>
          <w:szCs w:val="22"/>
        </w:rPr>
        <w:t>experience match</w:t>
      </w:r>
      <w:r w:rsidRPr="000460A0">
        <w:rPr>
          <w:rFonts w:asciiTheme="majorBidi" w:hAnsiTheme="majorBidi" w:cstheme="majorBidi"/>
          <w:bCs/>
          <w:szCs w:val="22"/>
        </w:rPr>
        <w:t xml:space="preserve"> the specific expertise required.</w:t>
      </w:r>
      <w:r w:rsidR="00512A36" w:rsidRPr="000460A0">
        <w:rPr>
          <w:rFonts w:asciiTheme="majorBidi" w:hAnsiTheme="majorBidi" w:cstheme="majorBidi"/>
          <w:bCs/>
          <w:szCs w:val="22"/>
        </w:rPr>
        <w:t xml:space="preserve"> </w:t>
      </w:r>
    </w:p>
    <w:p w14:paraId="71A140C9" w14:textId="66392347" w:rsidR="00512A36" w:rsidRPr="000460A0" w:rsidRDefault="00512A36" w:rsidP="006C6D08">
      <w:pPr>
        <w:pStyle w:val="Default"/>
        <w:keepNext/>
        <w:numPr>
          <w:ilvl w:val="0"/>
          <w:numId w:val="25"/>
        </w:numPr>
        <w:spacing w:after="120"/>
        <w:ind w:right="697"/>
        <w:jc w:val="both"/>
        <w:rPr>
          <w:rFonts w:asciiTheme="majorBidi" w:hAnsiTheme="majorBidi" w:cstheme="majorBidi"/>
          <w:sz w:val="22"/>
          <w:szCs w:val="22"/>
        </w:rPr>
      </w:pPr>
      <w:r w:rsidRPr="000460A0">
        <w:rPr>
          <w:rFonts w:asciiTheme="majorBidi" w:hAnsiTheme="majorBidi" w:cstheme="majorBidi"/>
          <w:b/>
          <w:sz w:val="22"/>
          <w:szCs w:val="22"/>
        </w:rPr>
        <w:t>Expertise required for the</w:t>
      </w:r>
      <w:r w:rsidR="00E66D10">
        <w:rPr>
          <w:rFonts w:asciiTheme="majorBidi" w:hAnsiTheme="majorBidi" w:cstheme="majorBidi"/>
          <w:b/>
          <w:color w:val="auto"/>
          <w:sz w:val="22"/>
          <w:szCs w:val="22"/>
        </w:rPr>
        <w:t xml:space="preserve"> </w:t>
      </w:r>
      <w:r w:rsidR="003C6398">
        <w:rPr>
          <w:rFonts w:asciiTheme="majorBidi" w:hAnsiTheme="majorBidi" w:cstheme="majorBidi"/>
          <w:b/>
          <w:color w:val="auto"/>
          <w:sz w:val="22"/>
          <w:szCs w:val="22"/>
        </w:rPr>
        <w:t>Focus Group on Commodity and Pathway Standards</w:t>
      </w:r>
      <w:r w:rsidR="00E66D10" w:rsidRPr="000460A0">
        <w:rPr>
          <w:rFonts w:asciiTheme="majorBidi" w:hAnsiTheme="majorBidi" w:cstheme="majorBidi"/>
          <w:sz w:val="22"/>
          <w:szCs w:val="22"/>
        </w:rPr>
        <w:t xml:space="preserve"> </w:t>
      </w:r>
      <w:r w:rsidRPr="000460A0">
        <w:rPr>
          <w:rFonts w:asciiTheme="majorBidi" w:hAnsiTheme="majorBidi" w:cstheme="majorBidi"/>
          <w:sz w:val="22"/>
          <w:szCs w:val="22"/>
        </w:rPr>
        <w:t xml:space="preserve">(see </w:t>
      </w:r>
      <w:hyperlink r:id="rId10" w:history="1">
        <w:r w:rsidR="003C6398" w:rsidRPr="00E7469A">
          <w:rPr>
            <w:rStyle w:val="Hyperlink"/>
            <w:rFonts w:asciiTheme="majorBidi" w:hAnsiTheme="majorBidi" w:cstheme="majorBidi"/>
            <w:iCs/>
            <w:sz w:val="22"/>
            <w:szCs w:val="22"/>
          </w:rPr>
          <w:t>Terms of Reference of the Focus Group</w:t>
        </w:r>
      </w:hyperlink>
      <w:r w:rsidRPr="000460A0">
        <w:rPr>
          <w:rFonts w:asciiTheme="majorBidi" w:hAnsiTheme="majorBidi" w:cstheme="majorBidi"/>
          <w:sz w:val="22"/>
          <w:szCs w:val="22"/>
        </w:rPr>
        <w:t>)</w:t>
      </w:r>
      <w:r w:rsidR="009A7B18" w:rsidRPr="000460A0">
        <w:rPr>
          <w:rFonts w:asciiTheme="majorBidi" w:hAnsiTheme="majorBidi" w:cstheme="majorBidi"/>
          <w:sz w:val="22"/>
          <w:szCs w:val="22"/>
        </w:rPr>
        <w:t>:</w:t>
      </w:r>
      <w:bookmarkStart w:id="0" w:name="_GoBack"/>
      <w:bookmarkEnd w:id="0"/>
    </w:p>
    <w:p w14:paraId="508FF866" w14:textId="483273EC" w:rsidR="007417D2" w:rsidRPr="006C6D08" w:rsidRDefault="003C6398" w:rsidP="009A7B18">
      <w:pPr>
        <w:pStyle w:val="Default"/>
        <w:spacing w:after="120"/>
        <w:ind w:left="567" w:right="697"/>
        <w:jc w:val="both"/>
        <w:rPr>
          <w:rFonts w:asciiTheme="majorBidi" w:hAnsiTheme="majorBidi" w:cstheme="majorBidi"/>
          <w:sz w:val="22"/>
          <w:szCs w:val="22"/>
          <w:lang w:val="en-GB"/>
        </w:rPr>
      </w:pPr>
      <w:r w:rsidRPr="006C6D08">
        <w:rPr>
          <w:rFonts w:asciiTheme="majorBidi" w:hAnsiTheme="majorBidi" w:cstheme="majorBidi"/>
          <w:sz w:val="22"/>
          <w:szCs w:val="22"/>
          <w:lang w:val="en-GB"/>
        </w:rPr>
        <w:t>A maximum of eight</w:t>
      </w:r>
      <w:r w:rsidR="005E4229" w:rsidRPr="006C6D08">
        <w:rPr>
          <w:rFonts w:asciiTheme="majorBidi" w:hAnsiTheme="majorBidi" w:cstheme="majorBidi"/>
          <w:sz w:val="22"/>
          <w:szCs w:val="22"/>
          <w:lang w:val="en-GB"/>
        </w:rPr>
        <w:t xml:space="preserve"> experts with collective expertise in</w:t>
      </w:r>
      <w:r w:rsidR="007417D2" w:rsidRPr="006C6D08">
        <w:rPr>
          <w:rFonts w:asciiTheme="majorBidi" w:hAnsiTheme="majorBidi" w:cstheme="majorBidi"/>
          <w:sz w:val="22"/>
          <w:szCs w:val="22"/>
          <w:lang w:val="en-GB"/>
        </w:rPr>
        <w:t>:</w:t>
      </w:r>
    </w:p>
    <w:p w14:paraId="2B6535A9" w14:textId="77777777" w:rsidR="003C6398" w:rsidRPr="006C6D08" w:rsidRDefault="003C6398" w:rsidP="003C6398">
      <w:pPr>
        <w:numPr>
          <w:ilvl w:val="0"/>
          <w:numId w:val="8"/>
        </w:numPr>
        <w:tabs>
          <w:tab w:val="left" w:pos="1134"/>
        </w:tabs>
        <w:spacing w:after="60"/>
        <w:rPr>
          <w:rFonts w:eastAsia="Times"/>
        </w:rPr>
      </w:pPr>
      <w:r w:rsidRPr="006C6D08">
        <w:rPr>
          <w:rFonts w:eastAsia="Times"/>
        </w:rPr>
        <w:t>the development and application of practical measures for managing phytosanitary risks;</w:t>
      </w:r>
    </w:p>
    <w:p w14:paraId="64C85A4D" w14:textId="77777777" w:rsidR="003C6398" w:rsidRPr="006C6D08" w:rsidRDefault="003C6398" w:rsidP="003C6398">
      <w:pPr>
        <w:numPr>
          <w:ilvl w:val="0"/>
          <w:numId w:val="8"/>
        </w:numPr>
        <w:tabs>
          <w:tab w:val="left" w:pos="1134"/>
        </w:tabs>
        <w:spacing w:after="60"/>
        <w:rPr>
          <w:rFonts w:eastAsia="Times"/>
        </w:rPr>
      </w:pPr>
      <w:r w:rsidRPr="006C6D08">
        <w:rPr>
          <w:rFonts w:eastAsia="Times"/>
        </w:rPr>
        <w:t>the development and implementation of international and/or regional and national standards;</w:t>
      </w:r>
    </w:p>
    <w:p w14:paraId="1457E8CC" w14:textId="77777777" w:rsidR="003C6398" w:rsidRPr="006C6D08" w:rsidRDefault="003C6398" w:rsidP="003C6398">
      <w:pPr>
        <w:numPr>
          <w:ilvl w:val="0"/>
          <w:numId w:val="8"/>
        </w:numPr>
        <w:tabs>
          <w:tab w:val="left" w:pos="1134"/>
        </w:tabs>
        <w:spacing w:after="60"/>
        <w:rPr>
          <w:rFonts w:eastAsia="Times"/>
        </w:rPr>
      </w:pPr>
      <w:r w:rsidRPr="006C6D08">
        <w:rPr>
          <w:rFonts w:eastAsia="Times"/>
        </w:rPr>
        <w:t xml:space="preserve">undertaking pest risk analysis and the establishment of risk-based phytosanitary measures. </w:t>
      </w:r>
    </w:p>
    <w:p w14:paraId="462F5F11" w14:textId="3CDA0E00" w:rsidR="003C6398" w:rsidRPr="006C6D08" w:rsidRDefault="003C6398" w:rsidP="003C6398">
      <w:pPr>
        <w:tabs>
          <w:tab w:val="left" w:pos="1134"/>
        </w:tabs>
        <w:spacing w:after="60"/>
        <w:ind w:left="567"/>
        <w:rPr>
          <w:rFonts w:eastAsia="Times"/>
        </w:rPr>
      </w:pPr>
      <w:r w:rsidRPr="006C6D08">
        <w:rPr>
          <w:lang w:val="en-US"/>
        </w:rPr>
        <w:t>Together with:</w:t>
      </w:r>
    </w:p>
    <w:p w14:paraId="225EECEA" w14:textId="77777777" w:rsidR="003C6398" w:rsidRPr="006C6D08" w:rsidRDefault="003C6398" w:rsidP="003C6398">
      <w:pPr>
        <w:numPr>
          <w:ilvl w:val="0"/>
          <w:numId w:val="8"/>
        </w:numPr>
        <w:tabs>
          <w:tab w:val="left" w:pos="1134"/>
        </w:tabs>
        <w:spacing w:after="60"/>
        <w:rPr>
          <w:rFonts w:eastAsia="Times"/>
        </w:rPr>
      </w:pPr>
      <w:r w:rsidRPr="006C6D08">
        <w:rPr>
          <w:rFonts w:eastAsia="Times"/>
        </w:rPr>
        <w:t>a practical knowledge of production and trading pathways and processes for plants and plant products;</w:t>
      </w:r>
    </w:p>
    <w:p w14:paraId="2EB38967" w14:textId="77777777" w:rsidR="003C6398" w:rsidRPr="006C6D08" w:rsidRDefault="003C6398" w:rsidP="003C6398">
      <w:pPr>
        <w:numPr>
          <w:ilvl w:val="0"/>
          <w:numId w:val="8"/>
        </w:numPr>
        <w:tabs>
          <w:tab w:val="left" w:pos="1134"/>
        </w:tabs>
        <w:spacing w:after="60"/>
        <w:rPr>
          <w:rFonts w:eastAsia="Times"/>
        </w:rPr>
      </w:pPr>
      <w:r w:rsidRPr="006C6D08">
        <w:rPr>
          <w:rFonts w:eastAsia="Times"/>
        </w:rPr>
        <w:t>a broader, global perspective of trade in plant commodities and the strategies and policies that impact the trade;</w:t>
      </w:r>
    </w:p>
    <w:p w14:paraId="38AAF754" w14:textId="77777777" w:rsidR="003C6398" w:rsidRPr="006C6D08" w:rsidRDefault="003C6398" w:rsidP="003C6398">
      <w:pPr>
        <w:numPr>
          <w:ilvl w:val="0"/>
          <w:numId w:val="8"/>
        </w:numPr>
        <w:tabs>
          <w:tab w:val="left" w:pos="1134"/>
        </w:tabs>
        <w:spacing w:after="60"/>
        <w:rPr>
          <w:rFonts w:eastAsia="Times"/>
        </w:rPr>
      </w:pPr>
      <w:r w:rsidRPr="006C6D08">
        <w:rPr>
          <w:rFonts w:eastAsia="Times"/>
        </w:rPr>
        <w:t>understanding of commercial marketing and trading practices that impact or are impacted by phytosanitary requirements.</w:t>
      </w:r>
    </w:p>
    <w:p w14:paraId="6A4333D5" w14:textId="755ABE38" w:rsidR="005E4229" w:rsidRPr="000460A0" w:rsidRDefault="005E4229" w:rsidP="007417D2">
      <w:pPr>
        <w:pStyle w:val="Default"/>
        <w:spacing w:after="180"/>
        <w:ind w:left="567" w:right="697"/>
        <w:jc w:val="both"/>
        <w:rPr>
          <w:rFonts w:asciiTheme="majorBidi" w:hAnsiTheme="majorBidi" w:cstheme="majorBidi"/>
          <w:color w:val="auto"/>
          <w:sz w:val="22"/>
          <w:szCs w:val="22"/>
          <w:lang w:val="en-GB"/>
        </w:rPr>
      </w:pPr>
      <w:r w:rsidRPr="006C6D08">
        <w:rPr>
          <w:rFonts w:asciiTheme="majorBidi" w:hAnsiTheme="majorBidi" w:cstheme="majorBidi"/>
          <w:color w:val="auto"/>
          <w:sz w:val="22"/>
          <w:szCs w:val="22"/>
          <w:lang w:val="en-GB"/>
        </w:rPr>
        <w:t>Experts with extensive experience and expertise across a number of these</w:t>
      </w:r>
      <w:r w:rsidR="007417D2" w:rsidRPr="006C6D08">
        <w:rPr>
          <w:rFonts w:asciiTheme="majorBidi" w:hAnsiTheme="majorBidi" w:cstheme="majorBidi"/>
          <w:color w:val="auto"/>
          <w:sz w:val="22"/>
          <w:szCs w:val="22"/>
          <w:lang w:val="en-GB"/>
        </w:rPr>
        <w:t xml:space="preserve"> fields will be given priority.</w:t>
      </w:r>
    </w:p>
    <w:p w14:paraId="354062E8" w14:textId="0B04B794" w:rsidR="007417D2" w:rsidRPr="000460A0" w:rsidRDefault="007417D2" w:rsidP="000460A0">
      <w:pPr>
        <w:pStyle w:val="Default"/>
        <w:spacing w:after="180"/>
        <w:ind w:left="567" w:right="697"/>
        <w:jc w:val="both"/>
        <w:rPr>
          <w:rFonts w:asciiTheme="majorBidi" w:hAnsiTheme="majorBidi" w:cstheme="majorBidi"/>
          <w:szCs w:val="22"/>
        </w:rPr>
      </w:pPr>
      <w:r w:rsidRPr="000460A0">
        <w:rPr>
          <w:rFonts w:asciiTheme="majorBidi" w:hAnsiTheme="majorBidi" w:cstheme="majorBidi"/>
          <w:sz w:val="22"/>
          <w:szCs w:val="22"/>
        </w:rPr>
        <w:t xml:space="preserve">The discussions and work of </w:t>
      </w:r>
      <w:r w:rsidR="003C6398">
        <w:rPr>
          <w:rFonts w:asciiTheme="majorBidi" w:hAnsiTheme="majorBidi" w:cstheme="majorBidi"/>
          <w:sz w:val="22"/>
          <w:szCs w:val="22"/>
        </w:rPr>
        <w:t>the Focus Group will</w:t>
      </w:r>
      <w:r w:rsidRPr="000460A0">
        <w:rPr>
          <w:rFonts w:asciiTheme="majorBidi" w:hAnsiTheme="majorBidi" w:cstheme="majorBidi"/>
          <w:sz w:val="22"/>
          <w:szCs w:val="22"/>
        </w:rPr>
        <w:t xml:space="preserve"> take place </w:t>
      </w:r>
      <w:r w:rsidRPr="006C6D08">
        <w:rPr>
          <w:rFonts w:asciiTheme="majorBidi" w:hAnsiTheme="majorBidi" w:cstheme="majorBidi"/>
          <w:sz w:val="22"/>
          <w:szCs w:val="22"/>
          <w:u w:val="single"/>
        </w:rPr>
        <w:t>in English</w:t>
      </w:r>
      <w:r w:rsidRPr="000460A0">
        <w:rPr>
          <w:rFonts w:asciiTheme="majorBidi" w:hAnsiTheme="majorBidi" w:cstheme="majorBidi"/>
          <w:sz w:val="22"/>
          <w:szCs w:val="22"/>
        </w:rPr>
        <w:t>, so experts should have a strong working knowledge of English.</w:t>
      </w:r>
    </w:p>
    <w:p w14:paraId="75C8B746" w14:textId="6EEBC8B2" w:rsidR="007417D2" w:rsidRDefault="00512A36" w:rsidP="000460A0">
      <w:pPr>
        <w:pStyle w:val="Default"/>
        <w:spacing w:after="180"/>
        <w:ind w:left="567" w:right="697"/>
        <w:jc w:val="both"/>
        <w:rPr>
          <w:rFonts w:asciiTheme="majorBidi" w:hAnsiTheme="majorBidi" w:cstheme="majorBidi"/>
          <w:sz w:val="22"/>
          <w:szCs w:val="22"/>
          <w:lang w:val="en-GB"/>
        </w:rPr>
      </w:pPr>
      <w:r w:rsidRPr="003C6398">
        <w:rPr>
          <w:rFonts w:asciiTheme="majorBidi" w:hAnsiTheme="majorBidi" w:cstheme="majorBidi"/>
          <w:sz w:val="22"/>
          <w:szCs w:val="22"/>
        </w:rPr>
        <w:t>The selected experts should be available t</w:t>
      </w:r>
      <w:r w:rsidR="005E4229" w:rsidRPr="003C6398">
        <w:rPr>
          <w:rFonts w:asciiTheme="majorBidi" w:hAnsiTheme="majorBidi" w:cstheme="majorBidi"/>
          <w:sz w:val="22"/>
          <w:szCs w:val="22"/>
        </w:rPr>
        <w:t xml:space="preserve">o attend the </w:t>
      </w:r>
      <w:r w:rsidR="003C6398" w:rsidRPr="003C6398">
        <w:rPr>
          <w:rFonts w:asciiTheme="majorBidi" w:hAnsiTheme="majorBidi" w:cstheme="majorBidi"/>
          <w:sz w:val="22"/>
          <w:szCs w:val="22"/>
        </w:rPr>
        <w:t>Focus Group</w:t>
      </w:r>
      <w:r w:rsidR="005E4229" w:rsidRPr="003C6398">
        <w:rPr>
          <w:rFonts w:asciiTheme="majorBidi" w:hAnsiTheme="majorBidi" w:cstheme="majorBidi"/>
          <w:sz w:val="22"/>
          <w:szCs w:val="22"/>
        </w:rPr>
        <w:t xml:space="preserve"> meeting</w:t>
      </w:r>
      <w:r w:rsidRPr="003C6398">
        <w:rPr>
          <w:rFonts w:asciiTheme="majorBidi" w:hAnsiTheme="majorBidi" w:cstheme="majorBidi"/>
          <w:sz w:val="22"/>
          <w:szCs w:val="22"/>
        </w:rPr>
        <w:t xml:space="preserve">, which is tentatively scheduled for </w:t>
      </w:r>
      <w:r w:rsidR="009707A1">
        <w:rPr>
          <w:rFonts w:asciiTheme="majorBidi" w:hAnsiTheme="majorBidi" w:cstheme="majorBidi"/>
          <w:szCs w:val="22"/>
        </w:rPr>
        <w:t>3</w:t>
      </w:r>
      <w:r w:rsidR="003C6398" w:rsidRPr="003C6398">
        <w:rPr>
          <w:rFonts w:asciiTheme="majorBidi" w:hAnsiTheme="majorBidi" w:cstheme="majorBidi"/>
          <w:szCs w:val="22"/>
        </w:rPr>
        <w:t>-5 October</w:t>
      </w:r>
      <w:r w:rsidR="005E4229" w:rsidRPr="003C6398">
        <w:rPr>
          <w:rFonts w:asciiTheme="majorBidi" w:hAnsiTheme="majorBidi" w:cstheme="majorBidi"/>
          <w:color w:val="auto"/>
          <w:sz w:val="22"/>
          <w:szCs w:val="22"/>
          <w:lang w:val="en-GB"/>
        </w:rPr>
        <w:t xml:space="preserve"> 2018</w:t>
      </w:r>
      <w:r w:rsidRPr="003C6398">
        <w:rPr>
          <w:rFonts w:asciiTheme="majorBidi" w:hAnsiTheme="majorBidi" w:cstheme="majorBidi"/>
          <w:sz w:val="22"/>
          <w:szCs w:val="22"/>
        </w:rPr>
        <w:t xml:space="preserve"> in </w:t>
      </w:r>
      <w:r w:rsidR="00543398" w:rsidRPr="003C6398">
        <w:rPr>
          <w:rFonts w:asciiTheme="majorBidi" w:hAnsiTheme="majorBidi" w:cstheme="majorBidi"/>
          <w:sz w:val="22"/>
          <w:szCs w:val="22"/>
        </w:rPr>
        <w:t>Rome, Italy</w:t>
      </w:r>
      <w:r w:rsidR="009707A1">
        <w:rPr>
          <w:rFonts w:asciiTheme="majorBidi" w:hAnsiTheme="majorBidi" w:cstheme="majorBidi"/>
          <w:sz w:val="22"/>
          <w:szCs w:val="22"/>
        </w:rPr>
        <w:t>.</w:t>
      </w:r>
    </w:p>
    <w:p w14:paraId="2239745F" w14:textId="77777777" w:rsidR="00884991" w:rsidRDefault="00884991" w:rsidP="006C6D08">
      <w:pPr>
        <w:pStyle w:val="Default"/>
        <w:numPr>
          <w:ilvl w:val="0"/>
          <w:numId w:val="25"/>
        </w:numPr>
        <w:spacing w:after="180"/>
        <w:ind w:right="697"/>
        <w:jc w:val="both"/>
        <w:rPr>
          <w:rFonts w:asciiTheme="majorBidi" w:hAnsiTheme="majorBidi" w:cstheme="majorBidi"/>
          <w:b/>
          <w:sz w:val="22"/>
          <w:szCs w:val="22"/>
        </w:rPr>
      </w:pPr>
      <w:r w:rsidRPr="000460A0">
        <w:rPr>
          <w:rFonts w:asciiTheme="majorBidi" w:hAnsiTheme="majorBidi" w:cstheme="majorBidi"/>
          <w:b/>
          <w:sz w:val="22"/>
          <w:szCs w:val="22"/>
        </w:rPr>
        <w:t>Expertise required for the</w:t>
      </w:r>
      <w:r>
        <w:rPr>
          <w:rFonts w:asciiTheme="majorBidi" w:hAnsiTheme="majorBidi" w:cstheme="majorBidi"/>
          <w:b/>
          <w:sz w:val="22"/>
          <w:szCs w:val="22"/>
        </w:rPr>
        <w:t xml:space="preserve"> Technical Panel for the Glossary (TPG)</w:t>
      </w:r>
    </w:p>
    <w:p w14:paraId="5D01EE0D" w14:textId="047F6637" w:rsidR="009707A1" w:rsidRDefault="009707A1" w:rsidP="006C6D08">
      <w:pPr>
        <w:pStyle w:val="Default"/>
        <w:ind w:left="540"/>
      </w:pPr>
      <w:r>
        <w:t xml:space="preserve">One </w:t>
      </w:r>
      <w:r w:rsidRPr="00552F7F">
        <w:t>expert</w:t>
      </w:r>
      <w:r>
        <w:t xml:space="preserve"> </w:t>
      </w:r>
      <w:r w:rsidRPr="00552F7F">
        <w:t>as member of the TPG for the English language.</w:t>
      </w:r>
    </w:p>
    <w:p w14:paraId="2ED61EE6" w14:textId="77777777" w:rsidR="009707A1" w:rsidRPr="00552F7F" w:rsidRDefault="009707A1" w:rsidP="006C6D08">
      <w:pPr>
        <w:pStyle w:val="Default"/>
        <w:ind w:left="540"/>
      </w:pPr>
    </w:p>
    <w:p w14:paraId="2E164A5B" w14:textId="667F4C79" w:rsidR="009707A1" w:rsidRPr="00552F7F" w:rsidRDefault="009707A1" w:rsidP="006C6D08">
      <w:pPr>
        <w:pStyle w:val="Default"/>
        <w:ind w:left="540"/>
      </w:pPr>
      <w:r w:rsidRPr="00552F7F">
        <w:t>The phytosanitary, terminology and language expertise required is described in the specification</w:t>
      </w:r>
      <w:r>
        <w:t xml:space="preserve"> </w:t>
      </w:r>
      <w:hyperlink r:id="rId11" w:history="1">
        <w:r w:rsidRPr="009707A1">
          <w:rPr>
            <w:rStyle w:val="Hyperlink"/>
          </w:rPr>
          <w:t>TP5 for the Technical Panel for the Glossary (2013)</w:t>
        </w:r>
      </w:hyperlink>
      <w:r w:rsidRPr="00552F7F">
        <w:t>.</w:t>
      </w:r>
    </w:p>
    <w:p w14:paraId="7933798E" w14:textId="77777777" w:rsidR="009707A1" w:rsidRDefault="009707A1" w:rsidP="006C6D08">
      <w:pPr>
        <w:pStyle w:val="Default"/>
        <w:ind w:left="540"/>
      </w:pPr>
    </w:p>
    <w:p w14:paraId="282F5289" w14:textId="4D315916" w:rsidR="009707A1" w:rsidRPr="00552F7F" w:rsidRDefault="009707A1" w:rsidP="006C6D08">
      <w:pPr>
        <w:pStyle w:val="Default"/>
        <w:ind w:left="540"/>
      </w:pPr>
      <w:r w:rsidRPr="00552F7F">
        <w:t>This is for a five-year term</w:t>
      </w:r>
      <w:r>
        <w:t xml:space="preserve"> beginning in 2019</w:t>
      </w:r>
      <w:r w:rsidRPr="00552F7F">
        <w:t xml:space="preserve"> and the selected experts should be available to attend all meetings of the TPG with the next one scheduled for </w:t>
      </w:r>
      <w:r>
        <w:t>03-06</w:t>
      </w:r>
      <w:r w:rsidRPr="00552F7F">
        <w:t xml:space="preserve"> December 201</w:t>
      </w:r>
      <w:r>
        <w:t>8</w:t>
      </w:r>
      <w:r w:rsidRPr="00552F7F">
        <w:t xml:space="preserve"> in Rome, Italy</w:t>
      </w:r>
      <w:r>
        <w:t>.</w:t>
      </w:r>
    </w:p>
    <w:p w14:paraId="46407151" w14:textId="3148009A" w:rsidR="00884991" w:rsidRDefault="00884991" w:rsidP="006C6D08">
      <w:pPr>
        <w:pStyle w:val="Default"/>
        <w:ind w:left="540"/>
        <w:rPr>
          <w:rFonts w:asciiTheme="majorBidi" w:hAnsiTheme="majorBidi" w:cstheme="majorBidi"/>
          <w:sz w:val="22"/>
          <w:szCs w:val="22"/>
          <w:lang w:val="en-GB"/>
        </w:rPr>
      </w:pPr>
    </w:p>
    <w:p w14:paraId="324BD50F" w14:textId="77777777" w:rsidR="00884991" w:rsidRDefault="00884991" w:rsidP="000460A0">
      <w:pPr>
        <w:pStyle w:val="Default"/>
        <w:spacing w:after="180"/>
        <w:ind w:left="567" w:right="697"/>
        <w:jc w:val="both"/>
        <w:rPr>
          <w:rFonts w:asciiTheme="majorBidi" w:hAnsiTheme="majorBidi" w:cstheme="majorBidi"/>
          <w:sz w:val="22"/>
          <w:szCs w:val="22"/>
          <w:lang w:val="en-GB"/>
        </w:rPr>
      </w:pPr>
    </w:p>
    <w:sectPr w:rsidR="00884991" w:rsidSect="004507D2">
      <w:footnotePr>
        <w:numRestart w:val="eachPage"/>
      </w:footnotePr>
      <w:pgSz w:w="11907" w:h="16840" w:code="9"/>
      <w:pgMar w:top="1440" w:right="720" w:bottom="1440" w:left="851" w:header="720" w:footer="720" w:gutter="0"/>
      <w:cols w:space="720"/>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6252E5"/>
    <w:multiLevelType w:val="hybridMultilevel"/>
    <w:tmpl w:val="B10A75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3C228DB"/>
    <w:multiLevelType w:val="hybridMultilevel"/>
    <w:tmpl w:val="3F8C547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2C12597C"/>
    <w:multiLevelType w:val="hybridMultilevel"/>
    <w:tmpl w:val="6ED6A8F6"/>
    <w:lvl w:ilvl="0" w:tplc="62AE2786">
      <w:start w:val="1"/>
      <w:numFmt w:val="decimal"/>
      <w:lvlText w:val="%1."/>
      <w:lvlJc w:val="left"/>
      <w:pPr>
        <w:ind w:left="928" w:hanging="360"/>
      </w:pPr>
      <w:rPr>
        <w:rFonts w:hint="default"/>
        <w:b/>
        <w:bCs/>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D967DEC"/>
    <w:multiLevelType w:val="hybridMultilevel"/>
    <w:tmpl w:val="516867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9"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C58390F"/>
    <w:multiLevelType w:val="hybridMultilevel"/>
    <w:tmpl w:val="59DCB566"/>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11"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5B5646CF"/>
    <w:multiLevelType w:val="hybridMultilevel"/>
    <w:tmpl w:val="89E809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A45363"/>
    <w:multiLevelType w:val="hybridMultilevel"/>
    <w:tmpl w:val="29D8B5E2"/>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3"/>
  </w:num>
  <w:num w:numId="3">
    <w:abstractNumId w:val="3"/>
  </w:num>
  <w:num w:numId="4">
    <w:abstractNumId w:val="14"/>
  </w:num>
  <w:num w:numId="5">
    <w:abstractNumId w:val="2"/>
  </w:num>
  <w:num w:numId="6">
    <w:abstractNumId w:val="1"/>
  </w:num>
  <w:num w:numId="7">
    <w:abstractNumId w:val="8"/>
  </w:num>
  <w:num w:numId="8">
    <w:abstractNumId w:val="17"/>
  </w:num>
  <w:num w:numId="9">
    <w:abstractNumId w:val="12"/>
  </w:num>
  <w:num w:numId="10">
    <w:abstractNumId w:val="9"/>
  </w:num>
  <w:num w:numId="11">
    <w:abstractNumId w:val="18"/>
  </w:num>
  <w:num w:numId="12">
    <w:abstractNumId w:val="5"/>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0"/>
  </w:num>
  <w:num w:numId="20">
    <w:abstractNumId w:val="11"/>
  </w:num>
  <w:num w:numId="21">
    <w:abstractNumId w:val="15"/>
  </w:num>
  <w:num w:numId="22">
    <w:abstractNumId w:val="6"/>
  </w:num>
  <w:num w:numId="23">
    <w:abstractNumId w:val="4"/>
  </w:num>
  <w:num w:numId="24">
    <w:abstractNumId w:val="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linkStyles/>
  <w:defaultTabStop w:val="720"/>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7D2"/>
    <w:rsid w:val="00034162"/>
    <w:rsid w:val="00035FBE"/>
    <w:rsid w:val="000460A0"/>
    <w:rsid w:val="000C1F30"/>
    <w:rsid w:val="000F2548"/>
    <w:rsid w:val="00126128"/>
    <w:rsid w:val="00132013"/>
    <w:rsid w:val="00146DE3"/>
    <w:rsid w:val="001A50E0"/>
    <w:rsid w:val="002105AF"/>
    <w:rsid w:val="002505B4"/>
    <w:rsid w:val="00252EF8"/>
    <w:rsid w:val="00261E2A"/>
    <w:rsid w:val="002A71CE"/>
    <w:rsid w:val="002B658F"/>
    <w:rsid w:val="00301794"/>
    <w:rsid w:val="00354647"/>
    <w:rsid w:val="00371825"/>
    <w:rsid w:val="003C6398"/>
    <w:rsid w:val="003D6438"/>
    <w:rsid w:val="004507D2"/>
    <w:rsid w:val="00454815"/>
    <w:rsid w:val="004641A4"/>
    <w:rsid w:val="00493CFB"/>
    <w:rsid w:val="004B19D7"/>
    <w:rsid w:val="00512A36"/>
    <w:rsid w:val="005154D9"/>
    <w:rsid w:val="00543398"/>
    <w:rsid w:val="0059049A"/>
    <w:rsid w:val="005A0E08"/>
    <w:rsid w:val="005B0A9D"/>
    <w:rsid w:val="005C0D7D"/>
    <w:rsid w:val="005E4229"/>
    <w:rsid w:val="00610958"/>
    <w:rsid w:val="00614E14"/>
    <w:rsid w:val="006A3AB5"/>
    <w:rsid w:val="006B344C"/>
    <w:rsid w:val="006C0FBF"/>
    <w:rsid w:val="006C6D08"/>
    <w:rsid w:val="006E569D"/>
    <w:rsid w:val="00704F45"/>
    <w:rsid w:val="007417D2"/>
    <w:rsid w:val="007519F1"/>
    <w:rsid w:val="00786D07"/>
    <w:rsid w:val="007A4A1C"/>
    <w:rsid w:val="00847528"/>
    <w:rsid w:val="00862BFA"/>
    <w:rsid w:val="00884991"/>
    <w:rsid w:val="008C389A"/>
    <w:rsid w:val="008E2989"/>
    <w:rsid w:val="0093560D"/>
    <w:rsid w:val="00954CE3"/>
    <w:rsid w:val="009707A1"/>
    <w:rsid w:val="00997486"/>
    <w:rsid w:val="009A3946"/>
    <w:rsid w:val="009A7B18"/>
    <w:rsid w:val="009B507B"/>
    <w:rsid w:val="00A0345F"/>
    <w:rsid w:val="00A96A7E"/>
    <w:rsid w:val="00AA29B9"/>
    <w:rsid w:val="00AC0911"/>
    <w:rsid w:val="00AD1D15"/>
    <w:rsid w:val="00AE4550"/>
    <w:rsid w:val="00AF514B"/>
    <w:rsid w:val="00B40BAC"/>
    <w:rsid w:val="00C07566"/>
    <w:rsid w:val="00C12856"/>
    <w:rsid w:val="00C158C6"/>
    <w:rsid w:val="00C62BEF"/>
    <w:rsid w:val="00C93277"/>
    <w:rsid w:val="00C96E6A"/>
    <w:rsid w:val="00D00990"/>
    <w:rsid w:val="00D24B40"/>
    <w:rsid w:val="00D70CB5"/>
    <w:rsid w:val="00D71748"/>
    <w:rsid w:val="00DB7474"/>
    <w:rsid w:val="00E174AB"/>
    <w:rsid w:val="00E35D34"/>
    <w:rsid w:val="00E53AE8"/>
    <w:rsid w:val="00E66D10"/>
    <w:rsid w:val="00E7469A"/>
    <w:rsid w:val="00E85CB4"/>
    <w:rsid w:val="00EB2E10"/>
    <w:rsid w:val="00F60C64"/>
    <w:rsid w:val="00FB3DDD"/>
    <w:rsid w:val="00FD1A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B8A0"/>
  <w15:chartTrackingRefBased/>
  <w15:docId w15:val="{6AD2B177-0375-4DA4-90A9-2C60826D9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1CE"/>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2A71CE"/>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2A71CE"/>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2A71CE"/>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07D2"/>
    <w:rPr>
      <w:color w:val="0000FF"/>
      <w:u w:val="single"/>
    </w:rPr>
  </w:style>
  <w:style w:type="paragraph" w:customStyle="1" w:styleId="Default">
    <w:name w:val="Default"/>
    <w:rsid w:val="004507D2"/>
    <w:pPr>
      <w:autoSpaceDE w:val="0"/>
      <w:autoSpaceDN w:val="0"/>
      <w:adjustRightInd w:val="0"/>
      <w:spacing w:after="0" w:line="240" w:lineRule="auto"/>
    </w:pPr>
    <w:rPr>
      <w:rFonts w:ascii="Times New Roman" w:eastAsia="Times New Roman" w:hAnsi="Times New Roman" w:cs="Times New Roman"/>
      <w:color w:val="000000"/>
      <w:sz w:val="24"/>
      <w:szCs w:val="24"/>
      <w:lang w:val="en-CA" w:eastAsia="en-CA"/>
    </w:rPr>
  </w:style>
  <w:style w:type="paragraph" w:styleId="ListParagraph">
    <w:name w:val="List Paragraph"/>
    <w:basedOn w:val="Normal"/>
    <w:uiPriority w:val="34"/>
    <w:qFormat/>
    <w:rsid w:val="002A71CE"/>
    <w:pPr>
      <w:spacing w:line="240" w:lineRule="atLeast"/>
      <w:ind w:leftChars="400" w:left="800"/>
    </w:pPr>
    <w:rPr>
      <w:rFonts w:ascii="Verdana" w:eastAsia="Times New Roman" w:hAnsi="Verdana"/>
      <w:sz w:val="20"/>
      <w:lang w:val="nl-NL" w:eastAsia="nl-NL"/>
    </w:rPr>
  </w:style>
  <w:style w:type="character" w:styleId="FollowedHyperlink">
    <w:name w:val="FollowedHyperlink"/>
    <w:basedOn w:val="DefaultParagraphFont"/>
    <w:uiPriority w:val="99"/>
    <w:semiHidden/>
    <w:unhideWhenUsed/>
    <w:rsid w:val="004507D2"/>
    <w:rPr>
      <w:color w:val="954F72" w:themeColor="followedHyperlink"/>
      <w:u w:val="single"/>
    </w:rPr>
  </w:style>
  <w:style w:type="character" w:styleId="CommentReference">
    <w:name w:val="annotation reference"/>
    <w:basedOn w:val="DefaultParagraphFont"/>
    <w:uiPriority w:val="99"/>
    <w:semiHidden/>
    <w:unhideWhenUsed/>
    <w:rsid w:val="004507D2"/>
    <w:rPr>
      <w:sz w:val="16"/>
      <w:szCs w:val="16"/>
    </w:rPr>
  </w:style>
  <w:style w:type="paragraph" w:styleId="CommentText">
    <w:name w:val="annotation text"/>
    <w:basedOn w:val="Normal"/>
    <w:link w:val="CommentTextChar"/>
    <w:uiPriority w:val="99"/>
    <w:semiHidden/>
    <w:unhideWhenUsed/>
    <w:rsid w:val="004507D2"/>
    <w:rPr>
      <w:sz w:val="20"/>
    </w:rPr>
  </w:style>
  <w:style w:type="character" w:customStyle="1" w:styleId="CommentTextChar">
    <w:name w:val="Comment Text Char"/>
    <w:basedOn w:val="DefaultParagraphFont"/>
    <w:link w:val="CommentText"/>
    <w:uiPriority w:val="99"/>
    <w:semiHidden/>
    <w:rsid w:val="004507D2"/>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4507D2"/>
    <w:rPr>
      <w:b/>
      <w:bCs/>
    </w:rPr>
  </w:style>
  <w:style w:type="character" w:customStyle="1" w:styleId="CommentSubjectChar">
    <w:name w:val="Comment Subject Char"/>
    <w:basedOn w:val="CommentTextChar"/>
    <w:link w:val="CommentSubject"/>
    <w:uiPriority w:val="99"/>
    <w:semiHidden/>
    <w:rsid w:val="004507D2"/>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rsid w:val="002A71CE"/>
    <w:rPr>
      <w:rFonts w:ascii="Tahoma" w:hAnsi="Tahoma" w:cs="Tahoma"/>
      <w:sz w:val="16"/>
      <w:szCs w:val="16"/>
    </w:rPr>
  </w:style>
  <w:style w:type="character" w:customStyle="1" w:styleId="BalloonTextChar">
    <w:name w:val="Balloon Text Char"/>
    <w:basedOn w:val="DefaultParagraphFont"/>
    <w:link w:val="BalloonText"/>
    <w:rsid w:val="002A71CE"/>
    <w:rPr>
      <w:rFonts w:ascii="Tahoma" w:eastAsia="MS Mincho" w:hAnsi="Tahoma" w:cs="Tahoma"/>
      <w:sz w:val="16"/>
      <w:szCs w:val="16"/>
      <w:lang w:val="en-GB"/>
    </w:rPr>
  </w:style>
  <w:style w:type="character" w:customStyle="1" w:styleId="Heading1Char">
    <w:name w:val="Heading 1 Char"/>
    <w:basedOn w:val="DefaultParagraphFont"/>
    <w:link w:val="Heading1"/>
    <w:rsid w:val="002A71CE"/>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2A71CE"/>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2A71CE"/>
    <w:rPr>
      <w:rFonts w:ascii="Calibri" w:eastAsia="MS Mincho" w:hAnsi="Calibri" w:cs="Times New Roman"/>
      <w:b/>
      <w:bCs/>
      <w:sz w:val="26"/>
      <w:szCs w:val="26"/>
      <w:lang w:val="en-GB"/>
    </w:rPr>
  </w:style>
  <w:style w:type="paragraph" w:styleId="FootnoteText">
    <w:name w:val="footnote text"/>
    <w:basedOn w:val="Normal"/>
    <w:link w:val="FootnoteTextChar"/>
    <w:semiHidden/>
    <w:rsid w:val="002A71CE"/>
    <w:pPr>
      <w:spacing w:before="60"/>
    </w:pPr>
    <w:rPr>
      <w:sz w:val="20"/>
    </w:rPr>
  </w:style>
  <w:style w:type="character" w:customStyle="1" w:styleId="FootnoteTextChar">
    <w:name w:val="Footnote Text Char"/>
    <w:basedOn w:val="DefaultParagraphFont"/>
    <w:link w:val="FootnoteText"/>
    <w:semiHidden/>
    <w:rsid w:val="002A71CE"/>
    <w:rPr>
      <w:rFonts w:ascii="Times New Roman" w:eastAsia="MS Mincho" w:hAnsi="Times New Roman" w:cs="Times New Roman"/>
      <w:sz w:val="20"/>
      <w:szCs w:val="24"/>
      <w:lang w:val="en-GB"/>
    </w:rPr>
  </w:style>
  <w:style w:type="character" w:styleId="FootnoteReference">
    <w:name w:val="footnote reference"/>
    <w:basedOn w:val="DefaultParagraphFont"/>
    <w:semiHidden/>
    <w:rsid w:val="002A71CE"/>
    <w:rPr>
      <w:vertAlign w:val="superscript"/>
    </w:rPr>
  </w:style>
  <w:style w:type="paragraph" w:customStyle="1" w:styleId="Style">
    <w:name w:val="Style"/>
    <w:basedOn w:val="Footer"/>
    <w:autoRedefine/>
    <w:qFormat/>
    <w:rsid w:val="002A71CE"/>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2A71CE"/>
    <w:pPr>
      <w:tabs>
        <w:tab w:val="center" w:pos="4680"/>
        <w:tab w:val="right" w:pos="9360"/>
      </w:tabs>
    </w:pPr>
  </w:style>
  <w:style w:type="character" w:customStyle="1" w:styleId="FooterChar">
    <w:name w:val="Footer Char"/>
    <w:basedOn w:val="DefaultParagraphFont"/>
    <w:link w:val="Footer"/>
    <w:rsid w:val="002A71CE"/>
    <w:rPr>
      <w:rFonts w:ascii="Times New Roman" w:eastAsia="MS Mincho" w:hAnsi="Times New Roman" w:cs="Times New Roman"/>
      <w:szCs w:val="24"/>
      <w:lang w:val="en-GB"/>
    </w:rPr>
  </w:style>
  <w:style w:type="character" w:styleId="PageNumber">
    <w:name w:val="page number"/>
    <w:rsid w:val="002A71CE"/>
    <w:rPr>
      <w:rFonts w:ascii="Arial" w:hAnsi="Arial"/>
      <w:b/>
      <w:sz w:val="18"/>
    </w:rPr>
  </w:style>
  <w:style w:type="paragraph" w:customStyle="1" w:styleId="IPPArialFootnote">
    <w:name w:val="IPP Arial Footnote"/>
    <w:basedOn w:val="IPPArialTable"/>
    <w:qFormat/>
    <w:rsid w:val="002A71CE"/>
    <w:pPr>
      <w:tabs>
        <w:tab w:val="left" w:pos="28"/>
      </w:tabs>
      <w:ind w:left="284" w:hanging="284"/>
    </w:pPr>
    <w:rPr>
      <w:sz w:val="16"/>
    </w:rPr>
  </w:style>
  <w:style w:type="paragraph" w:customStyle="1" w:styleId="IPPContentsHead">
    <w:name w:val="IPP ContentsHead"/>
    <w:basedOn w:val="IPPSubhead"/>
    <w:next w:val="IPPNormal"/>
    <w:qFormat/>
    <w:rsid w:val="002A71CE"/>
    <w:pPr>
      <w:spacing w:after="240"/>
    </w:pPr>
    <w:rPr>
      <w:sz w:val="24"/>
    </w:rPr>
  </w:style>
  <w:style w:type="table" w:styleId="TableGrid">
    <w:name w:val="Table Grid"/>
    <w:basedOn w:val="TableNormal"/>
    <w:rsid w:val="002A71CE"/>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2A71CE"/>
    <w:pPr>
      <w:numPr>
        <w:numId w:val="8"/>
      </w:numPr>
      <w:tabs>
        <w:tab w:val="left" w:pos="1134"/>
      </w:tabs>
      <w:spacing w:after="60"/>
      <w:ind w:left="1134" w:hanging="567"/>
    </w:pPr>
  </w:style>
  <w:style w:type="paragraph" w:customStyle="1" w:styleId="IPPQuote">
    <w:name w:val="IPP Quote"/>
    <w:basedOn w:val="IPPNormal"/>
    <w:qFormat/>
    <w:rsid w:val="002A71CE"/>
    <w:pPr>
      <w:ind w:left="851" w:right="851"/>
    </w:pPr>
    <w:rPr>
      <w:sz w:val="18"/>
    </w:rPr>
  </w:style>
  <w:style w:type="paragraph" w:customStyle="1" w:styleId="IPPNormal">
    <w:name w:val="IPP Normal"/>
    <w:basedOn w:val="Normal"/>
    <w:qFormat/>
    <w:rsid w:val="002A71CE"/>
    <w:pPr>
      <w:spacing w:after="180"/>
    </w:pPr>
    <w:rPr>
      <w:rFonts w:eastAsia="Times"/>
    </w:rPr>
  </w:style>
  <w:style w:type="paragraph" w:customStyle="1" w:styleId="IPPIndentClose">
    <w:name w:val="IPP Indent Close"/>
    <w:basedOn w:val="IPPNormal"/>
    <w:qFormat/>
    <w:rsid w:val="002A71CE"/>
    <w:pPr>
      <w:tabs>
        <w:tab w:val="left" w:pos="2835"/>
      </w:tabs>
      <w:spacing w:after="60"/>
      <w:ind w:left="567"/>
    </w:pPr>
  </w:style>
  <w:style w:type="paragraph" w:customStyle="1" w:styleId="IPPIndent">
    <w:name w:val="IPP Indent"/>
    <w:basedOn w:val="IPPIndentClose"/>
    <w:qFormat/>
    <w:rsid w:val="002A71CE"/>
    <w:pPr>
      <w:spacing w:after="180"/>
    </w:pPr>
  </w:style>
  <w:style w:type="paragraph" w:customStyle="1" w:styleId="IPPFootnote">
    <w:name w:val="IPP Footnote"/>
    <w:basedOn w:val="IPPArialFootnote"/>
    <w:qFormat/>
    <w:rsid w:val="002A71CE"/>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2A71CE"/>
    <w:pPr>
      <w:keepNext/>
      <w:tabs>
        <w:tab w:val="left" w:pos="567"/>
      </w:tabs>
      <w:spacing w:before="120" w:after="120"/>
      <w:ind w:left="567" w:hanging="567"/>
    </w:pPr>
    <w:rPr>
      <w:b/>
      <w:i/>
    </w:rPr>
  </w:style>
  <w:style w:type="character" w:customStyle="1" w:styleId="IPPnormalitalics">
    <w:name w:val="IPP normal italics"/>
    <w:basedOn w:val="DefaultParagraphFont"/>
    <w:rsid w:val="002A71CE"/>
    <w:rPr>
      <w:rFonts w:ascii="Times New Roman" w:hAnsi="Times New Roman"/>
      <w:i/>
      <w:sz w:val="22"/>
      <w:lang w:val="en-US"/>
    </w:rPr>
  </w:style>
  <w:style w:type="character" w:customStyle="1" w:styleId="IPPNormalbold">
    <w:name w:val="IPP Normal bold"/>
    <w:basedOn w:val="PlainTextChar"/>
    <w:rsid w:val="002A71CE"/>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2A71CE"/>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2A71CE"/>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2A71CE"/>
    <w:pPr>
      <w:keepNext/>
      <w:ind w:left="567" w:hanging="567"/>
      <w:jc w:val="left"/>
    </w:pPr>
    <w:rPr>
      <w:b/>
      <w:bCs/>
      <w:iCs/>
      <w:szCs w:val="22"/>
    </w:rPr>
  </w:style>
  <w:style w:type="character" w:customStyle="1" w:styleId="IPPNormalunderlined">
    <w:name w:val="IPP Normal underlined"/>
    <w:basedOn w:val="DefaultParagraphFont"/>
    <w:rsid w:val="002A71CE"/>
    <w:rPr>
      <w:rFonts w:ascii="Times New Roman" w:hAnsi="Times New Roman"/>
      <w:sz w:val="22"/>
      <w:u w:val="single"/>
      <w:lang w:val="en-US"/>
    </w:rPr>
  </w:style>
  <w:style w:type="paragraph" w:customStyle="1" w:styleId="IPPBullet1">
    <w:name w:val="IPP Bullet1"/>
    <w:basedOn w:val="IPPBullet1Last"/>
    <w:qFormat/>
    <w:rsid w:val="002A71CE"/>
    <w:pPr>
      <w:numPr>
        <w:numId w:val="21"/>
      </w:numPr>
      <w:spacing w:after="60"/>
      <w:ind w:left="567" w:hanging="567"/>
    </w:pPr>
    <w:rPr>
      <w:lang w:val="en-US"/>
    </w:rPr>
  </w:style>
  <w:style w:type="paragraph" w:customStyle="1" w:styleId="IPPBullet1Last">
    <w:name w:val="IPP Bullet1Last"/>
    <w:basedOn w:val="IPPNormal"/>
    <w:next w:val="IPPNormal"/>
    <w:autoRedefine/>
    <w:qFormat/>
    <w:rsid w:val="002A71CE"/>
    <w:pPr>
      <w:numPr>
        <w:numId w:val="9"/>
      </w:numPr>
    </w:pPr>
  </w:style>
  <w:style w:type="character" w:customStyle="1" w:styleId="IPPNormalstrikethrough">
    <w:name w:val="IPP Normal strikethrough"/>
    <w:rsid w:val="002A71CE"/>
    <w:rPr>
      <w:rFonts w:ascii="Times New Roman" w:hAnsi="Times New Roman"/>
      <w:strike/>
      <w:dstrike w:val="0"/>
      <w:sz w:val="22"/>
    </w:rPr>
  </w:style>
  <w:style w:type="paragraph" w:customStyle="1" w:styleId="IPPTitle16pt">
    <w:name w:val="IPP Title16pt"/>
    <w:basedOn w:val="Normal"/>
    <w:qFormat/>
    <w:rsid w:val="002A71CE"/>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2A71CE"/>
    <w:pPr>
      <w:spacing w:after="360"/>
      <w:jc w:val="center"/>
    </w:pPr>
    <w:rPr>
      <w:rFonts w:ascii="Arial" w:hAnsi="Arial" w:cs="Arial"/>
      <w:b/>
      <w:bCs/>
      <w:sz w:val="36"/>
      <w:szCs w:val="36"/>
    </w:rPr>
  </w:style>
  <w:style w:type="paragraph" w:customStyle="1" w:styleId="IPPHeader">
    <w:name w:val="IPP Header"/>
    <w:basedOn w:val="Normal"/>
    <w:qFormat/>
    <w:rsid w:val="002A71CE"/>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2A71CE"/>
    <w:pPr>
      <w:keepNext/>
      <w:tabs>
        <w:tab w:val="left" w:pos="567"/>
      </w:tabs>
      <w:spacing w:before="120"/>
      <w:jc w:val="left"/>
      <w:outlineLvl w:val="1"/>
    </w:pPr>
    <w:rPr>
      <w:b/>
      <w:sz w:val="24"/>
    </w:rPr>
  </w:style>
  <w:style w:type="numbering" w:customStyle="1" w:styleId="IPPParagraphnumberedlist">
    <w:name w:val="IPP Paragraph numbered list"/>
    <w:rsid w:val="002A71CE"/>
    <w:pPr>
      <w:numPr>
        <w:numId w:val="7"/>
      </w:numPr>
    </w:pPr>
  </w:style>
  <w:style w:type="paragraph" w:customStyle="1" w:styleId="IPPNormalCloseSpace">
    <w:name w:val="IPP NormalCloseSpace"/>
    <w:basedOn w:val="Normal"/>
    <w:qFormat/>
    <w:rsid w:val="002A71CE"/>
    <w:pPr>
      <w:keepNext/>
      <w:spacing w:after="60"/>
    </w:pPr>
  </w:style>
  <w:style w:type="paragraph" w:customStyle="1" w:styleId="IPPHeading2">
    <w:name w:val="IPP Heading2"/>
    <w:basedOn w:val="IPPNormal"/>
    <w:next w:val="IPPNormal"/>
    <w:qFormat/>
    <w:rsid w:val="002A71CE"/>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2A71CE"/>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2A71CE"/>
    <w:pPr>
      <w:tabs>
        <w:tab w:val="right" w:leader="dot" w:pos="9072"/>
      </w:tabs>
      <w:spacing w:before="240"/>
      <w:ind w:left="567" w:hanging="567"/>
    </w:pPr>
  </w:style>
  <w:style w:type="paragraph" w:styleId="TOC2">
    <w:name w:val="toc 2"/>
    <w:basedOn w:val="TOC1"/>
    <w:next w:val="Normal"/>
    <w:autoRedefine/>
    <w:uiPriority w:val="39"/>
    <w:rsid w:val="002A71CE"/>
    <w:pPr>
      <w:keepNext w:val="0"/>
      <w:tabs>
        <w:tab w:val="left" w:pos="425"/>
      </w:tabs>
      <w:spacing w:before="120" w:after="0"/>
      <w:ind w:left="425" w:right="284" w:hanging="425"/>
    </w:pPr>
  </w:style>
  <w:style w:type="paragraph" w:styleId="TOC3">
    <w:name w:val="toc 3"/>
    <w:basedOn w:val="TOC2"/>
    <w:next w:val="Normal"/>
    <w:autoRedefine/>
    <w:uiPriority w:val="39"/>
    <w:rsid w:val="002A71CE"/>
    <w:pPr>
      <w:tabs>
        <w:tab w:val="left" w:pos="1276"/>
      </w:tabs>
      <w:spacing w:before="60"/>
      <w:ind w:left="1276" w:hanging="851"/>
    </w:pPr>
    <w:rPr>
      <w:rFonts w:eastAsia="Times"/>
    </w:rPr>
  </w:style>
  <w:style w:type="paragraph" w:styleId="TOC4">
    <w:name w:val="toc 4"/>
    <w:basedOn w:val="Normal"/>
    <w:next w:val="Normal"/>
    <w:autoRedefine/>
    <w:uiPriority w:val="39"/>
    <w:rsid w:val="002A71CE"/>
    <w:pPr>
      <w:spacing w:after="120"/>
      <w:ind w:left="660"/>
    </w:pPr>
    <w:rPr>
      <w:rFonts w:eastAsia="Times"/>
      <w:lang w:val="en-AU"/>
    </w:rPr>
  </w:style>
  <w:style w:type="paragraph" w:styleId="TOC5">
    <w:name w:val="toc 5"/>
    <w:basedOn w:val="Normal"/>
    <w:next w:val="Normal"/>
    <w:autoRedefine/>
    <w:uiPriority w:val="39"/>
    <w:rsid w:val="002A71CE"/>
    <w:pPr>
      <w:spacing w:after="120"/>
      <w:ind w:left="880"/>
    </w:pPr>
    <w:rPr>
      <w:rFonts w:eastAsia="Times"/>
      <w:lang w:val="en-AU"/>
    </w:rPr>
  </w:style>
  <w:style w:type="paragraph" w:styleId="TOC6">
    <w:name w:val="toc 6"/>
    <w:basedOn w:val="Normal"/>
    <w:next w:val="Normal"/>
    <w:autoRedefine/>
    <w:uiPriority w:val="39"/>
    <w:rsid w:val="002A71CE"/>
    <w:pPr>
      <w:spacing w:after="120"/>
      <w:ind w:left="1100"/>
    </w:pPr>
    <w:rPr>
      <w:rFonts w:eastAsia="Times"/>
      <w:lang w:val="en-AU"/>
    </w:rPr>
  </w:style>
  <w:style w:type="paragraph" w:styleId="TOC7">
    <w:name w:val="toc 7"/>
    <w:basedOn w:val="Normal"/>
    <w:next w:val="Normal"/>
    <w:autoRedefine/>
    <w:uiPriority w:val="39"/>
    <w:rsid w:val="002A71CE"/>
    <w:pPr>
      <w:spacing w:after="120"/>
      <w:ind w:left="1320"/>
    </w:pPr>
    <w:rPr>
      <w:rFonts w:eastAsia="Times"/>
      <w:lang w:val="en-AU"/>
    </w:rPr>
  </w:style>
  <w:style w:type="paragraph" w:styleId="TOC8">
    <w:name w:val="toc 8"/>
    <w:basedOn w:val="Normal"/>
    <w:next w:val="Normal"/>
    <w:autoRedefine/>
    <w:uiPriority w:val="39"/>
    <w:rsid w:val="002A71CE"/>
    <w:pPr>
      <w:spacing w:after="120"/>
      <w:ind w:left="1540"/>
    </w:pPr>
    <w:rPr>
      <w:rFonts w:eastAsia="Times"/>
      <w:lang w:val="en-AU"/>
    </w:rPr>
  </w:style>
  <w:style w:type="paragraph" w:styleId="TOC9">
    <w:name w:val="toc 9"/>
    <w:basedOn w:val="Normal"/>
    <w:next w:val="Normal"/>
    <w:autoRedefine/>
    <w:uiPriority w:val="39"/>
    <w:rsid w:val="002A71CE"/>
    <w:pPr>
      <w:spacing w:after="120"/>
      <w:ind w:left="1760"/>
    </w:pPr>
    <w:rPr>
      <w:rFonts w:eastAsia="Times"/>
      <w:lang w:val="en-AU"/>
    </w:rPr>
  </w:style>
  <w:style w:type="paragraph" w:customStyle="1" w:styleId="IPPReferences">
    <w:name w:val="IPP References"/>
    <w:basedOn w:val="IPPNormal"/>
    <w:qFormat/>
    <w:rsid w:val="002A71CE"/>
    <w:pPr>
      <w:spacing w:after="60"/>
      <w:ind w:left="567" w:hanging="567"/>
    </w:pPr>
  </w:style>
  <w:style w:type="paragraph" w:customStyle="1" w:styleId="IPPArial">
    <w:name w:val="IPP Arial"/>
    <w:basedOn w:val="IPPNormal"/>
    <w:qFormat/>
    <w:rsid w:val="002A71CE"/>
    <w:pPr>
      <w:spacing w:after="0"/>
    </w:pPr>
    <w:rPr>
      <w:rFonts w:ascii="Arial" w:hAnsi="Arial"/>
      <w:sz w:val="18"/>
    </w:rPr>
  </w:style>
  <w:style w:type="paragraph" w:customStyle="1" w:styleId="IPPArialTable">
    <w:name w:val="IPP Arial Table"/>
    <w:basedOn w:val="IPPArial"/>
    <w:qFormat/>
    <w:rsid w:val="002A71CE"/>
    <w:pPr>
      <w:spacing w:before="60" w:after="60"/>
      <w:jc w:val="left"/>
    </w:pPr>
  </w:style>
  <w:style w:type="paragraph" w:customStyle="1" w:styleId="IPPHeaderlandscape">
    <w:name w:val="IPP Header landscape"/>
    <w:basedOn w:val="IPPHeader"/>
    <w:qFormat/>
    <w:rsid w:val="002A71CE"/>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2A71CE"/>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2A71CE"/>
    <w:rPr>
      <w:rFonts w:ascii="Courier" w:eastAsia="Times" w:hAnsi="Courier" w:cs="Times New Roman"/>
      <w:sz w:val="21"/>
      <w:szCs w:val="21"/>
      <w:lang w:val="en-AU"/>
    </w:rPr>
  </w:style>
  <w:style w:type="paragraph" w:customStyle="1" w:styleId="IPPLetterList">
    <w:name w:val="IPP LetterList"/>
    <w:basedOn w:val="IPPBullet2"/>
    <w:qFormat/>
    <w:rsid w:val="002A71CE"/>
    <w:pPr>
      <w:numPr>
        <w:numId w:val="4"/>
      </w:numPr>
      <w:jc w:val="left"/>
    </w:pPr>
  </w:style>
  <w:style w:type="paragraph" w:customStyle="1" w:styleId="IPPLetterListIndent">
    <w:name w:val="IPP LetterList Indent"/>
    <w:basedOn w:val="IPPLetterList"/>
    <w:qFormat/>
    <w:rsid w:val="002A71CE"/>
    <w:pPr>
      <w:numPr>
        <w:numId w:val="5"/>
      </w:numPr>
    </w:pPr>
  </w:style>
  <w:style w:type="paragraph" w:customStyle="1" w:styleId="IPPFooterLandscape">
    <w:name w:val="IPP Footer Landscape"/>
    <w:basedOn w:val="IPPHeaderlandscape"/>
    <w:qFormat/>
    <w:rsid w:val="002A71CE"/>
    <w:pPr>
      <w:pBdr>
        <w:top w:val="single" w:sz="4" w:space="1" w:color="auto"/>
        <w:bottom w:val="none" w:sz="0" w:space="0" w:color="auto"/>
      </w:pBdr>
      <w:jc w:val="right"/>
    </w:pPr>
    <w:rPr>
      <w:b/>
    </w:rPr>
  </w:style>
  <w:style w:type="paragraph" w:customStyle="1" w:styleId="IPPSubheadSpace">
    <w:name w:val="IPP Subhead Space"/>
    <w:basedOn w:val="IPPSubhead"/>
    <w:qFormat/>
    <w:rsid w:val="002A71CE"/>
    <w:pPr>
      <w:tabs>
        <w:tab w:val="left" w:pos="567"/>
      </w:tabs>
      <w:spacing w:before="60" w:after="60"/>
    </w:pPr>
  </w:style>
  <w:style w:type="paragraph" w:customStyle="1" w:styleId="IPPSubheadSpaceAfter">
    <w:name w:val="IPP Subhead SpaceAfter"/>
    <w:basedOn w:val="IPPSubhead"/>
    <w:qFormat/>
    <w:rsid w:val="002A71CE"/>
    <w:pPr>
      <w:spacing w:after="60"/>
    </w:pPr>
  </w:style>
  <w:style w:type="paragraph" w:customStyle="1" w:styleId="IPPHdg1Num">
    <w:name w:val="IPP Hdg1Num"/>
    <w:basedOn w:val="IPPHeading1"/>
    <w:next w:val="IPPNormal"/>
    <w:qFormat/>
    <w:rsid w:val="002A71CE"/>
    <w:pPr>
      <w:numPr>
        <w:numId w:val="10"/>
      </w:numPr>
    </w:pPr>
  </w:style>
  <w:style w:type="paragraph" w:customStyle="1" w:styleId="IPPHdg2Num">
    <w:name w:val="IPP Hdg2Num"/>
    <w:basedOn w:val="IPPHeading2"/>
    <w:next w:val="IPPNormal"/>
    <w:qFormat/>
    <w:rsid w:val="002A71CE"/>
    <w:pPr>
      <w:numPr>
        <w:ilvl w:val="1"/>
        <w:numId w:val="11"/>
      </w:numPr>
    </w:pPr>
  </w:style>
  <w:style w:type="paragraph" w:customStyle="1" w:styleId="IPPNumberedList">
    <w:name w:val="IPP NumberedList"/>
    <w:basedOn w:val="IPPBullet1"/>
    <w:qFormat/>
    <w:rsid w:val="002A71CE"/>
    <w:pPr>
      <w:numPr>
        <w:numId w:val="19"/>
      </w:numPr>
    </w:pPr>
  </w:style>
  <w:style w:type="paragraph" w:styleId="Header">
    <w:name w:val="header"/>
    <w:basedOn w:val="Normal"/>
    <w:link w:val="HeaderChar"/>
    <w:rsid w:val="002A71CE"/>
    <w:pPr>
      <w:tabs>
        <w:tab w:val="center" w:pos="4680"/>
        <w:tab w:val="right" w:pos="9360"/>
      </w:tabs>
    </w:pPr>
  </w:style>
  <w:style w:type="character" w:customStyle="1" w:styleId="HeaderChar">
    <w:name w:val="Header Char"/>
    <w:basedOn w:val="DefaultParagraphFont"/>
    <w:link w:val="Header"/>
    <w:rsid w:val="002A71CE"/>
    <w:rPr>
      <w:rFonts w:ascii="Times New Roman" w:eastAsia="MS Mincho" w:hAnsi="Times New Roman" w:cs="Times New Roman"/>
      <w:szCs w:val="24"/>
      <w:lang w:val="en-GB"/>
    </w:rPr>
  </w:style>
  <w:style w:type="character" w:styleId="Strong">
    <w:name w:val="Strong"/>
    <w:basedOn w:val="DefaultParagraphFont"/>
    <w:qFormat/>
    <w:rsid w:val="002A71CE"/>
    <w:rPr>
      <w:b/>
      <w:bCs/>
    </w:rPr>
  </w:style>
  <w:style w:type="paragraph" w:customStyle="1" w:styleId="IPPParagraphnumbering">
    <w:name w:val="IPP Paragraph numbering"/>
    <w:basedOn w:val="IPPNormal"/>
    <w:qFormat/>
    <w:rsid w:val="002A71CE"/>
    <w:pPr>
      <w:numPr>
        <w:numId w:val="13"/>
      </w:numPr>
    </w:pPr>
    <w:rPr>
      <w:lang w:val="en-US"/>
    </w:rPr>
  </w:style>
  <w:style w:type="paragraph" w:customStyle="1" w:styleId="IPPParagraphnumberingclose">
    <w:name w:val="IPP Paragraph numbering close"/>
    <w:basedOn w:val="IPPParagraphnumbering"/>
    <w:qFormat/>
    <w:rsid w:val="002A71CE"/>
    <w:pPr>
      <w:keepNext/>
      <w:spacing w:after="60"/>
    </w:pPr>
  </w:style>
  <w:style w:type="paragraph" w:customStyle="1" w:styleId="IPPNumberedListLast">
    <w:name w:val="IPP NumberedListLast"/>
    <w:basedOn w:val="IPPNumberedList"/>
    <w:qFormat/>
    <w:rsid w:val="002A71CE"/>
    <w:pPr>
      <w:spacing w:after="180"/>
    </w:pPr>
  </w:style>
  <w:style w:type="paragraph" w:styleId="Revision">
    <w:name w:val="Revision"/>
    <w:hidden/>
    <w:uiPriority w:val="99"/>
    <w:semiHidden/>
    <w:rsid w:val="00C96E6A"/>
    <w:pPr>
      <w:spacing w:after="0" w:line="240" w:lineRule="auto"/>
    </w:pPr>
    <w:rPr>
      <w:rFonts w:ascii="Times New Roman" w:eastAsia="MS Mincho" w:hAnsi="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pc@fao.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ippc.int/en/year/calendar/?year=2018&amp;month=1&amp;day=1&amp;hour=0&amp;minute=0&amp;second=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ppc.int/en/year/calendar/?year=2018&amp;month=1&amp;day=1&amp;hour=0&amp;minute=0&amp;second=0" TargetMode="External"/><Relationship Id="rId11" Type="http://schemas.openxmlformats.org/officeDocument/2006/relationships/hyperlink" Target="file:///\\HQFILE4\AGDI\IPPC\03%20Standard%20Setting%20Unit\01%20Calls\2018-06%20(TPG,%20FG%20commodities)\01_Correspondence\add%20hyperlink" TargetMode="External"/><Relationship Id="rId5" Type="http://schemas.openxmlformats.org/officeDocument/2006/relationships/webSettings" Target="webSettings.xml"/><Relationship Id="rId10" Type="http://schemas.openxmlformats.org/officeDocument/2006/relationships/hyperlink" Target="https://www.ippc.int/en/publications/86062/" TargetMode="External"/><Relationship Id="rId4" Type="http://schemas.openxmlformats.org/officeDocument/2006/relationships/settings" Target="settings.xml"/><Relationship Id="rId9" Type="http://schemas.openxmlformats.org/officeDocument/2006/relationships/hyperlink" Target="https://www.ippc.int/publications/criteria-used-prioritizing-participants-receive-travel-assistance-attend-meeting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LODARCZYK\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36C62-3178-4FAD-A8E7-9C850F21C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TotalTime>
  <Pages>2</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Paul (AGDI)</dc:creator>
  <cp:keywords/>
  <dc:description/>
  <cp:lastModifiedBy>Goritschnig, Sandra (AGDI)</cp:lastModifiedBy>
  <cp:revision>2</cp:revision>
  <dcterms:created xsi:type="dcterms:W3CDTF">2018-09-11T09:14:00Z</dcterms:created>
  <dcterms:modified xsi:type="dcterms:W3CDTF">2018-09-11T09:14:00Z</dcterms:modified>
</cp:coreProperties>
</file>