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9A0" w:rsidRPr="007075F6" w:rsidRDefault="005D09A0" w:rsidP="007E5FE0">
      <w:pPr>
        <w:pStyle w:val="IPPAnnexHead"/>
        <w:jc w:val="center"/>
        <w:rPr>
          <w:rFonts w:eastAsia="Times New Roman"/>
        </w:rPr>
      </w:pPr>
      <w:bookmarkStart w:id="0" w:name="_Toc343683278"/>
      <w:bookmarkStart w:id="1" w:name="_Toc343684037"/>
      <w:bookmarkStart w:id="2" w:name="_Toc277923864"/>
      <w:bookmarkStart w:id="3" w:name="_Toc462832325"/>
      <w:bookmarkStart w:id="4" w:name="_Toc462833911"/>
      <w:bookmarkStart w:id="5" w:name="_Toc463019513"/>
      <w:bookmarkStart w:id="6" w:name="_Toc463019713"/>
      <w:bookmarkStart w:id="7" w:name="_Toc463019981"/>
      <w:bookmarkStart w:id="8" w:name="_Toc463351876"/>
      <w:bookmarkStart w:id="9" w:name="_Toc463359145"/>
      <w:bookmarkStart w:id="10" w:name="_Toc463360357"/>
      <w:bookmarkStart w:id="11" w:name="_Toc463360485"/>
      <w:bookmarkStart w:id="12" w:name="_Toc463361514"/>
      <w:bookmarkStart w:id="13" w:name="_Toc463859032"/>
      <w:bookmarkStart w:id="14" w:name="_Toc463859160"/>
      <w:bookmarkStart w:id="15" w:name="Annex3"/>
      <w:r>
        <w:rPr>
          <w:rFonts w:eastAsia="SimSun"/>
        </w:rPr>
        <w:t xml:space="preserve"> </w:t>
      </w:r>
      <w:r w:rsidRPr="007075F6">
        <w:rPr>
          <w:rFonts w:eastAsia="Times New Roman"/>
        </w:rPr>
        <w:t xml:space="preserve">Submission form for topics for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EE39DD">
        <w:rPr>
          <w:rFonts w:eastAsia="Times New Roman"/>
        </w:rPr>
        <w:t>Standards and Implementation</w:t>
      </w:r>
    </w:p>
    <w:bookmarkEnd w:id="15"/>
    <w:p w:rsidR="005D09A0" w:rsidRPr="007075F6" w:rsidRDefault="005D09A0" w:rsidP="000B32EC">
      <w:pPr>
        <w:jc w:val="center"/>
        <w:rPr>
          <w:i/>
          <w:iCs/>
        </w:rPr>
      </w:pPr>
      <w:r w:rsidRPr="007075F6">
        <w:rPr>
          <w:i/>
          <w:iCs/>
        </w:rPr>
        <w:t xml:space="preserve">(Updated by the IPPC Secretariat </w:t>
      </w:r>
      <w:r w:rsidRPr="00EE39DD">
        <w:rPr>
          <w:i/>
          <w:iCs/>
        </w:rPr>
        <w:t>2018-04-</w:t>
      </w:r>
      <w:r>
        <w:rPr>
          <w:i/>
          <w:iCs/>
        </w:rPr>
        <w:t>27</w:t>
      </w:r>
      <w:r w:rsidRPr="007075F6">
        <w:rPr>
          <w:i/>
          <w:iCs/>
        </w:rPr>
        <w:t>)</w:t>
      </w:r>
    </w:p>
    <w:p w:rsidR="005D09A0" w:rsidRPr="007075F6" w:rsidRDefault="005D09A0" w:rsidP="000B32EC">
      <w:pPr>
        <w:jc w:val="center"/>
      </w:pPr>
    </w:p>
    <w:p w:rsidR="005D09A0" w:rsidRPr="007075F6" w:rsidRDefault="005D09A0" w:rsidP="00925B97">
      <w:pPr>
        <w:wordWrap w:val="0"/>
        <w:jc w:val="right"/>
      </w:pPr>
      <w:r>
        <w:t>Name of Country or Organization</w:t>
      </w:r>
      <w:r w:rsidRPr="00925B97">
        <w:rPr>
          <w:u w:val="single"/>
        </w:rPr>
        <w:t xml:space="preserve"> </w:t>
      </w:r>
      <w:r>
        <w:rPr>
          <w:rFonts w:eastAsia="SimSun"/>
          <w:u w:val="single"/>
          <w:lang w:eastAsia="zh-CN"/>
        </w:rPr>
        <w:t xml:space="preserve">              </w:t>
      </w:r>
      <w:r w:rsidR="00991A9B">
        <w:rPr>
          <w:u w:val="single"/>
        </w:rPr>
        <w:t xml:space="preserve"> </w:t>
      </w:r>
      <w:r w:rsidRPr="00452068">
        <w:rPr>
          <w:u w:val="single"/>
        </w:rPr>
        <w:t xml:space="preserve"> Chin</w:t>
      </w:r>
      <w:r w:rsidR="00673817">
        <w:rPr>
          <w:rFonts w:eastAsia="SimSun"/>
          <w:u w:val="single"/>
          <w:lang w:eastAsia="zh-CN"/>
        </w:rPr>
        <w:t xml:space="preserve">a               </w:t>
      </w:r>
      <w:r>
        <w:rPr>
          <w:rFonts w:eastAsia="SimSun"/>
          <w:u w:val="single"/>
          <w:lang w:eastAsia="zh-CN"/>
        </w:rPr>
        <w:t xml:space="preserve">               </w:t>
      </w:r>
    </w:p>
    <w:p w:rsidR="005D09A0" w:rsidRPr="007075F6" w:rsidRDefault="005D09A0" w:rsidP="000B32EC">
      <w:pPr>
        <w:rPr>
          <w:u w:val="single"/>
        </w:rPr>
      </w:pPr>
    </w:p>
    <w:p w:rsidR="005D09A0" w:rsidRPr="00EE39DD" w:rsidRDefault="005D09A0" w:rsidP="004C6850">
      <w:pPr>
        <w:ind w:right="-12"/>
        <w:rPr>
          <w:u w:val="single"/>
        </w:rPr>
      </w:pPr>
      <w:r w:rsidRPr="00EE39DD">
        <w:rPr>
          <w:u w:val="single"/>
        </w:rPr>
        <w:t>Introduction</w:t>
      </w:r>
    </w:p>
    <w:p w:rsidR="005D09A0" w:rsidRPr="00EE39DD" w:rsidRDefault="005D09A0" w:rsidP="001E7364">
      <w:pPr>
        <w:ind w:right="-12"/>
        <w:rPr>
          <w:sz w:val="20"/>
          <w:szCs w:val="20"/>
        </w:rPr>
      </w:pPr>
      <w:r w:rsidRPr="00EE39DD">
        <w:rPr>
          <w:sz w:val="20"/>
          <w:szCs w:val="20"/>
        </w:rPr>
        <w:t xml:space="preserve">In Accordance with CPM-13 decision, a combined call for topics for standards and tools for implementation is opened in 2018. IPPC contracting parties and RPPOs are invited to submit proposals for topics to be included as gaps in the Framework for Standards and Implementation for consideration to be put onto the IPPC work programme. </w:t>
      </w:r>
      <w:r w:rsidRPr="007075F6">
        <w:rPr>
          <w:sz w:val="20"/>
          <w:szCs w:val="20"/>
        </w:rPr>
        <w:t xml:space="preserve">Each submission should clearly define the problem needing resolution in sufficient detail to determine how it fits into the Framework for Standards and Implementation and the cost/benefit of the development of the standard or tool. </w:t>
      </w:r>
      <w:r w:rsidRPr="00EE39DD">
        <w:rPr>
          <w:sz w:val="20"/>
          <w:szCs w:val="20"/>
        </w:rPr>
        <w:t xml:space="preserve">Submitters are </w:t>
      </w:r>
      <w:r>
        <w:rPr>
          <w:sz w:val="20"/>
          <w:szCs w:val="20"/>
        </w:rPr>
        <w:t>requested</w:t>
      </w:r>
      <w:r w:rsidRPr="00EE39DD">
        <w:rPr>
          <w:sz w:val="20"/>
          <w:szCs w:val="20"/>
        </w:rPr>
        <w:t xml:space="preserve"> to consult the current IPPC Framework for Standards and Implementation </w:t>
      </w:r>
      <w:r w:rsidRPr="00EE39DD">
        <w:rPr>
          <w:sz w:val="20"/>
          <w:szCs w:val="20"/>
          <w:lang w:eastAsia="ja-JP"/>
        </w:rPr>
        <w:t>(</w:t>
      </w:r>
      <w:hyperlink r:id="rId7" w:history="1">
        <w:r w:rsidRPr="00885B3E">
          <w:rPr>
            <w:rStyle w:val="Hyperlink"/>
            <w:sz w:val="20"/>
            <w:szCs w:val="20"/>
          </w:rPr>
          <w:t>https://www.ippc.int/en/publications/82439/</w:t>
        </w:r>
      </w:hyperlink>
      <w:r w:rsidRPr="00EE39DD">
        <w:rPr>
          <w:sz w:val="20"/>
          <w:szCs w:val="20"/>
          <w:lang w:eastAsia="ja-JP"/>
        </w:rPr>
        <w:t>)</w:t>
      </w:r>
      <w:r w:rsidRPr="00EE39DD">
        <w:rPr>
          <w:sz w:val="20"/>
          <w:szCs w:val="20"/>
        </w:rPr>
        <w:t xml:space="preserve"> to identify areas where the proposal can contribute. </w:t>
      </w:r>
    </w:p>
    <w:p w:rsidR="005D09A0" w:rsidRPr="007075F6" w:rsidRDefault="005D09A0" w:rsidP="000B32EC">
      <w:pPr>
        <w:ind w:right="-12"/>
        <w:rPr>
          <w:u w:val="single"/>
        </w:rPr>
      </w:pPr>
    </w:p>
    <w:p w:rsidR="005D09A0" w:rsidRPr="007075F6" w:rsidRDefault="005D09A0" w:rsidP="000B32EC">
      <w:pPr>
        <w:ind w:right="-12"/>
        <w:rPr>
          <w:u w:val="single"/>
        </w:rPr>
      </w:pPr>
      <w:r w:rsidRPr="00EE39DD">
        <w:rPr>
          <w:u w:val="single"/>
        </w:rPr>
        <w:t>Standards</w:t>
      </w:r>
    </w:p>
    <w:p w:rsidR="005D09A0" w:rsidRPr="007075F6" w:rsidRDefault="005D09A0" w:rsidP="000B32EC">
      <w:pPr>
        <w:ind w:right="-12"/>
        <w:rPr>
          <w:sz w:val="20"/>
          <w:szCs w:val="20"/>
        </w:rPr>
      </w:pPr>
      <w:r w:rsidRPr="007075F6">
        <w:rPr>
          <w:sz w:val="20"/>
          <w:szCs w:val="20"/>
        </w:rPr>
        <w:t xml:space="preserve">This form covers submissions for new ISPMs, new components to an existing ISPM and revision or amendments to an ISPM, supplement, annex or appendix, including diagnostic protocols. Please note that a separate call for phytosanitary treatments (PTs) is made, more information on this call is available at </w:t>
      </w:r>
      <w:hyperlink r:id="rId8" w:history="1">
        <w:r w:rsidRPr="007075F6">
          <w:rPr>
            <w:rStyle w:val="Hyperlink"/>
            <w:sz w:val="20"/>
            <w:szCs w:val="20"/>
          </w:rPr>
          <w:t>https://www.ippc.int/en/core-activities/standards-setting/calls-treatments/</w:t>
        </w:r>
      </w:hyperlink>
      <w:r w:rsidRPr="007075F6">
        <w:rPr>
          <w:sz w:val="20"/>
          <w:szCs w:val="20"/>
        </w:rPr>
        <w:t xml:space="preserve">. </w:t>
      </w:r>
    </w:p>
    <w:p w:rsidR="005D09A0" w:rsidRPr="007075F6" w:rsidRDefault="005D09A0" w:rsidP="0077292D">
      <w:pPr>
        <w:ind w:right="-12"/>
        <w:rPr>
          <w:b/>
          <w:bCs/>
          <w:snapToGrid w:val="0"/>
          <w:color w:val="000000"/>
          <w:sz w:val="20"/>
          <w:szCs w:val="20"/>
        </w:rPr>
      </w:pPr>
      <w:r w:rsidRPr="007075F6">
        <w:rPr>
          <w:snapToGrid w:val="0"/>
          <w:color w:val="000000"/>
          <w:sz w:val="20"/>
          <w:szCs w:val="20"/>
        </w:rPr>
        <w:t>Please refer to the IPPC Standard Setting Procedure Manual</w:t>
      </w:r>
      <w:r w:rsidRPr="007075F6">
        <w:rPr>
          <w:rStyle w:val="FootnoteReference"/>
          <w:snapToGrid w:val="0"/>
          <w:color w:val="000000"/>
          <w:sz w:val="20"/>
          <w:szCs w:val="20"/>
        </w:rPr>
        <w:footnoteReference w:id="1"/>
      </w:r>
      <w:r w:rsidRPr="007075F6">
        <w:rPr>
          <w:snapToGrid w:val="0"/>
          <w:color w:val="000000"/>
          <w:sz w:val="20"/>
          <w:szCs w:val="20"/>
        </w:rPr>
        <w:t xml:space="preserve"> for an explanation of the hierarchy of terms for standards (technical area, topic and subject). The list of topics for IPPC standards adopted by the CPM is available at </w:t>
      </w:r>
      <w:hyperlink r:id="rId9" w:history="1">
        <w:r w:rsidRPr="007075F6">
          <w:rPr>
            <w:rStyle w:val="Hyperlink"/>
            <w:sz w:val="20"/>
            <w:szCs w:val="20"/>
          </w:rPr>
          <w:t>https://www.ippc.int/core-activities/standards-setting/list-topics-ippc-standards</w:t>
        </w:r>
      </w:hyperlink>
      <w:r w:rsidRPr="007075F6">
        <w:rPr>
          <w:snapToGrid w:val="0"/>
          <w:color w:val="000000"/>
          <w:sz w:val="20"/>
          <w:szCs w:val="20"/>
        </w:rPr>
        <w:t xml:space="preserve">. </w:t>
      </w:r>
    </w:p>
    <w:p w:rsidR="005D09A0" w:rsidRPr="007075F6" w:rsidRDefault="005D09A0" w:rsidP="000B32EC">
      <w:pPr>
        <w:ind w:right="-12"/>
        <w:rPr>
          <w:sz w:val="20"/>
          <w:szCs w:val="20"/>
        </w:rPr>
      </w:pPr>
    </w:p>
    <w:p w:rsidR="005D09A0" w:rsidRPr="007075F6" w:rsidRDefault="005D09A0" w:rsidP="0077292D">
      <w:pPr>
        <w:ind w:right="-12"/>
        <w:rPr>
          <w:u w:val="single"/>
        </w:rPr>
      </w:pPr>
      <w:r w:rsidRPr="00EE39DD">
        <w:rPr>
          <w:u w:val="single"/>
        </w:rPr>
        <w:t>Implementation</w:t>
      </w:r>
    </w:p>
    <w:p w:rsidR="005D09A0" w:rsidRPr="00EE39DD" w:rsidRDefault="005D09A0" w:rsidP="000B32EC">
      <w:pPr>
        <w:ind w:right="-12"/>
        <w:rPr>
          <w:sz w:val="20"/>
          <w:szCs w:val="20"/>
          <w:lang w:eastAsia="ja-JP"/>
        </w:rPr>
      </w:pPr>
      <w:r w:rsidRPr="00EE39DD">
        <w:rPr>
          <w:sz w:val="20"/>
          <w:szCs w:val="20"/>
        </w:rPr>
        <w:t>This form covers submissions for new IPPC implementation resources for implementation of the Convention, ISPMs and CPM recommendations or for revisions to IPPC implementation resources. Please refer to the</w:t>
      </w:r>
      <w:r w:rsidRPr="00EE39DD">
        <w:rPr>
          <w:sz w:val="20"/>
          <w:szCs w:val="20"/>
          <w:lang w:eastAsia="ja-JP"/>
        </w:rPr>
        <w:t xml:space="preserve"> IPPC Framework for Standards and Implementation </w:t>
      </w:r>
      <w:r>
        <w:rPr>
          <w:sz w:val="20"/>
          <w:szCs w:val="20"/>
          <w:lang w:eastAsia="ja-JP"/>
        </w:rPr>
        <w:t>on implementation resources</w:t>
      </w:r>
      <w:r w:rsidRPr="00EE39DD">
        <w:rPr>
          <w:sz w:val="20"/>
          <w:szCs w:val="20"/>
          <w:lang w:eastAsia="ja-JP"/>
        </w:rPr>
        <w:t xml:space="preserve"> that have been adopted/developed, are under development or are planned to be developed.</w:t>
      </w:r>
    </w:p>
    <w:p w:rsidR="005D09A0" w:rsidRPr="007075F6" w:rsidRDefault="005D09A0" w:rsidP="000B32EC">
      <w:pPr>
        <w:ind w:right="-12"/>
        <w:rPr>
          <w:sz w:val="20"/>
          <w:szCs w:val="20"/>
        </w:rPr>
      </w:pPr>
    </w:p>
    <w:p w:rsidR="005D09A0" w:rsidRPr="007075F6" w:rsidRDefault="005D09A0" w:rsidP="000B32EC">
      <w:pPr>
        <w:ind w:right="-12"/>
        <w:rPr>
          <w:u w:val="single"/>
        </w:rPr>
      </w:pPr>
      <w:r w:rsidRPr="00EE39DD">
        <w:rPr>
          <w:u w:val="single"/>
        </w:rPr>
        <w:t>Submission</w:t>
      </w:r>
    </w:p>
    <w:p w:rsidR="005D09A0" w:rsidRPr="00D768AF" w:rsidRDefault="005D09A0" w:rsidP="000B32EC">
      <w:pPr>
        <w:ind w:right="-12"/>
        <w:rPr>
          <w:sz w:val="20"/>
          <w:szCs w:val="20"/>
        </w:rPr>
      </w:pPr>
      <w:r w:rsidRPr="007075F6">
        <w:rPr>
          <w:sz w:val="20"/>
          <w:szCs w:val="20"/>
        </w:rPr>
        <w:t>This completed form should be submitted by the IPPC official contact point, preferably via e-mail, to the IPPC</w:t>
      </w:r>
      <w:r w:rsidRPr="0098757E">
        <w:rPr>
          <w:sz w:val="20"/>
          <w:szCs w:val="20"/>
        </w:rPr>
        <w:t xml:space="preserve"> Secretariat (</w:t>
      </w:r>
      <w:hyperlink r:id="rId10" w:history="1">
        <w:r w:rsidRPr="0098757E">
          <w:rPr>
            <w:rStyle w:val="Hyperlink"/>
            <w:sz w:val="20"/>
            <w:szCs w:val="20"/>
          </w:rPr>
          <w:t>ippc@fao.org</w:t>
        </w:r>
      </w:hyperlink>
      <w:r w:rsidRPr="0098757E">
        <w:rPr>
          <w:sz w:val="20"/>
          <w:szCs w:val="20"/>
        </w:rPr>
        <w:t xml:space="preserve">) no later than </w:t>
      </w:r>
      <w:r>
        <w:rPr>
          <w:b/>
          <w:bCs/>
          <w:sz w:val="20"/>
          <w:szCs w:val="20"/>
        </w:rPr>
        <w:t>31 August 2018</w:t>
      </w:r>
      <w:r w:rsidRPr="00D768AF">
        <w:rPr>
          <w:sz w:val="20"/>
          <w:szCs w:val="20"/>
        </w:rPr>
        <w:t xml:space="preserve">. </w:t>
      </w:r>
      <w:r w:rsidRPr="00D768AF">
        <w:rPr>
          <w:sz w:val="20"/>
          <w:szCs w:val="20"/>
          <w:u w:val="single"/>
        </w:rPr>
        <w:t>Please use one form per topic</w:t>
      </w:r>
      <w:r w:rsidRPr="00D768AF">
        <w:rPr>
          <w:sz w:val="20"/>
          <w:szCs w:val="20"/>
        </w:rPr>
        <w:t xml:space="preserve">. </w:t>
      </w:r>
    </w:p>
    <w:p w:rsidR="005D09A0" w:rsidRPr="009A3A5A" w:rsidRDefault="005D09A0" w:rsidP="000B32EC">
      <w:pPr>
        <w:ind w:right="-12"/>
        <w:rPr>
          <w:sz w:val="20"/>
          <w:szCs w:val="20"/>
        </w:rPr>
      </w:pPr>
      <w:r w:rsidRPr="00D768AF">
        <w:rPr>
          <w:sz w:val="20"/>
          <w:szCs w:val="20"/>
        </w:rPr>
        <w:t xml:space="preserve">An electronic version of this form is available at </w:t>
      </w:r>
      <w:hyperlink r:id="rId11" w:history="1">
        <w:r w:rsidRPr="00D676E6">
          <w:rPr>
            <w:rStyle w:val="Hyperlink"/>
            <w:sz w:val="20"/>
            <w:szCs w:val="20"/>
          </w:rPr>
          <w:t>https://www.ippc.int/en/core-activities/standards-and-implementation/call-for-topics-standards-and-implementation/</w:t>
        </w:r>
      </w:hyperlink>
      <w:r w:rsidRPr="00D768AF">
        <w:rPr>
          <w:sz w:val="20"/>
          <w:szCs w:val="20"/>
        </w:rPr>
        <w:t>.</w:t>
      </w:r>
      <w:r w:rsidRPr="009A3A5A">
        <w:rPr>
          <w:sz w:val="20"/>
          <w:szCs w:val="20"/>
        </w:rPr>
        <w:t xml:space="preserve"> </w:t>
      </w:r>
    </w:p>
    <w:p w:rsidR="005D09A0" w:rsidRDefault="005D09A0" w:rsidP="00EE39DD">
      <w:pPr>
        <w:ind w:right="-12"/>
        <w:jc w:val="left"/>
        <w:rPr>
          <w:snapToGrid w:val="0"/>
          <w:color w:val="000000"/>
          <w:sz w:val="20"/>
          <w:szCs w:val="20"/>
          <w:lang w:val="en-US"/>
        </w:rPr>
      </w:pPr>
      <w:r>
        <w:rPr>
          <w:snapToGrid w:val="0"/>
          <w:color w:val="000000"/>
          <w:sz w:val="20"/>
          <w:szCs w:val="20"/>
          <w:lang w:val="en-US"/>
        </w:rPr>
        <w:t>S</w:t>
      </w:r>
      <w:r w:rsidRPr="002F1B4E">
        <w:rPr>
          <w:snapToGrid w:val="0"/>
          <w:color w:val="000000"/>
          <w:sz w:val="20"/>
          <w:szCs w:val="20"/>
          <w:lang w:val="en-US"/>
        </w:rPr>
        <w:t xml:space="preserve">ave </w:t>
      </w:r>
      <w:r>
        <w:rPr>
          <w:snapToGrid w:val="0"/>
          <w:color w:val="000000"/>
          <w:sz w:val="20"/>
          <w:szCs w:val="20"/>
          <w:lang w:val="en-US"/>
        </w:rPr>
        <w:t xml:space="preserve">and submit </w:t>
      </w:r>
      <w:r w:rsidRPr="002F1B4E">
        <w:rPr>
          <w:snapToGrid w:val="0"/>
          <w:color w:val="000000"/>
          <w:sz w:val="20"/>
          <w:szCs w:val="20"/>
          <w:lang w:val="en-US"/>
        </w:rPr>
        <w:t xml:space="preserve">the completed submission form </w:t>
      </w:r>
      <w:r>
        <w:rPr>
          <w:snapToGrid w:val="0"/>
          <w:color w:val="000000"/>
          <w:sz w:val="20"/>
          <w:szCs w:val="20"/>
          <w:lang w:val="en-US"/>
        </w:rPr>
        <w:t>as:</w:t>
      </w:r>
      <w:r w:rsidRPr="002F1B4E">
        <w:rPr>
          <w:snapToGrid w:val="0"/>
          <w:color w:val="000000"/>
          <w:sz w:val="20"/>
          <w:szCs w:val="20"/>
          <w:lang w:val="en-US"/>
        </w:rPr>
        <w:t xml:space="preserve"> </w:t>
      </w:r>
      <w:r>
        <w:rPr>
          <w:snapToGrid w:val="0"/>
          <w:color w:val="000000"/>
          <w:sz w:val="20"/>
          <w:szCs w:val="20"/>
          <w:lang w:val="en-US"/>
        </w:rPr>
        <w:br/>
      </w:r>
      <w:r w:rsidRPr="002E408F">
        <w:rPr>
          <w:caps/>
          <w:snapToGrid w:val="0"/>
          <w:color w:val="000000"/>
          <w:sz w:val="20"/>
          <w:szCs w:val="20"/>
          <w:lang w:val="en-US"/>
        </w:rPr>
        <w:t>201</w:t>
      </w:r>
      <w:r>
        <w:rPr>
          <w:caps/>
          <w:snapToGrid w:val="0"/>
          <w:color w:val="000000"/>
          <w:sz w:val="20"/>
          <w:szCs w:val="20"/>
          <w:lang w:val="en-US"/>
        </w:rPr>
        <w:t>8</w:t>
      </w:r>
      <w:r w:rsidRPr="002E408F">
        <w:rPr>
          <w:caps/>
          <w:snapToGrid w:val="0"/>
          <w:color w:val="000000"/>
          <w:sz w:val="20"/>
          <w:szCs w:val="20"/>
          <w:lang w:val="en-US"/>
        </w:rPr>
        <w:t>_TOPIC_</w:t>
      </w:r>
      <w:r w:rsidRPr="00EE39DD">
        <w:rPr>
          <w:i/>
          <w:iCs/>
          <w:caps/>
          <w:snapToGrid w:val="0"/>
          <w:color w:val="000000"/>
          <w:sz w:val="20"/>
          <w:szCs w:val="20"/>
          <w:lang w:val="en-US"/>
        </w:rPr>
        <w:t>[C</w:t>
      </w:r>
      <w:r w:rsidRPr="00EE39DD">
        <w:rPr>
          <w:i/>
          <w:iCs/>
          <w:snapToGrid w:val="0"/>
          <w:color w:val="000000"/>
          <w:sz w:val="20"/>
          <w:szCs w:val="20"/>
          <w:lang w:val="en-US"/>
        </w:rPr>
        <w:t>ountry</w:t>
      </w:r>
      <w:r w:rsidRPr="00EE39DD">
        <w:rPr>
          <w:i/>
          <w:iCs/>
          <w:caps/>
          <w:snapToGrid w:val="0"/>
          <w:color w:val="000000"/>
          <w:sz w:val="20"/>
          <w:szCs w:val="20"/>
          <w:lang w:val="en-US"/>
        </w:rPr>
        <w:t xml:space="preserve"> </w:t>
      </w:r>
      <w:r w:rsidRPr="00EE39DD">
        <w:rPr>
          <w:i/>
          <w:iCs/>
          <w:snapToGrid w:val="0"/>
          <w:color w:val="000000"/>
          <w:sz w:val="20"/>
          <w:szCs w:val="20"/>
        </w:rPr>
        <w:t>or</w:t>
      </w:r>
      <w:r w:rsidRPr="00EE39DD">
        <w:rPr>
          <w:i/>
          <w:iCs/>
          <w:caps/>
          <w:snapToGrid w:val="0"/>
          <w:color w:val="000000"/>
          <w:sz w:val="20"/>
          <w:szCs w:val="20"/>
          <w:lang w:val="en-US"/>
        </w:rPr>
        <w:t xml:space="preserve"> o</w:t>
      </w:r>
      <w:r w:rsidRPr="00EE39DD">
        <w:rPr>
          <w:i/>
          <w:iCs/>
          <w:snapToGrid w:val="0"/>
          <w:color w:val="000000"/>
          <w:sz w:val="20"/>
          <w:szCs w:val="20"/>
          <w:lang w:val="en-US"/>
        </w:rPr>
        <w:t>rganization name</w:t>
      </w:r>
      <w:r w:rsidRPr="00EE39DD">
        <w:rPr>
          <w:i/>
          <w:iCs/>
          <w:caps/>
          <w:snapToGrid w:val="0"/>
          <w:color w:val="000000"/>
          <w:sz w:val="20"/>
          <w:szCs w:val="20"/>
          <w:lang w:val="en-US"/>
        </w:rPr>
        <w:t xml:space="preserve"> – P</w:t>
      </w:r>
      <w:r w:rsidRPr="00EE39DD">
        <w:rPr>
          <w:i/>
          <w:iCs/>
          <w:snapToGrid w:val="0"/>
          <w:color w:val="000000"/>
          <w:sz w:val="20"/>
          <w:szCs w:val="20"/>
          <w:lang w:val="en-US"/>
        </w:rPr>
        <w:t>roposed title of topic]</w:t>
      </w:r>
      <w:r w:rsidRPr="002E408F">
        <w:rPr>
          <w:snapToGrid w:val="0"/>
          <w:color w:val="000000"/>
          <w:sz w:val="20"/>
          <w:szCs w:val="20"/>
          <w:lang w:val="en-US"/>
        </w:rPr>
        <w:t>.doc</w:t>
      </w:r>
      <w:r>
        <w:rPr>
          <w:snapToGrid w:val="0"/>
          <w:color w:val="000000"/>
          <w:sz w:val="20"/>
          <w:szCs w:val="20"/>
          <w:lang w:val="en-US"/>
        </w:rPr>
        <w:t>x</w:t>
      </w:r>
      <w:r w:rsidRPr="002F1B4E">
        <w:rPr>
          <w:snapToGrid w:val="0"/>
          <w:color w:val="000000"/>
          <w:sz w:val="20"/>
          <w:szCs w:val="20"/>
          <w:lang w:val="en-US"/>
        </w:rPr>
        <w:t xml:space="preserve">. </w:t>
      </w:r>
    </w:p>
    <w:p w:rsidR="005D09A0" w:rsidRPr="002F1B4E" w:rsidRDefault="005D09A0" w:rsidP="000B32EC">
      <w:pPr>
        <w:spacing w:before="120"/>
        <w:jc w:val="center"/>
        <w:rPr>
          <w:sz w:val="20"/>
          <w:szCs w:val="20"/>
        </w:rPr>
      </w:pPr>
      <w:r w:rsidRPr="002F1B4E">
        <w:rPr>
          <w:sz w:val="20"/>
          <w:szCs w:val="20"/>
        </w:rPr>
        <w:t xml:space="preserve"> (Text in brackets given for explanatory purposes)</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9"/>
      </w:tblGrid>
      <w:tr w:rsidR="005D09A0" w:rsidRPr="00326064">
        <w:trPr>
          <w:trHeight w:val="454"/>
          <w:jc w:val="center"/>
        </w:trPr>
        <w:tc>
          <w:tcPr>
            <w:tcW w:w="5000" w:type="pct"/>
            <w:shd w:val="clear" w:color="auto" w:fill="D9D9D9"/>
          </w:tcPr>
          <w:p w:rsidR="005D09A0" w:rsidRPr="00326064" w:rsidRDefault="005D09A0" w:rsidP="00551ED4">
            <w:pPr>
              <w:jc w:val="center"/>
              <w:rPr>
                <w:b/>
                <w:bCs/>
                <w:sz w:val="28"/>
                <w:szCs w:val="28"/>
              </w:rPr>
            </w:pPr>
            <w:r w:rsidRPr="00326064">
              <w:rPr>
                <w:b/>
                <w:bCs/>
                <w:sz w:val="28"/>
                <w:szCs w:val="28"/>
              </w:rPr>
              <w:t xml:space="preserve">Submission form for </w:t>
            </w:r>
            <w:r>
              <w:rPr>
                <w:b/>
                <w:bCs/>
                <w:sz w:val="28"/>
                <w:szCs w:val="28"/>
              </w:rPr>
              <w:t>topics for S</w:t>
            </w:r>
            <w:r w:rsidRPr="00326064">
              <w:rPr>
                <w:b/>
                <w:bCs/>
                <w:sz w:val="28"/>
                <w:szCs w:val="28"/>
              </w:rPr>
              <w:t>tandard</w:t>
            </w:r>
            <w:r>
              <w:rPr>
                <w:b/>
                <w:bCs/>
                <w:sz w:val="28"/>
                <w:szCs w:val="28"/>
              </w:rPr>
              <w:t>s and Implementation</w:t>
            </w:r>
          </w:p>
        </w:tc>
      </w:tr>
      <w:tr w:rsidR="005D09A0" w:rsidRPr="00326064">
        <w:trPr>
          <w:trHeight w:val="454"/>
          <w:jc w:val="center"/>
        </w:trPr>
        <w:tc>
          <w:tcPr>
            <w:tcW w:w="5000" w:type="pct"/>
          </w:tcPr>
          <w:p w:rsidR="005D09A0" w:rsidRPr="00326064" w:rsidRDefault="005D09A0" w:rsidP="0067537B">
            <w:pPr>
              <w:pStyle w:val="ListParagraph"/>
              <w:numPr>
                <w:ilvl w:val="0"/>
                <w:numId w:val="15"/>
              </w:numPr>
              <w:jc w:val="left"/>
            </w:pPr>
            <w:r w:rsidRPr="005F17DA">
              <w:rPr>
                <w:b/>
                <w:bCs/>
                <w:u w:val="single"/>
              </w:rPr>
              <w:t>Proposed by</w:t>
            </w:r>
            <w:r w:rsidRPr="0067537B">
              <w:rPr>
                <w:u w:val="single"/>
              </w:rPr>
              <w:t>:</w:t>
            </w:r>
            <w:r w:rsidRPr="00326064">
              <w:t xml:space="preserve"> </w:t>
            </w:r>
            <w:r w:rsidRPr="0067537B">
              <w:rPr>
                <w:sz w:val="20"/>
                <w:szCs w:val="20"/>
              </w:rPr>
              <w:t>(Name of IPPC Official Contact Point)</w:t>
            </w:r>
          </w:p>
          <w:p w:rsidR="005D09A0" w:rsidRPr="00925B97" w:rsidRDefault="005D09A0" w:rsidP="006C3F58">
            <w:pPr>
              <w:tabs>
                <w:tab w:val="right" w:leader="dot" w:pos="9480"/>
              </w:tabs>
              <w:spacing w:before="60" w:after="60"/>
            </w:pPr>
            <w:r w:rsidRPr="006C3F58">
              <w:rPr>
                <w:sz w:val="20"/>
                <w:szCs w:val="20"/>
              </w:rPr>
              <w:t>P.R. China</w:t>
            </w:r>
          </w:p>
        </w:tc>
      </w:tr>
      <w:tr w:rsidR="005D09A0" w:rsidRPr="005A2CBF">
        <w:trPr>
          <w:trHeight w:val="390"/>
          <w:jc w:val="center"/>
        </w:trPr>
        <w:tc>
          <w:tcPr>
            <w:tcW w:w="5000" w:type="pct"/>
          </w:tcPr>
          <w:p w:rsidR="005D09A0" w:rsidRPr="0067537B" w:rsidRDefault="005D09A0" w:rsidP="0067537B">
            <w:pPr>
              <w:pStyle w:val="ListParagraph"/>
              <w:numPr>
                <w:ilvl w:val="0"/>
                <w:numId w:val="15"/>
              </w:numPr>
              <w:rPr>
                <w:sz w:val="20"/>
                <w:szCs w:val="20"/>
              </w:rPr>
            </w:pPr>
            <w:r w:rsidRPr="005F17DA">
              <w:rPr>
                <w:b/>
                <w:bCs/>
                <w:u w:val="single"/>
              </w:rPr>
              <w:t>Contact:</w:t>
            </w:r>
            <w:r w:rsidRPr="00326064">
              <w:t xml:space="preserve"> </w:t>
            </w:r>
            <w:r w:rsidRPr="0067537B">
              <w:rPr>
                <w:sz w:val="20"/>
                <w:szCs w:val="20"/>
              </w:rPr>
              <w:t>(Contact information of an individual able to clarify issues relating to this submission)</w:t>
            </w:r>
          </w:p>
          <w:p w:rsidR="005D09A0" w:rsidRPr="00326064" w:rsidRDefault="005D09A0" w:rsidP="00551ED4">
            <w:pPr>
              <w:tabs>
                <w:tab w:val="right" w:leader="dot" w:pos="9480"/>
              </w:tabs>
              <w:spacing w:before="60" w:after="60"/>
              <w:rPr>
                <w:sz w:val="20"/>
                <w:szCs w:val="20"/>
              </w:rPr>
            </w:pPr>
            <w:r w:rsidRPr="00326064">
              <w:rPr>
                <w:sz w:val="20"/>
                <w:szCs w:val="20"/>
              </w:rPr>
              <w:t>Name:</w:t>
            </w:r>
            <w:r>
              <w:rPr>
                <w:rFonts w:eastAsia="SimSun"/>
                <w:sz w:val="20"/>
                <w:szCs w:val="20"/>
                <w:lang w:eastAsia="zh-CN"/>
              </w:rPr>
              <w:t xml:space="preserve"> Huijiao Lin</w:t>
            </w:r>
            <w:r w:rsidRPr="00326064">
              <w:rPr>
                <w:sz w:val="20"/>
                <w:szCs w:val="20"/>
              </w:rPr>
              <w:tab/>
            </w:r>
          </w:p>
          <w:p w:rsidR="005D09A0" w:rsidRPr="00326064" w:rsidRDefault="005D09A0" w:rsidP="00551ED4">
            <w:pPr>
              <w:tabs>
                <w:tab w:val="right" w:leader="dot" w:pos="9480"/>
              </w:tabs>
              <w:spacing w:before="60" w:after="60"/>
              <w:rPr>
                <w:sz w:val="20"/>
                <w:szCs w:val="20"/>
              </w:rPr>
            </w:pPr>
            <w:r w:rsidRPr="00326064">
              <w:rPr>
                <w:sz w:val="20"/>
                <w:szCs w:val="20"/>
              </w:rPr>
              <w:t>Position and organization:</w:t>
            </w:r>
            <w:r w:rsidRPr="00C7178D">
              <w:rPr>
                <w:rFonts w:eastAsia="SimSun"/>
                <w:sz w:val="20"/>
                <w:szCs w:val="20"/>
                <w:lang w:eastAsia="zh-CN"/>
              </w:rPr>
              <w:t xml:space="preserve"> </w:t>
            </w:r>
            <w:r w:rsidRPr="00852847">
              <w:rPr>
                <w:rFonts w:eastAsia="SimSun"/>
                <w:sz w:val="20"/>
                <w:szCs w:val="20"/>
                <w:lang w:eastAsia="zh-CN"/>
              </w:rPr>
              <w:t xml:space="preserve">Deputy </w:t>
            </w:r>
            <w:r w:rsidRPr="00C7178D">
              <w:rPr>
                <w:rFonts w:eastAsia="SimSun"/>
                <w:sz w:val="20"/>
                <w:szCs w:val="20"/>
                <w:lang w:eastAsia="zh-CN"/>
              </w:rPr>
              <w:t>Manager</w:t>
            </w:r>
            <w:r>
              <w:rPr>
                <w:rFonts w:eastAsia="SimSun"/>
                <w:sz w:val="20"/>
                <w:szCs w:val="20"/>
                <w:lang w:eastAsia="zh-CN"/>
              </w:rPr>
              <w:t xml:space="preserve"> </w:t>
            </w:r>
            <w:r>
              <w:rPr>
                <w:sz w:val="20"/>
                <w:szCs w:val="20"/>
              </w:rPr>
              <w:t>of</w:t>
            </w:r>
            <w:r>
              <w:t xml:space="preserve"> </w:t>
            </w:r>
            <w:r w:rsidRPr="00852847">
              <w:rPr>
                <w:rFonts w:eastAsia="SimSun"/>
                <w:sz w:val="20"/>
                <w:szCs w:val="20"/>
                <w:lang w:eastAsia="zh-CN"/>
              </w:rPr>
              <w:t>Quality Department</w:t>
            </w:r>
            <w:r>
              <w:rPr>
                <w:rFonts w:eastAsia="SimSun"/>
                <w:sz w:val="20"/>
                <w:szCs w:val="20"/>
                <w:lang w:eastAsia="zh-CN"/>
              </w:rPr>
              <w:t xml:space="preserve"> of</w:t>
            </w:r>
            <w:r w:rsidRPr="00C7178D">
              <w:rPr>
                <w:rFonts w:eastAsia="SimSun"/>
                <w:sz w:val="20"/>
                <w:szCs w:val="20"/>
                <w:lang w:eastAsia="zh-CN"/>
              </w:rPr>
              <w:t xml:space="preserve"> </w:t>
            </w:r>
            <w:r w:rsidRPr="00C7178D">
              <w:rPr>
                <w:sz w:val="20"/>
                <w:szCs w:val="20"/>
              </w:rPr>
              <w:t>Comprehensive Technology Service Centre</w:t>
            </w:r>
            <w:r>
              <w:rPr>
                <w:sz w:val="20"/>
                <w:szCs w:val="20"/>
              </w:rPr>
              <w:t xml:space="preserve">, </w:t>
            </w:r>
            <w:r>
              <w:rPr>
                <w:rFonts w:eastAsia="SimSun"/>
                <w:sz w:val="20"/>
                <w:szCs w:val="20"/>
                <w:lang w:eastAsia="zh-CN"/>
              </w:rPr>
              <w:t xml:space="preserve"> </w:t>
            </w:r>
            <w:r w:rsidRPr="00925B97">
              <w:rPr>
                <w:rFonts w:eastAsia="SimSun"/>
                <w:sz w:val="20"/>
                <w:szCs w:val="20"/>
                <w:lang w:eastAsia="zh-CN"/>
              </w:rPr>
              <w:t xml:space="preserve">Huangpu Customs District P.R. </w:t>
            </w:r>
            <w:smartTag w:uri="urn:schemas-microsoft-com:office:smarttags" w:element="place">
              <w:smartTag w:uri="urn:schemas-microsoft-com:office:smarttags" w:element="country-region">
                <w:r w:rsidRPr="00925B97">
                  <w:rPr>
                    <w:rFonts w:eastAsia="SimSun"/>
                    <w:sz w:val="20"/>
                    <w:szCs w:val="20"/>
                    <w:lang w:eastAsia="zh-CN"/>
                  </w:rPr>
                  <w:t>CHINA</w:t>
                </w:r>
              </w:smartTag>
            </w:smartTag>
            <w:r w:rsidRPr="00326064">
              <w:rPr>
                <w:sz w:val="20"/>
                <w:szCs w:val="20"/>
              </w:rPr>
              <w:tab/>
            </w:r>
          </w:p>
          <w:p w:rsidR="005D09A0" w:rsidRPr="00326064" w:rsidRDefault="005D09A0" w:rsidP="00551ED4">
            <w:pPr>
              <w:tabs>
                <w:tab w:val="right" w:leader="dot" w:pos="9480"/>
              </w:tabs>
              <w:spacing w:before="60" w:after="60"/>
              <w:rPr>
                <w:sz w:val="20"/>
                <w:szCs w:val="20"/>
              </w:rPr>
            </w:pPr>
            <w:r w:rsidRPr="00326064">
              <w:rPr>
                <w:sz w:val="20"/>
                <w:szCs w:val="20"/>
              </w:rPr>
              <w:t>Mailing address:</w:t>
            </w:r>
            <w:r>
              <w:rPr>
                <w:rFonts w:eastAsia="SimSun"/>
                <w:sz w:val="20"/>
                <w:szCs w:val="20"/>
                <w:lang w:eastAsia="zh-CN"/>
              </w:rPr>
              <w:t xml:space="preserve"> </w:t>
            </w:r>
            <w:smartTag w:uri="urn:schemas-microsoft-com:office:smarttags" w:element="address">
              <w:smartTag w:uri="urn:schemas-microsoft-com:office:smarttags" w:element="Street">
                <w:r w:rsidRPr="00925B97">
                  <w:rPr>
                    <w:rFonts w:eastAsia="SimSun"/>
                    <w:sz w:val="20"/>
                    <w:szCs w:val="20"/>
                    <w:lang w:eastAsia="zh-CN"/>
                  </w:rPr>
                  <w:t>No.17 Chuangye Road</w:t>
                </w:r>
              </w:smartTag>
            </w:smartTag>
            <w:r w:rsidRPr="00925B97">
              <w:rPr>
                <w:rFonts w:eastAsia="SimSun"/>
                <w:sz w:val="20"/>
                <w:szCs w:val="20"/>
                <w:lang w:eastAsia="zh-CN"/>
              </w:rPr>
              <w:t xml:space="preserve">, Huangpu District, </w:t>
            </w:r>
            <w:smartTag w:uri="urn:schemas-microsoft-com:office:smarttags" w:element="place">
              <w:smartTag w:uri="urn:schemas-microsoft-com:office:smarttags" w:element="City">
                <w:r w:rsidRPr="00925B97">
                  <w:rPr>
                    <w:rFonts w:eastAsia="SimSun"/>
                    <w:sz w:val="20"/>
                    <w:szCs w:val="20"/>
                    <w:lang w:eastAsia="zh-CN"/>
                  </w:rPr>
                  <w:t>Guangzhou</w:t>
                </w:r>
              </w:smartTag>
            </w:smartTag>
            <w:r w:rsidRPr="00925B97">
              <w:rPr>
                <w:rFonts w:eastAsia="SimSun"/>
                <w:sz w:val="20"/>
                <w:szCs w:val="20"/>
                <w:lang w:eastAsia="zh-CN"/>
              </w:rPr>
              <w:t>, 510730, P. R. China</w:t>
            </w:r>
            <w:r w:rsidRPr="00326064">
              <w:rPr>
                <w:sz w:val="20"/>
                <w:szCs w:val="20"/>
              </w:rPr>
              <w:tab/>
            </w:r>
          </w:p>
          <w:p w:rsidR="005D09A0" w:rsidRPr="00925B97" w:rsidRDefault="005D09A0" w:rsidP="00551ED4">
            <w:pPr>
              <w:tabs>
                <w:tab w:val="left" w:leader="dot" w:pos="4320"/>
                <w:tab w:val="left" w:pos="4560"/>
                <w:tab w:val="right" w:leader="dot" w:pos="9480"/>
              </w:tabs>
              <w:spacing w:before="60" w:after="60"/>
              <w:rPr>
                <w:sz w:val="20"/>
                <w:szCs w:val="20"/>
                <w:lang w:val="fr-FR"/>
              </w:rPr>
            </w:pPr>
            <w:r w:rsidRPr="00925B97">
              <w:rPr>
                <w:sz w:val="20"/>
                <w:szCs w:val="20"/>
                <w:lang w:val="fr-FR"/>
              </w:rPr>
              <w:t>Phone:</w:t>
            </w:r>
            <w:r w:rsidRPr="00925B97">
              <w:rPr>
                <w:rFonts w:eastAsia="SimSun"/>
                <w:sz w:val="20"/>
                <w:szCs w:val="20"/>
                <w:lang w:val="fr-FR" w:eastAsia="zh-CN"/>
              </w:rPr>
              <w:t xml:space="preserve"> </w:t>
            </w:r>
            <w:r>
              <w:rPr>
                <w:rFonts w:eastAsia="SimSun"/>
                <w:sz w:val="20"/>
                <w:szCs w:val="20"/>
                <w:lang w:val="fr-FR" w:eastAsia="zh-CN"/>
              </w:rPr>
              <w:t>0086-</w:t>
            </w:r>
            <w:r w:rsidRPr="00925B97">
              <w:rPr>
                <w:rFonts w:eastAsia="SimSun"/>
                <w:sz w:val="20"/>
                <w:szCs w:val="20"/>
                <w:lang w:val="fr-FR" w:eastAsia="zh-CN"/>
              </w:rPr>
              <w:t>15920352386</w:t>
            </w:r>
            <w:r w:rsidRPr="00925B97">
              <w:rPr>
                <w:sz w:val="20"/>
                <w:szCs w:val="20"/>
                <w:lang w:val="fr-FR"/>
              </w:rPr>
              <w:tab/>
            </w:r>
            <w:r w:rsidRPr="00925B97">
              <w:rPr>
                <w:sz w:val="20"/>
                <w:szCs w:val="20"/>
                <w:lang w:val="fr-FR"/>
              </w:rPr>
              <w:tab/>
              <w:t>Fax:</w:t>
            </w:r>
            <w:r w:rsidRPr="00925B97">
              <w:rPr>
                <w:rFonts w:eastAsia="SimSun"/>
                <w:sz w:val="20"/>
                <w:szCs w:val="20"/>
                <w:lang w:val="fr-FR" w:eastAsia="zh-CN"/>
              </w:rPr>
              <w:t xml:space="preserve"> 0</w:t>
            </w:r>
            <w:r>
              <w:rPr>
                <w:rFonts w:eastAsia="SimSun"/>
                <w:sz w:val="20"/>
                <w:szCs w:val="20"/>
                <w:lang w:val="fr-FR" w:eastAsia="zh-CN"/>
              </w:rPr>
              <w:t>086-</w:t>
            </w:r>
            <w:r w:rsidRPr="00925B97">
              <w:rPr>
                <w:rFonts w:eastAsia="SimSun"/>
                <w:sz w:val="20"/>
                <w:szCs w:val="20"/>
                <w:lang w:val="fr-FR" w:eastAsia="zh-CN"/>
              </w:rPr>
              <w:t>20-820921</w:t>
            </w:r>
            <w:r>
              <w:rPr>
                <w:rFonts w:eastAsia="SimSun"/>
                <w:sz w:val="20"/>
                <w:szCs w:val="20"/>
                <w:lang w:val="fr-FR" w:eastAsia="zh-CN"/>
              </w:rPr>
              <w:t>56</w:t>
            </w:r>
            <w:r w:rsidRPr="00925B97">
              <w:rPr>
                <w:sz w:val="20"/>
                <w:szCs w:val="20"/>
                <w:lang w:val="fr-FR"/>
              </w:rPr>
              <w:tab/>
            </w:r>
          </w:p>
          <w:p w:rsidR="005D09A0" w:rsidRPr="005A2CBF" w:rsidRDefault="005D09A0" w:rsidP="00551ED4">
            <w:pPr>
              <w:tabs>
                <w:tab w:val="right" w:leader="dot" w:pos="9480"/>
              </w:tabs>
              <w:spacing w:before="60" w:after="60"/>
              <w:rPr>
                <w:sz w:val="20"/>
                <w:szCs w:val="20"/>
                <w:lang w:val="fr-FR"/>
              </w:rPr>
            </w:pPr>
            <w:r w:rsidRPr="005A2CBF">
              <w:rPr>
                <w:sz w:val="20"/>
                <w:szCs w:val="20"/>
                <w:lang w:val="fr-FR"/>
              </w:rPr>
              <w:t>E-mail:</w:t>
            </w:r>
            <w:r w:rsidRPr="005A2CBF">
              <w:rPr>
                <w:rFonts w:eastAsia="SimSun"/>
                <w:sz w:val="20"/>
                <w:szCs w:val="20"/>
                <w:lang w:val="fr-FR" w:eastAsia="zh-CN"/>
              </w:rPr>
              <w:t xml:space="preserve"> zjlab</w:t>
            </w:r>
            <w:r w:rsidRPr="005A2CBF">
              <w:rPr>
                <w:sz w:val="20"/>
                <w:szCs w:val="20"/>
                <w:lang w:val="fr-FR"/>
              </w:rPr>
              <w:t>@</w:t>
            </w:r>
            <w:r w:rsidRPr="005A2CBF">
              <w:rPr>
                <w:rFonts w:eastAsia="SimSun"/>
                <w:sz w:val="20"/>
                <w:szCs w:val="20"/>
                <w:lang w:val="fr-FR" w:eastAsia="zh-CN"/>
              </w:rPr>
              <w:t>hp</w:t>
            </w:r>
            <w:r w:rsidRPr="005A2CBF">
              <w:rPr>
                <w:sz w:val="20"/>
                <w:szCs w:val="20"/>
                <w:lang w:val="fr-FR"/>
              </w:rPr>
              <w:t>ciq.gov.cn,</w:t>
            </w:r>
            <w:r w:rsidRPr="005A2CBF">
              <w:rPr>
                <w:rFonts w:eastAsia="SimSun"/>
                <w:sz w:val="20"/>
                <w:szCs w:val="20"/>
                <w:lang w:val="fr-FR" w:eastAsia="zh-CN"/>
              </w:rPr>
              <w:t xml:space="preserve"> 15920352386@163.com</w:t>
            </w:r>
            <w:r w:rsidRPr="005A2CBF">
              <w:rPr>
                <w:sz w:val="20"/>
                <w:szCs w:val="20"/>
                <w:lang w:val="fr-FR"/>
              </w:rPr>
              <w:tab/>
            </w:r>
          </w:p>
        </w:tc>
      </w:tr>
      <w:tr w:rsidR="005D09A0" w:rsidRPr="007075F6">
        <w:trPr>
          <w:trHeight w:val="615"/>
          <w:jc w:val="center"/>
        </w:trPr>
        <w:tc>
          <w:tcPr>
            <w:tcW w:w="5000" w:type="pct"/>
          </w:tcPr>
          <w:p w:rsidR="005D09A0" w:rsidRPr="00EE39DD" w:rsidRDefault="005D09A0" w:rsidP="0067537B">
            <w:pPr>
              <w:pStyle w:val="ListParagraph"/>
              <w:numPr>
                <w:ilvl w:val="0"/>
                <w:numId w:val="15"/>
              </w:numPr>
              <w:rPr>
                <w:b/>
                <w:bCs/>
                <w:u w:val="single"/>
              </w:rPr>
            </w:pPr>
            <w:r w:rsidRPr="00EE39DD">
              <w:rPr>
                <w:b/>
                <w:bCs/>
                <w:u w:val="single"/>
              </w:rPr>
              <w:t xml:space="preserve">Proposed Topic </w:t>
            </w:r>
            <w:r w:rsidRPr="00EE39DD">
              <w:rPr>
                <w:b/>
                <w:bCs/>
              </w:rPr>
              <w:t>(Choose one box only)</w:t>
            </w:r>
          </w:p>
          <w:p w:rsidR="005D09A0" w:rsidRPr="00EE39DD" w:rsidRDefault="005D09A0" w:rsidP="0067537B">
            <w:pPr>
              <w:rPr>
                <w:sz w:val="20"/>
                <w:szCs w:val="20"/>
              </w:rPr>
            </w:pPr>
            <w:r w:rsidRPr="00326064">
              <w:rPr>
                <w:sz w:val="20"/>
                <w:szCs w:val="20"/>
              </w:rPr>
              <w:t>[</w:t>
            </w:r>
            <w:r>
              <w:rPr>
                <w:rFonts w:ascii="MS Mincho" w:eastAsia="SimSun" w:hAnsi="MS Mincho" w:cs="SimSun" w:hint="eastAsia"/>
                <w:sz w:val="20"/>
                <w:szCs w:val="20"/>
                <w:lang w:eastAsia="zh-CN"/>
              </w:rPr>
              <w:t>√</w:t>
            </w:r>
            <w:r w:rsidRPr="00326064">
              <w:rPr>
                <w:sz w:val="20"/>
                <w:szCs w:val="20"/>
              </w:rPr>
              <w:t>]</w:t>
            </w:r>
            <w:r w:rsidRPr="00EE39DD">
              <w:rPr>
                <w:sz w:val="20"/>
                <w:szCs w:val="20"/>
              </w:rPr>
              <w:t xml:space="preserve"> Standard </w:t>
            </w:r>
            <w:r w:rsidRPr="005C1BD0">
              <w:rPr>
                <w:b/>
                <w:bCs/>
                <w:sz w:val="20"/>
                <w:szCs w:val="20"/>
              </w:rPr>
              <w:t>(go to 4)</w:t>
            </w:r>
            <w:r w:rsidRPr="00EE39DD">
              <w:rPr>
                <w:sz w:val="20"/>
                <w:szCs w:val="20"/>
              </w:rPr>
              <w:t xml:space="preserve">     [__] Implementation resource </w:t>
            </w:r>
            <w:r w:rsidRPr="005C1BD0">
              <w:rPr>
                <w:b/>
                <w:bCs/>
                <w:sz w:val="20"/>
                <w:szCs w:val="20"/>
              </w:rPr>
              <w:t>(go to 5)</w:t>
            </w:r>
          </w:p>
        </w:tc>
      </w:tr>
    </w:tbl>
    <w:p w:rsidR="005D09A0" w:rsidRDefault="005D09A0"/>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3775"/>
        <w:gridCol w:w="3105"/>
      </w:tblGrid>
      <w:tr w:rsidR="005D09A0" w:rsidRPr="00326064">
        <w:trPr>
          <w:trHeight w:val="273"/>
          <w:jc w:val="center"/>
        </w:trPr>
        <w:tc>
          <w:tcPr>
            <w:tcW w:w="5000" w:type="pct"/>
            <w:gridSpan w:val="3"/>
            <w:shd w:val="clear" w:color="auto" w:fill="D9D9D9"/>
          </w:tcPr>
          <w:p w:rsidR="005D09A0" w:rsidRPr="00EE39DD" w:rsidRDefault="005D09A0" w:rsidP="00377343">
            <w:pPr>
              <w:pStyle w:val="ListParagraph"/>
              <w:numPr>
                <w:ilvl w:val="0"/>
                <w:numId w:val="15"/>
              </w:numPr>
              <w:rPr>
                <w:b/>
                <w:bCs/>
                <w:u w:val="single"/>
              </w:rPr>
            </w:pPr>
            <w:r w:rsidRPr="00EE39DD">
              <w:rPr>
                <w:b/>
                <w:bCs/>
                <w:u w:val="single"/>
              </w:rPr>
              <w:lastRenderedPageBreak/>
              <w:t>Standards</w:t>
            </w:r>
          </w:p>
          <w:p w:rsidR="005D09A0" w:rsidRPr="007075F6" w:rsidRDefault="005D09A0" w:rsidP="00563FA2">
            <w:pPr>
              <w:pStyle w:val="ListParagraph"/>
              <w:numPr>
                <w:ilvl w:val="1"/>
                <w:numId w:val="16"/>
              </w:numPr>
              <w:rPr>
                <w:u w:val="single"/>
              </w:rPr>
            </w:pPr>
            <w:r w:rsidRPr="007075F6">
              <w:rPr>
                <w:b/>
                <w:bCs/>
                <w:u w:val="single"/>
              </w:rPr>
              <w:t>Type of topic:</w:t>
            </w:r>
            <w:r w:rsidRPr="007075F6">
              <w:rPr>
                <w:b/>
                <w:bCs/>
              </w:rPr>
              <w:t xml:space="preserve"> (Choose one box only)</w:t>
            </w:r>
          </w:p>
        </w:tc>
      </w:tr>
      <w:tr w:rsidR="005D09A0" w:rsidRPr="00326064">
        <w:trPr>
          <w:trHeight w:val="2039"/>
          <w:jc w:val="center"/>
        </w:trPr>
        <w:tc>
          <w:tcPr>
            <w:tcW w:w="1435" w:type="pct"/>
          </w:tcPr>
          <w:p w:rsidR="005D09A0" w:rsidRPr="00326064" w:rsidRDefault="005D09A0" w:rsidP="00551ED4">
            <w:pPr>
              <w:spacing w:before="120"/>
            </w:pPr>
            <w:r w:rsidRPr="00326064">
              <w:t>A. New ISPM:</w:t>
            </w:r>
          </w:p>
          <w:p w:rsidR="005D09A0" w:rsidRPr="00326064" w:rsidRDefault="005D09A0" w:rsidP="00551ED4">
            <w:pPr>
              <w:rPr>
                <w:sz w:val="20"/>
                <w:szCs w:val="20"/>
              </w:rPr>
            </w:pPr>
            <w:r w:rsidRPr="00326064">
              <w:rPr>
                <w:sz w:val="20"/>
                <w:szCs w:val="20"/>
              </w:rPr>
              <w:t>[__] Concept</w:t>
            </w:r>
          </w:p>
          <w:p w:rsidR="005D09A0" w:rsidRPr="00326064" w:rsidRDefault="005D09A0" w:rsidP="00551ED4">
            <w:pPr>
              <w:rPr>
                <w:sz w:val="20"/>
                <w:szCs w:val="20"/>
              </w:rPr>
            </w:pPr>
            <w:r w:rsidRPr="00326064">
              <w:rPr>
                <w:sz w:val="20"/>
                <w:szCs w:val="20"/>
              </w:rPr>
              <w:t xml:space="preserve">[__] </w:t>
            </w:r>
            <w:smartTag w:uri="urn:schemas-microsoft-com:office:smarttags" w:element="place">
              <w:r w:rsidRPr="00326064">
                <w:rPr>
                  <w:sz w:val="20"/>
                  <w:szCs w:val="20"/>
                </w:rPr>
                <w:t>Pest</w:t>
              </w:r>
            </w:smartTag>
            <w:r w:rsidRPr="00326064">
              <w:rPr>
                <w:sz w:val="20"/>
                <w:szCs w:val="20"/>
              </w:rPr>
              <w:t xml:space="preserve"> specific</w:t>
            </w:r>
          </w:p>
          <w:p w:rsidR="005D09A0" w:rsidRPr="00326064" w:rsidRDefault="005D09A0" w:rsidP="00551ED4">
            <w:pPr>
              <w:jc w:val="left"/>
              <w:rPr>
                <w:sz w:val="20"/>
                <w:szCs w:val="20"/>
              </w:rPr>
            </w:pPr>
            <w:r w:rsidRPr="00326064">
              <w:rPr>
                <w:sz w:val="20"/>
                <w:szCs w:val="20"/>
              </w:rPr>
              <w:t>[__] Commodity specific</w:t>
            </w:r>
          </w:p>
          <w:p w:rsidR="005D09A0" w:rsidRPr="00326064" w:rsidRDefault="005D09A0" w:rsidP="00551ED4">
            <w:r w:rsidRPr="00326064">
              <w:rPr>
                <w:sz w:val="20"/>
                <w:szCs w:val="20"/>
              </w:rPr>
              <w:t>[__] Reference</w:t>
            </w:r>
          </w:p>
        </w:tc>
        <w:tc>
          <w:tcPr>
            <w:tcW w:w="1956" w:type="pct"/>
          </w:tcPr>
          <w:p w:rsidR="005D09A0" w:rsidRPr="00326064" w:rsidRDefault="005D09A0" w:rsidP="00551ED4">
            <w:pPr>
              <w:spacing w:before="120"/>
            </w:pPr>
            <w:r w:rsidRPr="00326064">
              <w:t>B. New component</w:t>
            </w:r>
            <w:r>
              <w:t xml:space="preserve"> </w:t>
            </w:r>
            <w:r w:rsidRPr="00326064">
              <w:t>to an existing ISPM:</w:t>
            </w:r>
          </w:p>
          <w:p w:rsidR="005D09A0" w:rsidRPr="00326064" w:rsidRDefault="005D09A0" w:rsidP="00551ED4">
            <w:pPr>
              <w:rPr>
                <w:sz w:val="20"/>
                <w:szCs w:val="20"/>
              </w:rPr>
            </w:pPr>
            <w:r w:rsidRPr="00326064">
              <w:rPr>
                <w:sz w:val="20"/>
                <w:szCs w:val="20"/>
              </w:rPr>
              <w:t>[__] Supplement</w:t>
            </w:r>
          </w:p>
          <w:p w:rsidR="005D09A0" w:rsidRPr="00326064" w:rsidRDefault="005D09A0" w:rsidP="00551ED4">
            <w:pPr>
              <w:ind w:left="423" w:hanging="423"/>
              <w:rPr>
                <w:sz w:val="20"/>
                <w:szCs w:val="20"/>
              </w:rPr>
            </w:pPr>
            <w:r w:rsidRPr="00326064">
              <w:rPr>
                <w:sz w:val="20"/>
                <w:szCs w:val="20"/>
              </w:rPr>
              <w:t>[__] Annex</w:t>
            </w:r>
          </w:p>
          <w:p w:rsidR="005D09A0" w:rsidRPr="00326064" w:rsidRDefault="005D09A0" w:rsidP="00551ED4">
            <w:pPr>
              <w:rPr>
                <w:sz w:val="20"/>
                <w:szCs w:val="20"/>
              </w:rPr>
            </w:pPr>
            <w:r w:rsidRPr="00326064">
              <w:rPr>
                <w:sz w:val="20"/>
                <w:szCs w:val="20"/>
              </w:rPr>
              <w:t>[__] Appendix</w:t>
            </w:r>
          </w:p>
          <w:p w:rsidR="005D09A0" w:rsidRPr="00326064" w:rsidRDefault="005D09A0" w:rsidP="00551ED4">
            <w:pPr>
              <w:ind w:left="423" w:hanging="423"/>
              <w:rPr>
                <w:sz w:val="20"/>
                <w:szCs w:val="20"/>
              </w:rPr>
            </w:pPr>
            <w:r w:rsidRPr="00326064">
              <w:rPr>
                <w:sz w:val="20"/>
                <w:szCs w:val="20"/>
              </w:rPr>
              <w:t xml:space="preserve">[__] Technical </w:t>
            </w:r>
            <w:r>
              <w:rPr>
                <w:sz w:val="20"/>
                <w:szCs w:val="20"/>
              </w:rPr>
              <w:t>p</w:t>
            </w:r>
            <w:r w:rsidRPr="00326064">
              <w:rPr>
                <w:sz w:val="20"/>
                <w:szCs w:val="20"/>
              </w:rPr>
              <w:t>anel (technical area)</w:t>
            </w:r>
          </w:p>
          <w:p w:rsidR="005D09A0" w:rsidRPr="00326064" w:rsidRDefault="005D09A0" w:rsidP="00551ED4">
            <w:pPr>
              <w:ind w:left="423" w:hanging="423"/>
              <w:rPr>
                <w:sz w:val="20"/>
                <w:szCs w:val="20"/>
              </w:rPr>
            </w:pPr>
            <w:r w:rsidRPr="00326064">
              <w:rPr>
                <w:sz w:val="20"/>
                <w:szCs w:val="20"/>
              </w:rPr>
              <w:t>[</w:t>
            </w:r>
            <w:r>
              <w:rPr>
                <w:rFonts w:ascii="MS Mincho" w:eastAsia="SimSun" w:hAnsi="MS Mincho" w:cs="SimSun" w:hint="eastAsia"/>
                <w:sz w:val="20"/>
                <w:szCs w:val="20"/>
                <w:lang w:eastAsia="zh-CN"/>
              </w:rPr>
              <w:t>√</w:t>
            </w:r>
            <w:r w:rsidRPr="00326064">
              <w:rPr>
                <w:sz w:val="20"/>
                <w:szCs w:val="20"/>
              </w:rPr>
              <w:t xml:space="preserve">] </w:t>
            </w:r>
            <w:r>
              <w:rPr>
                <w:sz w:val="20"/>
                <w:szCs w:val="20"/>
              </w:rPr>
              <w:t>Diagnostic protocol (</w:t>
            </w:r>
            <w:r w:rsidRPr="00D26047">
              <w:rPr>
                <w:sz w:val="20"/>
                <w:szCs w:val="20"/>
              </w:rPr>
              <w:t>Pathogenic fungus of Bull’s-eye rot on apple</w:t>
            </w:r>
            <w:r w:rsidRPr="00326064">
              <w:rPr>
                <w:sz w:val="20"/>
                <w:szCs w:val="20"/>
              </w:rPr>
              <w:t>)</w:t>
            </w:r>
          </w:p>
          <w:p w:rsidR="005D09A0" w:rsidRPr="00326064" w:rsidRDefault="005D09A0" w:rsidP="00551ED4">
            <w:pPr>
              <w:ind w:left="423" w:hanging="423"/>
              <w:rPr>
                <w:sz w:val="20"/>
                <w:szCs w:val="20"/>
              </w:rPr>
            </w:pPr>
          </w:p>
        </w:tc>
        <w:tc>
          <w:tcPr>
            <w:tcW w:w="1609" w:type="pct"/>
          </w:tcPr>
          <w:p w:rsidR="005D09A0" w:rsidRPr="00326064" w:rsidRDefault="005D09A0" w:rsidP="00551ED4">
            <w:pPr>
              <w:spacing w:before="120"/>
            </w:pPr>
            <w:r w:rsidRPr="00326064">
              <w:t>C. Revision/Amendment of:</w:t>
            </w:r>
          </w:p>
          <w:p w:rsidR="005D09A0" w:rsidRPr="00326064" w:rsidRDefault="005D09A0" w:rsidP="00551ED4">
            <w:pPr>
              <w:rPr>
                <w:sz w:val="20"/>
                <w:szCs w:val="20"/>
              </w:rPr>
            </w:pPr>
            <w:r w:rsidRPr="00326064">
              <w:rPr>
                <w:sz w:val="20"/>
                <w:szCs w:val="20"/>
              </w:rPr>
              <w:t>[__] ISPM</w:t>
            </w:r>
          </w:p>
          <w:p w:rsidR="005D09A0" w:rsidRPr="00326064" w:rsidRDefault="005D09A0" w:rsidP="00551ED4">
            <w:pPr>
              <w:rPr>
                <w:sz w:val="20"/>
                <w:szCs w:val="20"/>
              </w:rPr>
            </w:pPr>
            <w:r w:rsidRPr="00326064">
              <w:rPr>
                <w:sz w:val="20"/>
                <w:szCs w:val="20"/>
              </w:rPr>
              <w:t>[__] Supplement</w:t>
            </w:r>
          </w:p>
          <w:p w:rsidR="005D09A0" w:rsidRPr="00326064" w:rsidRDefault="005D09A0" w:rsidP="00551ED4">
            <w:pPr>
              <w:rPr>
                <w:sz w:val="20"/>
                <w:szCs w:val="20"/>
              </w:rPr>
            </w:pPr>
            <w:r w:rsidRPr="00326064">
              <w:rPr>
                <w:sz w:val="20"/>
                <w:szCs w:val="20"/>
              </w:rPr>
              <w:t>[__] Annex</w:t>
            </w:r>
          </w:p>
          <w:p w:rsidR="005D09A0" w:rsidRPr="00326064" w:rsidRDefault="005D09A0" w:rsidP="00551ED4">
            <w:pPr>
              <w:rPr>
                <w:sz w:val="20"/>
                <w:szCs w:val="20"/>
              </w:rPr>
            </w:pPr>
            <w:r w:rsidRPr="00326064">
              <w:rPr>
                <w:sz w:val="20"/>
                <w:szCs w:val="20"/>
              </w:rPr>
              <w:t>[__] Appendix</w:t>
            </w:r>
          </w:p>
          <w:p w:rsidR="005D09A0" w:rsidRPr="00326064" w:rsidRDefault="005D09A0" w:rsidP="00551ED4"/>
        </w:tc>
      </w:tr>
      <w:tr w:rsidR="005D09A0" w:rsidRPr="00326064">
        <w:trPr>
          <w:trHeight w:val="1499"/>
          <w:jc w:val="center"/>
        </w:trPr>
        <w:tc>
          <w:tcPr>
            <w:tcW w:w="5000" w:type="pct"/>
            <w:gridSpan w:val="3"/>
          </w:tcPr>
          <w:p w:rsidR="005D09A0" w:rsidRDefault="005D09A0" w:rsidP="00160B95">
            <w:pPr>
              <w:autoSpaceDE w:val="0"/>
              <w:autoSpaceDN w:val="0"/>
              <w:adjustRightInd w:val="0"/>
              <w:ind w:left="709" w:hanging="709"/>
            </w:pPr>
            <w:r>
              <w:rPr>
                <w:b/>
                <w:bCs/>
                <w:sz w:val="18"/>
                <w:szCs w:val="18"/>
                <w:u w:val="single"/>
              </w:rPr>
              <w:t xml:space="preserve">Draft specification: </w:t>
            </w:r>
            <w:r>
              <w:t xml:space="preserve"> </w:t>
            </w:r>
          </w:p>
          <w:p w:rsidR="005D09A0" w:rsidRPr="00F5724F" w:rsidRDefault="005D09A0" w:rsidP="00160B95">
            <w:pPr>
              <w:pStyle w:val="IPPNormal"/>
              <w:rPr>
                <w:sz w:val="18"/>
                <w:szCs w:val="18"/>
              </w:rPr>
            </w:pPr>
            <w:r w:rsidRPr="00F5724F">
              <w:rPr>
                <w:sz w:val="18"/>
                <w:szCs w:val="18"/>
              </w:rPr>
              <w:t xml:space="preserve">As agreed by CPM-7 (2012) and CPM-11 (2016), submissions in answer to the call for topics (except for draft diagnostic protocols, which are subject to additional criteria, see below) should be accompanied by a draft specification. Proposals for phytosanitary treatments are submitted using a different submission form in a separate call: </w:t>
            </w:r>
            <w:hyperlink r:id="rId12" w:history="1">
              <w:r w:rsidRPr="00F5724F">
                <w:rPr>
                  <w:rStyle w:val="Hyperlink"/>
                  <w:sz w:val="18"/>
                  <w:szCs w:val="18"/>
                </w:rPr>
                <w:t>https://www.ippc.int/en/core-activities/standards-setting/calls-treatments/</w:t>
              </w:r>
            </w:hyperlink>
            <w:r w:rsidRPr="00F5724F">
              <w:rPr>
                <w:rStyle w:val="Hyperlink"/>
                <w:sz w:val="18"/>
                <w:szCs w:val="18"/>
              </w:rPr>
              <w:t>.</w:t>
            </w:r>
          </w:p>
          <w:p w:rsidR="005D09A0" w:rsidRDefault="005D09A0" w:rsidP="00160B95">
            <w:pPr>
              <w:autoSpaceDE w:val="0"/>
              <w:autoSpaceDN w:val="0"/>
              <w:adjustRightInd w:val="0"/>
              <w:rPr>
                <w:sz w:val="18"/>
                <w:szCs w:val="18"/>
              </w:rPr>
            </w:pPr>
            <w:r w:rsidRPr="00225AF5">
              <w:rPr>
                <w:sz w:val="18"/>
                <w:szCs w:val="18"/>
              </w:rPr>
              <w:t>An annotated template for the draft specification</w:t>
            </w:r>
            <w:r>
              <w:rPr>
                <w:sz w:val="18"/>
                <w:szCs w:val="18"/>
              </w:rPr>
              <w:t xml:space="preserve"> for Standards</w:t>
            </w:r>
            <w:r w:rsidRPr="00225AF5">
              <w:rPr>
                <w:sz w:val="18"/>
                <w:szCs w:val="18"/>
              </w:rPr>
              <w:t xml:space="preserve"> is available on the IPP (</w:t>
            </w:r>
            <w:hyperlink r:id="rId13" w:history="1">
              <w:r w:rsidRPr="00225AF5">
                <w:rPr>
                  <w:rStyle w:val="Hyperlink"/>
                  <w:sz w:val="18"/>
                  <w:szCs w:val="18"/>
                </w:rPr>
                <w:t>https://www.ippc.int/en/publications/81324/</w:t>
              </w:r>
            </w:hyperlink>
            <w:r>
              <w:rPr>
                <w:sz w:val="18"/>
                <w:szCs w:val="18"/>
              </w:rPr>
              <w:t xml:space="preserve">) </w:t>
            </w:r>
            <w:r w:rsidRPr="00225AF5">
              <w:rPr>
                <w:sz w:val="18"/>
                <w:szCs w:val="18"/>
              </w:rPr>
              <w:t>in English, French and Spanish.</w:t>
            </w:r>
          </w:p>
          <w:p w:rsidR="005D09A0" w:rsidRPr="005C1BD0" w:rsidRDefault="005D09A0" w:rsidP="004377E7">
            <w:pPr>
              <w:ind w:right="100"/>
              <w:jc w:val="right"/>
              <w:rPr>
                <w:b/>
                <w:bCs/>
              </w:rPr>
            </w:pPr>
            <w:r w:rsidRPr="005C1BD0">
              <w:rPr>
                <w:b/>
                <w:bCs/>
                <w:sz w:val="20"/>
                <w:szCs w:val="20"/>
              </w:rPr>
              <w:t xml:space="preserve">    (go to 6)</w:t>
            </w:r>
          </w:p>
        </w:tc>
      </w:tr>
    </w:tbl>
    <w:p w:rsidR="005D09A0" w:rsidRPr="005E6F6B" w:rsidRDefault="005D09A0" w:rsidP="005E6F6B">
      <w:pPr>
        <w:jc w:val="center"/>
        <w:rPr>
          <w:b/>
          <w:bCs/>
          <w:sz w:val="24"/>
          <w:szCs w:val="24"/>
        </w:rPr>
      </w:pPr>
      <w:r w:rsidRPr="005E6F6B">
        <w:rPr>
          <w:b/>
          <w:bCs/>
          <w:sz w:val="24"/>
          <w:szCs w:val="24"/>
        </w:rPr>
        <w:t>OR</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4890"/>
      </w:tblGrid>
      <w:tr w:rsidR="005D09A0" w:rsidRPr="007075F6">
        <w:trPr>
          <w:trHeight w:val="446"/>
          <w:jc w:val="center"/>
        </w:trPr>
        <w:tc>
          <w:tcPr>
            <w:tcW w:w="5000" w:type="pct"/>
            <w:gridSpan w:val="2"/>
            <w:shd w:val="clear" w:color="auto" w:fill="D9D9D9"/>
          </w:tcPr>
          <w:p w:rsidR="005D09A0" w:rsidRPr="00EE39DD" w:rsidRDefault="005D09A0" w:rsidP="00E96D9B">
            <w:pPr>
              <w:pStyle w:val="ListParagraph"/>
              <w:numPr>
                <w:ilvl w:val="0"/>
                <w:numId w:val="16"/>
              </w:numPr>
              <w:rPr>
                <w:b/>
                <w:bCs/>
              </w:rPr>
            </w:pPr>
            <w:r w:rsidRPr="00EE39DD">
              <w:rPr>
                <w:b/>
                <w:bCs/>
                <w:u w:val="single"/>
              </w:rPr>
              <w:t>Implementation</w:t>
            </w:r>
          </w:p>
          <w:p w:rsidR="005D09A0" w:rsidRPr="00EE39DD" w:rsidRDefault="005D09A0" w:rsidP="0096151C">
            <w:pPr>
              <w:pStyle w:val="ListParagraph"/>
              <w:numPr>
                <w:ilvl w:val="1"/>
                <w:numId w:val="16"/>
              </w:numPr>
            </w:pPr>
            <w:r w:rsidRPr="00EE39DD">
              <w:rPr>
                <w:b/>
                <w:bCs/>
              </w:rPr>
              <w:t>Type of topic: (Choose one box only)</w:t>
            </w:r>
          </w:p>
        </w:tc>
      </w:tr>
      <w:tr w:rsidR="005D09A0" w:rsidRPr="007075F6">
        <w:trPr>
          <w:trHeight w:val="704"/>
          <w:jc w:val="center"/>
        </w:trPr>
        <w:tc>
          <w:tcPr>
            <w:tcW w:w="2466" w:type="pct"/>
          </w:tcPr>
          <w:p w:rsidR="005D09A0" w:rsidRPr="00EE39DD" w:rsidRDefault="005D09A0" w:rsidP="00A63775">
            <w:pPr>
              <w:pStyle w:val="ListParagraph"/>
              <w:numPr>
                <w:ilvl w:val="0"/>
                <w:numId w:val="14"/>
              </w:numPr>
              <w:spacing w:before="120"/>
              <w:jc w:val="left"/>
              <w:rPr>
                <w:sz w:val="20"/>
                <w:szCs w:val="20"/>
              </w:rPr>
            </w:pPr>
            <w:r w:rsidRPr="00EE39DD">
              <w:rPr>
                <w:sz w:val="20"/>
                <w:szCs w:val="20"/>
              </w:rPr>
              <w:t>N</w:t>
            </w:r>
            <w:r>
              <w:rPr>
                <w:sz w:val="20"/>
                <w:szCs w:val="20"/>
              </w:rPr>
              <w:t>ew implementation resource</w:t>
            </w:r>
            <w:r w:rsidRPr="00EE39DD">
              <w:rPr>
                <w:sz w:val="20"/>
                <w:szCs w:val="20"/>
              </w:rPr>
              <w:t>:</w:t>
            </w:r>
          </w:p>
          <w:p w:rsidR="005D09A0" w:rsidRPr="00EE39DD" w:rsidRDefault="005D09A0" w:rsidP="00EB47FD">
            <w:pPr>
              <w:tabs>
                <w:tab w:val="right" w:leader="dot" w:pos="4263"/>
                <w:tab w:val="right" w:leader="dot" w:pos="4591"/>
                <w:tab w:val="left" w:leader="dot" w:pos="9360"/>
              </w:tabs>
              <w:spacing w:before="60"/>
              <w:ind w:right="62"/>
              <w:jc w:val="left"/>
              <w:rPr>
                <w:sz w:val="20"/>
                <w:szCs w:val="20"/>
              </w:rPr>
            </w:pPr>
            <w:r w:rsidRPr="00EE39DD">
              <w:rPr>
                <w:sz w:val="20"/>
                <w:szCs w:val="20"/>
              </w:rPr>
              <w:t>[__] Guide</w:t>
            </w:r>
            <w:r>
              <w:rPr>
                <w:sz w:val="20"/>
                <w:szCs w:val="20"/>
              </w:rPr>
              <w:t xml:space="preserve"> (e.g. Manual)</w:t>
            </w:r>
          </w:p>
          <w:p w:rsidR="005D09A0" w:rsidRPr="00EE39DD" w:rsidRDefault="005D09A0" w:rsidP="00EB47FD">
            <w:pPr>
              <w:tabs>
                <w:tab w:val="right" w:leader="dot" w:pos="4263"/>
                <w:tab w:val="right" w:leader="dot" w:pos="4591"/>
                <w:tab w:val="left" w:leader="dot" w:pos="9360"/>
              </w:tabs>
              <w:spacing w:before="60"/>
              <w:ind w:right="62"/>
              <w:jc w:val="left"/>
              <w:rPr>
                <w:sz w:val="20"/>
                <w:szCs w:val="20"/>
              </w:rPr>
            </w:pPr>
            <w:r w:rsidRPr="00EE39DD">
              <w:rPr>
                <w:sz w:val="20"/>
                <w:szCs w:val="20"/>
              </w:rPr>
              <w:t xml:space="preserve">[__] </w:t>
            </w:r>
            <w:r>
              <w:rPr>
                <w:sz w:val="20"/>
                <w:szCs w:val="20"/>
              </w:rPr>
              <w:t>Training</w:t>
            </w:r>
            <w:r w:rsidRPr="00EE39DD">
              <w:rPr>
                <w:sz w:val="20"/>
                <w:szCs w:val="20"/>
              </w:rPr>
              <w:t xml:space="preserve"> material </w:t>
            </w:r>
            <w:r>
              <w:rPr>
                <w:sz w:val="20"/>
                <w:szCs w:val="20"/>
              </w:rPr>
              <w:t>(e.g. e-Learning)</w:t>
            </w:r>
          </w:p>
          <w:p w:rsidR="005D09A0" w:rsidRPr="00EE39DD" w:rsidRDefault="005D09A0" w:rsidP="00EB47FD">
            <w:pPr>
              <w:tabs>
                <w:tab w:val="right" w:leader="dot" w:pos="4263"/>
                <w:tab w:val="right" w:leader="dot" w:pos="4591"/>
                <w:tab w:val="left" w:leader="dot" w:pos="9360"/>
              </w:tabs>
              <w:spacing w:before="60"/>
              <w:ind w:right="62"/>
              <w:jc w:val="left"/>
              <w:rPr>
                <w:sz w:val="20"/>
                <w:szCs w:val="20"/>
              </w:rPr>
            </w:pPr>
            <w:r w:rsidRPr="00EE39DD">
              <w:rPr>
                <w:sz w:val="20"/>
                <w:szCs w:val="20"/>
              </w:rPr>
              <w:t>[__] Awareness material</w:t>
            </w:r>
          </w:p>
          <w:p w:rsidR="005D09A0" w:rsidRPr="00EE39DD" w:rsidRDefault="005D09A0" w:rsidP="00EB47FD">
            <w:pPr>
              <w:tabs>
                <w:tab w:val="right" w:leader="dot" w:pos="4263"/>
                <w:tab w:val="right" w:leader="dot" w:pos="4591"/>
                <w:tab w:val="left" w:leader="dot" w:pos="9360"/>
              </w:tabs>
              <w:spacing w:before="60"/>
              <w:ind w:right="62"/>
              <w:jc w:val="left"/>
              <w:rPr>
                <w:sz w:val="20"/>
                <w:szCs w:val="20"/>
              </w:rPr>
            </w:pPr>
            <w:r w:rsidRPr="00EE39DD">
              <w:rPr>
                <w:sz w:val="20"/>
                <w:szCs w:val="20"/>
              </w:rPr>
              <w:t xml:space="preserve">[__] Other (Please specify                                   )      </w:t>
            </w:r>
          </w:p>
          <w:p w:rsidR="005D09A0" w:rsidRPr="00EE39DD" w:rsidRDefault="005D09A0" w:rsidP="00EB47FD">
            <w:pPr>
              <w:tabs>
                <w:tab w:val="right" w:leader="dot" w:pos="4263"/>
                <w:tab w:val="right" w:leader="dot" w:pos="4591"/>
                <w:tab w:val="left" w:leader="dot" w:pos="9360"/>
              </w:tabs>
              <w:spacing w:before="60"/>
              <w:ind w:right="62"/>
              <w:jc w:val="left"/>
              <w:rPr>
                <w:sz w:val="20"/>
                <w:szCs w:val="20"/>
                <w:u w:val="single"/>
              </w:rPr>
            </w:pPr>
          </w:p>
        </w:tc>
        <w:tc>
          <w:tcPr>
            <w:tcW w:w="2534" w:type="pct"/>
          </w:tcPr>
          <w:p w:rsidR="005D09A0" w:rsidRPr="00EE39DD" w:rsidRDefault="005D09A0" w:rsidP="00183D3D">
            <w:pPr>
              <w:pStyle w:val="ListParagraph"/>
              <w:numPr>
                <w:ilvl w:val="0"/>
                <w:numId w:val="14"/>
              </w:numPr>
              <w:spacing w:before="120"/>
              <w:jc w:val="left"/>
              <w:rPr>
                <w:sz w:val="20"/>
                <w:szCs w:val="20"/>
              </w:rPr>
            </w:pPr>
            <w:r w:rsidRPr="00EE39DD">
              <w:rPr>
                <w:sz w:val="20"/>
                <w:szCs w:val="20"/>
              </w:rPr>
              <w:t xml:space="preserve">Revision of implementation </w:t>
            </w:r>
            <w:r>
              <w:rPr>
                <w:sz w:val="20"/>
                <w:szCs w:val="20"/>
              </w:rPr>
              <w:t>resource</w:t>
            </w:r>
          </w:p>
          <w:p w:rsidR="005D09A0" w:rsidRPr="00074A88" w:rsidRDefault="005D09A0" w:rsidP="00E72A55">
            <w:pPr>
              <w:tabs>
                <w:tab w:val="right" w:leader="dot" w:pos="4263"/>
                <w:tab w:val="right" w:leader="dot" w:pos="4591"/>
                <w:tab w:val="left" w:leader="dot" w:pos="9360"/>
              </w:tabs>
              <w:spacing w:before="60"/>
              <w:ind w:right="62"/>
              <w:jc w:val="left"/>
              <w:rPr>
                <w:sz w:val="20"/>
                <w:szCs w:val="20"/>
              </w:rPr>
            </w:pPr>
            <w:r w:rsidRPr="00EE39DD">
              <w:rPr>
                <w:sz w:val="20"/>
                <w:szCs w:val="20"/>
              </w:rPr>
              <w:t>[__] Guide</w:t>
            </w:r>
            <w:r>
              <w:rPr>
                <w:sz w:val="20"/>
                <w:szCs w:val="20"/>
              </w:rPr>
              <w:t xml:space="preserve"> (e.g. Manual)</w:t>
            </w:r>
          </w:p>
          <w:p w:rsidR="005D09A0" w:rsidRPr="00EE39DD" w:rsidRDefault="005D09A0" w:rsidP="00DB23B5">
            <w:pPr>
              <w:tabs>
                <w:tab w:val="right" w:leader="dot" w:pos="4263"/>
                <w:tab w:val="right" w:leader="dot" w:pos="4591"/>
                <w:tab w:val="left" w:leader="dot" w:pos="9360"/>
              </w:tabs>
              <w:spacing w:before="60"/>
              <w:ind w:right="62"/>
              <w:jc w:val="left"/>
              <w:rPr>
                <w:sz w:val="20"/>
                <w:szCs w:val="20"/>
              </w:rPr>
            </w:pPr>
            <w:r w:rsidRPr="00EE39DD">
              <w:rPr>
                <w:sz w:val="20"/>
                <w:szCs w:val="20"/>
              </w:rPr>
              <w:t xml:space="preserve">[__] </w:t>
            </w:r>
            <w:r>
              <w:rPr>
                <w:sz w:val="20"/>
                <w:szCs w:val="20"/>
              </w:rPr>
              <w:t>Training</w:t>
            </w:r>
            <w:r w:rsidRPr="00EE39DD">
              <w:rPr>
                <w:sz w:val="20"/>
                <w:szCs w:val="20"/>
              </w:rPr>
              <w:t xml:space="preserve"> material</w:t>
            </w:r>
            <w:r>
              <w:rPr>
                <w:sz w:val="20"/>
                <w:szCs w:val="20"/>
              </w:rPr>
              <w:t xml:space="preserve"> (e.g. e-Learning)</w:t>
            </w:r>
          </w:p>
          <w:p w:rsidR="005D09A0" w:rsidRPr="00EE39DD" w:rsidRDefault="005D09A0" w:rsidP="00DB23B5">
            <w:pPr>
              <w:tabs>
                <w:tab w:val="right" w:leader="dot" w:pos="4263"/>
                <w:tab w:val="right" w:leader="dot" w:pos="4591"/>
                <w:tab w:val="left" w:leader="dot" w:pos="9360"/>
              </w:tabs>
              <w:spacing w:before="60"/>
              <w:ind w:right="62"/>
              <w:jc w:val="left"/>
              <w:rPr>
                <w:sz w:val="20"/>
                <w:szCs w:val="20"/>
              </w:rPr>
            </w:pPr>
            <w:r w:rsidRPr="00EE39DD">
              <w:rPr>
                <w:sz w:val="20"/>
                <w:szCs w:val="20"/>
              </w:rPr>
              <w:t>[__] Awareness material</w:t>
            </w:r>
          </w:p>
          <w:p w:rsidR="005D09A0" w:rsidRPr="00EE39DD" w:rsidRDefault="005D09A0" w:rsidP="00E72A55">
            <w:pPr>
              <w:tabs>
                <w:tab w:val="right" w:leader="dot" w:pos="4263"/>
                <w:tab w:val="right" w:leader="dot" w:pos="4591"/>
                <w:tab w:val="left" w:leader="dot" w:pos="9360"/>
              </w:tabs>
              <w:spacing w:before="60"/>
              <w:ind w:right="62"/>
              <w:jc w:val="left"/>
              <w:rPr>
                <w:sz w:val="20"/>
                <w:szCs w:val="20"/>
              </w:rPr>
            </w:pPr>
            <w:r w:rsidRPr="00EE39DD">
              <w:rPr>
                <w:sz w:val="20"/>
                <w:szCs w:val="20"/>
              </w:rPr>
              <w:t xml:space="preserve">[__] Other (Please specify                                   )      </w:t>
            </w:r>
          </w:p>
          <w:p w:rsidR="005D09A0" w:rsidRPr="00EE39DD" w:rsidRDefault="005D09A0" w:rsidP="00A63775">
            <w:pPr>
              <w:pStyle w:val="ListParagraph"/>
              <w:tabs>
                <w:tab w:val="right" w:leader="dot" w:pos="4263"/>
                <w:tab w:val="right" w:leader="dot" w:pos="4591"/>
                <w:tab w:val="left" w:leader="dot" w:pos="9360"/>
              </w:tabs>
              <w:spacing w:before="60"/>
              <w:ind w:left="360" w:right="62"/>
              <w:jc w:val="left"/>
              <w:rPr>
                <w:sz w:val="20"/>
                <w:szCs w:val="20"/>
                <w:u w:val="single"/>
              </w:rPr>
            </w:pPr>
          </w:p>
        </w:tc>
      </w:tr>
      <w:tr w:rsidR="005D09A0" w:rsidRPr="007075F6">
        <w:trPr>
          <w:trHeight w:val="704"/>
          <w:jc w:val="center"/>
        </w:trPr>
        <w:tc>
          <w:tcPr>
            <w:tcW w:w="5000" w:type="pct"/>
            <w:gridSpan w:val="2"/>
          </w:tcPr>
          <w:p w:rsidR="005D09A0" w:rsidRPr="00EE39DD" w:rsidRDefault="005D09A0" w:rsidP="00E96D9B">
            <w:pPr>
              <w:pStyle w:val="ListParagraph"/>
              <w:numPr>
                <w:ilvl w:val="1"/>
                <w:numId w:val="19"/>
              </w:numPr>
              <w:tabs>
                <w:tab w:val="right" w:leader="dot" w:pos="4263"/>
                <w:tab w:val="right" w:leader="dot" w:pos="4591"/>
                <w:tab w:val="left" w:leader="dot" w:pos="9360"/>
              </w:tabs>
              <w:spacing w:before="60"/>
              <w:ind w:right="62"/>
              <w:rPr>
                <w:sz w:val="20"/>
                <w:szCs w:val="20"/>
                <w:u w:val="single"/>
              </w:rPr>
            </w:pPr>
            <w:r w:rsidRPr="00EE39DD">
              <w:rPr>
                <w:sz w:val="20"/>
                <w:szCs w:val="20"/>
                <w:u w:val="single"/>
              </w:rPr>
              <w:t>Featured Convention articles, ISPMs and CPM recommendations in the p</w:t>
            </w:r>
            <w:r>
              <w:rPr>
                <w:sz w:val="20"/>
                <w:szCs w:val="20"/>
                <w:u w:val="single"/>
              </w:rPr>
              <w:t>roposed implementation resource</w:t>
            </w:r>
          </w:p>
          <w:p w:rsidR="005D09A0" w:rsidRPr="00EE39DD" w:rsidRDefault="005D09A0" w:rsidP="00EB47FD">
            <w:pPr>
              <w:spacing w:before="120"/>
              <w:jc w:val="left"/>
              <w:rPr>
                <w:sz w:val="20"/>
                <w:szCs w:val="20"/>
              </w:rPr>
            </w:pPr>
            <w:r w:rsidRPr="00EE39DD">
              <w:rPr>
                <w:sz w:val="20"/>
                <w:szCs w:val="20"/>
              </w:rPr>
              <w:t xml:space="preserve">[__] for Convention articles (Please specify                          )                                                                                       </w:t>
            </w:r>
          </w:p>
          <w:p w:rsidR="005D09A0" w:rsidRPr="00EE39DD" w:rsidRDefault="005D09A0" w:rsidP="00EB47FD">
            <w:pPr>
              <w:spacing w:before="120"/>
              <w:jc w:val="left"/>
              <w:rPr>
                <w:sz w:val="20"/>
                <w:szCs w:val="20"/>
              </w:rPr>
            </w:pPr>
            <w:r w:rsidRPr="00EE39DD">
              <w:rPr>
                <w:sz w:val="20"/>
                <w:szCs w:val="20"/>
              </w:rPr>
              <w:t xml:space="preserve">[__] for ISPM (Please specify                                  )                                                                                                                </w:t>
            </w:r>
          </w:p>
          <w:p w:rsidR="005D09A0" w:rsidRPr="00EE39DD" w:rsidRDefault="005D09A0" w:rsidP="00EB47FD">
            <w:pPr>
              <w:spacing w:before="120"/>
              <w:jc w:val="left"/>
              <w:rPr>
                <w:sz w:val="20"/>
                <w:szCs w:val="20"/>
              </w:rPr>
            </w:pPr>
            <w:r w:rsidRPr="00EE39DD">
              <w:rPr>
                <w:sz w:val="20"/>
                <w:szCs w:val="20"/>
              </w:rPr>
              <w:t xml:space="preserve">[__] for CPM Recommendation (Please specify                    ) </w:t>
            </w:r>
          </w:p>
          <w:p w:rsidR="005D09A0" w:rsidRPr="00EE39DD" w:rsidRDefault="005D09A0" w:rsidP="00EB47FD">
            <w:pPr>
              <w:tabs>
                <w:tab w:val="right" w:leader="dot" w:pos="4263"/>
                <w:tab w:val="right" w:leader="dot" w:pos="4591"/>
                <w:tab w:val="left" w:leader="dot" w:pos="9360"/>
              </w:tabs>
              <w:spacing w:before="60"/>
              <w:ind w:right="62"/>
              <w:rPr>
                <w:sz w:val="20"/>
                <w:szCs w:val="20"/>
                <w:u w:val="single"/>
              </w:rPr>
            </w:pPr>
          </w:p>
        </w:tc>
      </w:tr>
      <w:tr w:rsidR="005D09A0" w:rsidRPr="007075F6">
        <w:trPr>
          <w:trHeight w:val="704"/>
          <w:jc w:val="center"/>
        </w:trPr>
        <w:tc>
          <w:tcPr>
            <w:tcW w:w="5000" w:type="pct"/>
            <w:gridSpan w:val="2"/>
          </w:tcPr>
          <w:p w:rsidR="005D09A0" w:rsidRDefault="005D09A0" w:rsidP="00160B95">
            <w:pPr>
              <w:autoSpaceDE w:val="0"/>
              <w:autoSpaceDN w:val="0"/>
              <w:adjustRightInd w:val="0"/>
              <w:ind w:left="709" w:hanging="709"/>
            </w:pPr>
            <w:r>
              <w:rPr>
                <w:b/>
                <w:bCs/>
                <w:sz w:val="18"/>
                <w:szCs w:val="18"/>
                <w:u w:val="single"/>
              </w:rPr>
              <w:t xml:space="preserve">Draft outline: </w:t>
            </w:r>
            <w:r>
              <w:t xml:space="preserve"> </w:t>
            </w:r>
          </w:p>
          <w:p w:rsidR="005D09A0" w:rsidRDefault="005D09A0" w:rsidP="00160B95">
            <w:pPr>
              <w:tabs>
                <w:tab w:val="right" w:leader="dot" w:pos="4263"/>
                <w:tab w:val="right" w:leader="dot" w:pos="4591"/>
                <w:tab w:val="left" w:leader="dot" w:pos="9360"/>
              </w:tabs>
              <w:spacing w:before="60"/>
              <w:ind w:right="62"/>
              <w:rPr>
                <w:sz w:val="20"/>
                <w:szCs w:val="20"/>
              </w:rPr>
            </w:pPr>
            <w:r w:rsidRPr="00160B95">
              <w:rPr>
                <w:sz w:val="20"/>
                <w:szCs w:val="20"/>
              </w:rPr>
              <w:t xml:space="preserve">Submissions for topics </w:t>
            </w:r>
            <w:r>
              <w:rPr>
                <w:sz w:val="20"/>
                <w:szCs w:val="20"/>
              </w:rPr>
              <w:t xml:space="preserve">on implementation </w:t>
            </w:r>
            <w:r w:rsidRPr="00160B95">
              <w:rPr>
                <w:sz w:val="20"/>
                <w:szCs w:val="20"/>
              </w:rPr>
              <w:t xml:space="preserve">should be accompanied by a draft outline of </w:t>
            </w:r>
            <w:r>
              <w:rPr>
                <w:sz w:val="20"/>
                <w:szCs w:val="20"/>
              </w:rPr>
              <w:t>implementation resource</w:t>
            </w:r>
            <w:r w:rsidRPr="00160B95">
              <w:rPr>
                <w:sz w:val="20"/>
                <w:szCs w:val="20"/>
              </w:rPr>
              <w:t xml:space="preserve"> defining a scope and purpose, or </w:t>
            </w:r>
            <w:r>
              <w:rPr>
                <w:sz w:val="20"/>
                <w:szCs w:val="20"/>
              </w:rPr>
              <w:t xml:space="preserve">a </w:t>
            </w:r>
            <w:r w:rsidRPr="00160B95">
              <w:rPr>
                <w:sz w:val="20"/>
                <w:szCs w:val="20"/>
              </w:rPr>
              <w:t xml:space="preserve">draft </w:t>
            </w:r>
            <w:r>
              <w:rPr>
                <w:sz w:val="20"/>
                <w:szCs w:val="20"/>
              </w:rPr>
              <w:t>implementation resource. Commitment for financial/in-kind resources</w:t>
            </w:r>
            <w:r w:rsidRPr="00160B95">
              <w:rPr>
                <w:sz w:val="20"/>
                <w:szCs w:val="20"/>
              </w:rPr>
              <w:t xml:space="preserve"> to supp</w:t>
            </w:r>
            <w:r>
              <w:rPr>
                <w:sz w:val="20"/>
                <w:szCs w:val="20"/>
              </w:rPr>
              <w:t>ort the development of the implementation resource may be included in the submission</w:t>
            </w:r>
            <w:r w:rsidRPr="00160B95">
              <w:rPr>
                <w:sz w:val="20"/>
                <w:szCs w:val="20"/>
              </w:rPr>
              <w:t xml:space="preserve"> (non-obligatory).</w:t>
            </w:r>
          </w:p>
          <w:p w:rsidR="005D09A0" w:rsidRPr="005C1BD0" w:rsidRDefault="005D09A0" w:rsidP="004377E7">
            <w:pPr>
              <w:tabs>
                <w:tab w:val="right" w:leader="dot" w:pos="4263"/>
                <w:tab w:val="right" w:leader="dot" w:pos="4591"/>
                <w:tab w:val="left" w:leader="dot" w:pos="9360"/>
              </w:tabs>
              <w:ind w:right="62"/>
              <w:jc w:val="right"/>
              <w:rPr>
                <w:b/>
                <w:bCs/>
                <w:sz w:val="20"/>
                <w:szCs w:val="20"/>
              </w:rPr>
            </w:pPr>
            <w:r w:rsidRPr="005C1BD0">
              <w:rPr>
                <w:b/>
                <w:bCs/>
                <w:sz w:val="20"/>
                <w:szCs w:val="20"/>
              </w:rPr>
              <w:t>(go to 6)</w:t>
            </w:r>
          </w:p>
        </w:tc>
      </w:tr>
    </w:tbl>
    <w:p w:rsidR="005D09A0" w:rsidRDefault="005D09A0"/>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9"/>
      </w:tblGrid>
      <w:tr w:rsidR="005D09A0" w:rsidRPr="007075F6">
        <w:trPr>
          <w:trHeight w:val="828"/>
          <w:jc w:val="center"/>
        </w:trPr>
        <w:tc>
          <w:tcPr>
            <w:tcW w:w="5000" w:type="pct"/>
          </w:tcPr>
          <w:p w:rsidR="005D09A0" w:rsidRDefault="005D09A0" w:rsidP="00E96D9B">
            <w:pPr>
              <w:rPr>
                <w:rFonts w:eastAsia="SimSun"/>
                <w:b/>
                <w:bCs/>
                <w:sz w:val="20"/>
                <w:szCs w:val="20"/>
                <w:u w:val="single"/>
                <w:lang w:eastAsia="zh-CN"/>
              </w:rPr>
            </w:pPr>
            <w:r>
              <w:rPr>
                <w:b/>
                <w:bCs/>
                <w:sz w:val="20"/>
                <w:szCs w:val="20"/>
                <w:u w:val="single"/>
              </w:rPr>
              <w:t>6</w:t>
            </w:r>
            <w:r w:rsidRPr="00EE39DD">
              <w:rPr>
                <w:b/>
                <w:bCs/>
                <w:sz w:val="20"/>
                <w:szCs w:val="20"/>
                <w:u w:val="single"/>
              </w:rPr>
              <w:t xml:space="preserve">. </w:t>
            </w:r>
            <w:r>
              <w:rPr>
                <w:b/>
                <w:bCs/>
                <w:sz w:val="20"/>
                <w:szCs w:val="20"/>
                <w:u w:val="single"/>
              </w:rPr>
              <w:t>Proposed title of  document</w:t>
            </w:r>
          </w:p>
          <w:p w:rsidR="005D09A0" w:rsidRPr="00BC422F" w:rsidRDefault="005D09A0" w:rsidP="00812041">
            <w:pPr>
              <w:tabs>
                <w:tab w:val="right" w:leader="dot" w:pos="4263"/>
                <w:tab w:val="right" w:leader="dot" w:pos="4591"/>
                <w:tab w:val="left" w:leader="dot" w:pos="9360"/>
              </w:tabs>
              <w:spacing w:before="60"/>
              <w:ind w:right="62"/>
              <w:rPr>
                <w:rFonts w:eastAsia="SimSun"/>
                <w:b/>
                <w:bCs/>
                <w:sz w:val="20"/>
                <w:szCs w:val="20"/>
                <w:u w:val="single"/>
                <w:lang w:eastAsia="zh-CN"/>
              </w:rPr>
            </w:pPr>
            <w:r w:rsidRPr="005944F0">
              <w:rPr>
                <w:rFonts w:eastAsia="SimSun"/>
                <w:lang w:eastAsia="zh-CN"/>
              </w:rPr>
              <w:t>ISPM27 DP: Pathogenic fungus of Bull’s-eye rot on apple</w:t>
            </w:r>
            <w:r w:rsidRPr="005944F0">
              <w:rPr>
                <w:rFonts w:eastAsia="SimSun" w:cs="SimSun" w:hint="eastAsia"/>
                <w:lang w:eastAsia="zh-CN"/>
              </w:rPr>
              <w:t>（</w:t>
            </w:r>
            <w:r>
              <w:rPr>
                <w:i/>
                <w:iCs/>
              </w:rPr>
              <w:t>Neofabraea</w:t>
            </w:r>
            <w:r w:rsidRPr="005944F0">
              <w:rPr>
                <w:rFonts w:eastAsia="SimSun"/>
                <w:lang w:eastAsia="zh-CN"/>
              </w:rPr>
              <w:t xml:space="preserve"> spp.</w:t>
            </w:r>
            <w:r w:rsidRPr="005944F0">
              <w:rPr>
                <w:rFonts w:eastAsia="SimSun" w:cs="SimSun" w:hint="eastAsia"/>
                <w:lang w:eastAsia="zh-CN"/>
              </w:rPr>
              <w:t>）</w:t>
            </w:r>
          </w:p>
        </w:tc>
      </w:tr>
      <w:tr w:rsidR="005D09A0" w:rsidRPr="007075F6">
        <w:trPr>
          <w:trHeight w:val="828"/>
          <w:jc w:val="center"/>
        </w:trPr>
        <w:tc>
          <w:tcPr>
            <w:tcW w:w="5000" w:type="pct"/>
          </w:tcPr>
          <w:p w:rsidR="005D09A0" w:rsidRPr="005E6F6B" w:rsidRDefault="005D09A0" w:rsidP="005E6F6B">
            <w:pPr>
              <w:rPr>
                <w:b/>
                <w:bCs/>
                <w:sz w:val="20"/>
                <w:szCs w:val="20"/>
                <w:u w:val="single"/>
              </w:rPr>
            </w:pPr>
            <w:r w:rsidRPr="005E6F6B">
              <w:rPr>
                <w:b/>
                <w:bCs/>
                <w:sz w:val="20"/>
                <w:szCs w:val="20"/>
                <w:u w:val="single"/>
              </w:rPr>
              <w:t xml:space="preserve">7. Proposed priority  </w:t>
            </w:r>
          </w:p>
          <w:p w:rsidR="005D09A0" w:rsidRPr="00EE39DD" w:rsidRDefault="005D09A0" w:rsidP="005E6F6B">
            <w:pPr>
              <w:rPr>
                <w:sz w:val="20"/>
                <w:szCs w:val="20"/>
              </w:rPr>
            </w:pPr>
            <w:r w:rsidRPr="00EE39DD">
              <w:rPr>
                <w:sz w:val="20"/>
                <w:szCs w:val="20"/>
              </w:rPr>
              <w:t xml:space="preserve"> [</w:t>
            </w:r>
            <w:r>
              <w:rPr>
                <w:rFonts w:ascii="MS Mincho" w:eastAsia="SimSun" w:hAnsi="MS Mincho" w:cs="SimSun" w:hint="eastAsia"/>
                <w:sz w:val="20"/>
                <w:szCs w:val="20"/>
                <w:lang w:eastAsia="zh-CN"/>
              </w:rPr>
              <w:t>√</w:t>
            </w:r>
            <w:r w:rsidRPr="00EE39DD">
              <w:rPr>
                <w:sz w:val="20"/>
                <w:szCs w:val="20"/>
              </w:rPr>
              <w:t>] 1 (high)  [__] 2  [__] 3 [__] 4</w:t>
            </w:r>
            <w:r>
              <w:rPr>
                <w:sz w:val="20"/>
                <w:szCs w:val="20"/>
              </w:rPr>
              <w:t xml:space="preserve"> </w:t>
            </w:r>
            <w:r w:rsidRPr="00EE39DD">
              <w:rPr>
                <w:sz w:val="20"/>
                <w:szCs w:val="20"/>
              </w:rPr>
              <w:t>(low)</w:t>
            </w:r>
          </w:p>
          <w:p w:rsidR="005D09A0" w:rsidRPr="007075F6" w:rsidRDefault="005D09A0" w:rsidP="005E6F6B">
            <w:pPr>
              <w:rPr>
                <w:sz w:val="20"/>
                <w:szCs w:val="20"/>
              </w:rPr>
            </w:pPr>
            <w:r w:rsidRPr="00EE39DD">
              <w:rPr>
                <w:sz w:val="20"/>
                <w:szCs w:val="20"/>
              </w:rPr>
              <w:t xml:space="preserve"> Comments:</w:t>
            </w:r>
          </w:p>
          <w:p w:rsidR="005D09A0" w:rsidRPr="003E295F" w:rsidRDefault="005D09A0" w:rsidP="00633AB3">
            <w:pPr>
              <w:rPr>
                <w:rFonts w:eastAsia="SimSun"/>
                <w:iCs/>
                <w:sz w:val="20"/>
                <w:szCs w:val="20"/>
                <w:lang w:eastAsia="zh-CN"/>
              </w:rPr>
            </w:pPr>
            <w:r w:rsidRPr="003E295F">
              <w:rPr>
                <w:sz w:val="20"/>
                <w:szCs w:val="20"/>
              </w:rPr>
              <w:t xml:space="preserve">Bull’s eye rot of apple is one of the most frequent and damaging </w:t>
            </w:r>
            <w:bookmarkStart w:id="16" w:name="OLE_LINK64"/>
            <w:r w:rsidRPr="003E295F">
              <w:rPr>
                <w:sz w:val="20"/>
                <w:szCs w:val="20"/>
              </w:rPr>
              <w:t>postharvest</w:t>
            </w:r>
            <w:bookmarkEnd w:id="16"/>
            <w:r w:rsidRPr="003E295F">
              <w:rPr>
                <w:sz w:val="20"/>
                <w:szCs w:val="20"/>
              </w:rPr>
              <w:t xml:space="preserve"> decays in the </w:t>
            </w:r>
            <w:bookmarkStart w:id="17" w:name="OLE_LINK28"/>
            <w:r w:rsidRPr="003E295F">
              <w:rPr>
                <w:sz w:val="20"/>
                <w:szCs w:val="20"/>
              </w:rPr>
              <w:t>Pacific Northwest region</w:t>
            </w:r>
            <w:bookmarkEnd w:id="17"/>
            <w:r w:rsidRPr="003E295F">
              <w:rPr>
                <w:sz w:val="20"/>
                <w:szCs w:val="20"/>
              </w:rPr>
              <w:t xml:space="preserve"> and also occurs in </w:t>
            </w:r>
            <w:smartTag w:uri="urn:schemas-microsoft-com:office:smarttags" w:element="place">
              <w:r w:rsidRPr="003E295F">
                <w:rPr>
                  <w:sz w:val="20"/>
                  <w:szCs w:val="20"/>
                </w:rPr>
                <w:t>Europe</w:t>
              </w:r>
            </w:smartTag>
            <w:r w:rsidRPr="003E295F">
              <w:rPr>
                <w:sz w:val="20"/>
                <w:szCs w:val="20"/>
              </w:rPr>
              <w:t xml:space="preserve"> and other apple growing areas (Kienholz 1951; Spotts 1990; </w:t>
            </w:r>
            <w:bookmarkStart w:id="18" w:name="OLE_LINK18"/>
            <w:bookmarkStart w:id="19" w:name="OLE_LINK21"/>
            <w:r w:rsidRPr="003E295F">
              <w:rPr>
                <w:sz w:val="20"/>
                <w:szCs w:val="20"/>
              </w:rPr>
              <w:t xml:space="preserve">de Jong </w:t>
            </w:r>
            <w:r w:rsidRPr="003E295F">
              <w:rPr>
                <w:i/>
                <w:sz w:val="20"/>
                <w:szCs w:val="20"/>
              </w:rPr>
              <w:t xml:space="preserve">et al. </w:t>
            </w:r>
            <w:r w:rsidRPr="003E295F">
              <w:rPr>
                <w:sz w:val="20"/>
                <w:szCs w:val="20"/>
              </w:rPr>
              <w:t>2001</w:t>
            </w:r>
            <w:bookmarkEnd w:id="18"/>
            <w:bookmarkEnd w:id="19"/>
            <w:r w:rsidRPr="003E295F">
              <w:rPr>
                <w:sz w:val="20"/>
                <w:szCs w:val="20"/>
              </w:rPr>
              <w:t xml:space="preserve">). Four species of </w:t>
            </w:r>
            <w:bookmarkStart w:id="20" w:name="OLE_LINK203"/>
            <w:bookmarkStart w:id="21" w:name="OLE_LINK204"/>
            <w:r w:rsidRPr="003E295F">
              <w:rPr>
                <w:i/>
                <w:sz w:val="20"/>
                <w:szCs w:val="20"/>
              </w:rPr>
              <w:t>Neofabraea</w:t>
            </w:r>
            <w:bookmarkEnd w:id="20"/>
            <w:bookmarkEnd w:id="21"/>
            <w:r w:rsidRPr="003E295F">
              <w:rPr>
                <w:sz w:val="20"/>
                <w:szCs w:val="20"/>
              </w:rPr>
              <w:t xml:space="preserve"> </w:t>
            </w:r>
            <w:r w:rsidRPr="003E295F">
              <w:rPr>
                <w:rFonts w:cs="SimSun"/>
                <w:sz w:val="20"/>
                <w:szCs w:val="20"/>
              </w:rPr>
              <w:t xml:space="preserve">(Dermateaceae, Helotiales) </w:t>
            </w:r>
            <w:r w:rsidRPr="003E295F">
              <w:rPr>
                <w:sz w:val="20"/>
                <w:szCs w:val="20"/>
              </w:rPr>
              <w:t>have been associated with bull’s eye rot on apple, including</w:t>
            </w:r>
            <w:r w:rsidRPr="003E295F">
              <w:rPr>
                <w:rFonts w:cs="SimSun"/>
                <w:sz w:val="20"/>
                <w:szCs w:val="20"/>
              </w:rPr>
              <w:t xml:space="preserve"> </w:t>
            </w:r>
            <w:bookmarkStart w:id="22" w:name="OLE_LINK101"/>
            <w:r w:rsidRPr="003E295F">
              <w:rPr>
                <w:i/>
                <w:iCs/>
                <w:sz w:val="20"/>
                <w:szCs w:val="20"/>
              </w:rPr>
              <w:t>N. malicorticis</w:t>
            </w:r>
            <w:r w:rsidRPr="003E295F">
              <w:rPr>
                <w:rFonts w:cs="SimSun"/>
                <w:sz w:val="20"/>
                <w:szCs w:val="20"/>
              </w:rPr>
              <w:t xml:space="preserve">, </w:t>
            </w:r>
            <w:r w:rsidRPr="003E295F">
              <w:rPr>
                <w:i/>
                <w:iCs/>
                <w:sz w:val="20"/>
                <w:szCs w:val="20"/>
              </w:rPr>
              <w:t>N. perennans</w:t>
            </w:r>
            <w:r w:rsidRPr="003E295F">
              <w:rPr>
                <w:rFonts w:cs="SimSun"/>
                <w:sz w:val="20"/>
                <w:szCs w:val="20"/>
              </w:rPr>
              <w:t xml:space="preserve">, </w:t>
            </w:r>
            <w:r w:rsidRPr="003E295F">
              <w:rPr>
                <w:i/>
                <w:iCs/>
                <w:sz w:val="20"/>
                <w:szCs w:val="20"/>
              </w:rPr>
              <w:t>N. kienholzii</w:t>
            </w:r>
            <w:r w:rsidRPr="003E295F">
              <w:rPr>
                <w:rFonts w:cs="SimSun"/>
                <w:sz w:val="20"/>
                <w:szCs w:val="20"/>
              </w:rPr>
              <w:t xml:space="preserve"> and</w:t>
            </w:r>
            <w:r w:rsidRPr="003E295F">
              <w:rPr>
                <w:i/>
                <w:sz w:val="20"/>
                <w:szCs w:val="20"/>
              </w:rPr>
              <w:t xml:space="preserve"> N</w:t>
            </w:r>
            <w:r w:rsidRPr="003E295F">
              <w:rPr>
                <w:rFonts w:eastAsia="SimSun"/>
                <w:i/>
                <w:sz w:val="20"/>
                <w:szCs w:val="20"/>
                <w:lang w:eastAsia="zh-CN"/>
              </w:rPr>
              <w:t>.</w:t>
            </w:r>
            <w:r w:rsidRPr="003E295F">
              <w:rPr>
                <w:i/>
                <w:sz w:val="20"/>
                <w:szCs w:val="20"/>
              </w:rPr>
              <w:t xml:space="preserve"> </w:t>
            </w:r>
            <w:r w:rsidRPr="003E295F">
              <w:rPr>
                <w:i/>
                <w:iCs/>
                <w:sz w:val="20"/>
                <w:szCs w:val="20"/>
              </w:rPr>
              <w:t xml:space="preserve">vagabunda </w:t>
            </w:r>
            <w:r w:rsidRPr="003E295F">
              <w:rPr>
                <w:iCs/>
                <w:sz w:val="20"/>
                <w:szCs w:val="20"/>
              </w:rPr>
              <w:t>(</w:t>
            </w:r>
            <w:bookmarkEnd w:id="22"/>
            <w:r w:rsidRPr="003E295F">
              <w:rPr>
                <w:rFonts w:cs="SimSun"/>
                <w:sz w:val="20"/>
                <w:szCs w:val="20"/>
              </w:rPr>
              <w:t>synonym:</w:t>
            </w:r>
            <w:r w:rsidRPr="003E295F">
              <w:rPr>
                <w:i/>
                <w:sz w:val="20"/>
                <w:szCs w:val="20"/>
              </w:rPr>
              <w:t xml:space="preserve"> Phlyctema vagabunda</w:t>
            </w:r>
            <w:r w:rsidRPr="003E295F">
              <w:rPr>
                <w:iCs/>
                <w:sz w:val="20"/>
                <w:szCs w:val="20"/>
              </w:rPr>
              <w:t>)</w:t>
            </w:r>
            <w:r w:rsidRPr="003E295F">
              <w:rPr>
                <w:i/>
                <w:iCs/>
                <w:sz w:val="20"/>
                <w:szCs w:val="20"/>
              </w:rPr>
              <w:t xml:space="preserve"> </w:t>
            </w:r>
            <w:r w:rsidRPr="003E295F">
              <w:rPr>
                <w:iCs/>
                <w:sz w:val="20"/>
                <w:szCs w:val="20"/>
              </w:rPr>
              <w:t xml:space="preserve">(Kienholz 1939; Guthrie 1959; </w:t>
            </w:r>
            <w:r w:rsidRPr="003E295F">
              <w:rPr>
                <w:sz w:val="20"/>
                <w:szCs w:val="20"/>
              </w:rPr>
              <w:t xml:space="preserve">de Jong </w:t>
            </w:r>
            <w:r w:rsidRPr="003E295F">
              <w:rPr>
                <w:i/>
                <w:sz w:val="20"/>
                <w:szCs w:val="20"/>
              </w:rPr>
              <w:t xml:space="preserve">et al. </w:t>
            </w:r>
            <w:r w:rsidRPr="003E295F">
              <w:rPr>
                <w:sz w:val="20"/>
                <w:szCs w:val="20"/>
              </w:rPr>
              <w:t xml:space="preserve">2001; </w:t>
            </w:r>
            <w:r w:rsidRPr="003E295F">
              <w:rPr>
                <w:sz w:val="20"/>
                <w:szCs w:val="20"/>
                <w:shd w:val="clear" w:color="auto" w:fill="FFFFFF"/>
              </w:rPr>
              <w:t xml:space="preserve">Spotts </w:t>
            </w:r>
            <w:r w:rsidRPr="003E295F">
              <w:rPr>
                <w:i/>
                <w:sz w:val="20"/>
                <w:szCs w:val="20"/>
                <w:shd w:val="clear" w:color="auto" w:fill="FFFFFF"/>
              </w:rPr>
              <w:t xml:space="preserve">et al. </w:t>
            </w:r>
            <w:r w:rsidRPr="003E295F">
              <w:rPr>
                <w:sz w:val="20"/>
                <w:szCs w:val="20"/>
              </w:rPr>
              <w:t xml:space="preserve">2009; Johnston </w:t>
            </w:r>
            <w:r w:rsidRPr="003E295F">
              <w:rPr>
                <w:i/>
                <w:sz w:val="20"/>
                <w:szCs w:val="20"/>
              </w:rPr>
              <w:t xml:space="preserve">et al. </w:t>
            </w:r>
            <w:r w:rsidRPr="003E295F">
              <w:rPr>
                <w:sz w:val="20"/>
                <w:szCs w:val="20"/>
              </w:rPr>
              <w:t>2014</w:t>
            </w:r>
            <w:r w:rsidRPr="003E295F">
              <w:rPr>
                <w:iCs/>
                <w:sz w:val="20"/>
                <w:szCs w:val="20"/>
              </w:rPr>
              <w:t>)</w:t>
            </w:r>
            <w:r w:rsidRPr="003E295F">
              <w:rPr>
                <w:sz w:val="20"/>
                <w:szCs w:val="20"/>
              </w:rPr>
              <w:t>.</w:t>
            </w:r>
            <w:r w:rsidRPr="003E295F">
              <w:rPr>
                <w:rFonts w:eastAsia="SimSun"/>
                <w:sz w:val="20"/>
                <w:szCs w:val="20"/>
                <w:lang w:eastAsia="zh-CN"/>
              </w:rPr>
              <w:t xml:space="preserve"> </w:t>
            </w:r>
            <w:bookmarkStart w:id="23" w:name="OLE_LINK91"/>
            <w:bookmarkStart w:id="24" w:name="OLE_LINK92"/>
            <w:bookmarkStart w:id="25" w:name="OLE_LINK89"/>
            <w:bookmarkStart w:id="26" w:name="OLE_LINK90"/>
            <w:bookmarkStart w:id="27" w:name="OLE_LINK93"/>
            <w:r w:rsidRPr="003E295F">
              <w:rPr>
                <w:iCs/>
                <w:sz w:val="20"/>
                <w:szCs w:val="20"/>
              </w:rPr>
              <w:t xml:space="preserve">It seems that </w:t>
            </w:r>
            <w:bookmarkStart w:id="28" w:name="OLE_LINK41"/>
            <w:r w:rsidRPr="003E295F">
              <w:rPr>
                <w:iCs/>
                <w:sz w:val="20"/>
                <w:szCs w:val="20"/>
              </w:rPr>
              <w:t>bull’s eye r</w:t>
            </w:r>
            <w:r w:rsidRPr="003E295F">
              <w:rPr>
                <w:sz w:val="20"/>
                <w:szCs w:val="20"/>
              </w:rPr>
              <w:t>ot</w:t>
            </w:r>
            <w:bookmarkEnd w:id="28"/>
            <w:r w:rsidRPr="003E295F">
              <w:rPr>
                <w:sz w:val="20"/>
                <w:szCs w:val="20"/>
              </w:rPr>
              <w:t xml:space="preserve"> pathogens</w:t>
            </w:r>
            <w:bookmarkStart w:id="29" w:name="OLE_LINK34"/>
            <w:r w:rsidRPr="003E295F">
              <w:rPr>
                <w:sz w:val="20"/>
                <w:szCs w:val="20"/>
              </w:rPr>
              <w:t xml:space="preserve"> are </w:t>
            </w:r>
            <w:bookmarkStart w:id="30" w:name="OLE_LINK37"/>
            <w:bookmarkStart w:id="31" w:name="OLE_LINK36"/>
            <w:r w:rsidRPr="003E295F">
              <w:rPr>
                <w:sz w:val="20"/>
                <w:szCs w:val="20"/>
              </w:rPr>
              <w:t>easier to</w:t>
            </w:r>
            <w:bookmarkEnd w:id="30"/>
            <w:r w:rsidRPr="003E295F">
              <w:rPr>
                <w:sz w:val="20"/>
                <w:szCs w:val="20"/>
              </w:rPr>
              <w:t xml:space="preserve"> be missed</w:t>
            </w:r>
            <w:bookmarkEnd w:id="29"/>
            <w:r w:rsidRPr="003E295F">
              <w:rPr>
                <w:sz w:val="20"/>
                <w:szCs w:val="20"/>
              </w:rPr>
              <w:t xml:space="preserve"> in plant quarantine</w:t>
            </w:r>
            <w:bookmarkEnd w:id="31"/>
            <w:r w:rsidRPr="003E295F">
              <w:rPr>
                <w:sz w:val="20"/>
                <w:szCs w:val="20"/>
              </w:rPr>
              <w:t xml:space="preserve"> for their </w:t>
            </w:r>
            <w:bookmarkStart w:id="32" w:name="OLE_LINK35"/>
            <w:r w:rsidRPr="003E295F">
              <w:rPr>
                <w:sz w:val="20"/>
                <w:szCs w:val="20"/>
              </w:rPr>
              <w:t>long-term</w:t>
            </w:r>
            <w:bookmarkEnd w:id="32"/>
            <w:r w:rsidRPr="003E295F">
              <w:rPr>
                <w:sz w:val="20"/>
                <w:szCs w:val="20"/>
              </w:rPr>
              <w:t xml:space="preserve"> latent feature. </w:t>
            </w:r>
            <w:bookmarkEnd w:id="23"/>
            <w:bookmarkEnd w:id="24"/>
            <w:bookmarkEnd w:id="25"/>
            <w:bookmarkEnd w:id="26"/>
            <w:bookmarkEnd w:id="27"/>
            <w:r w:rsidRPr="003E295F">
              <w:rPr>
                <w:sz w:val="20"/>
                <w:szCs w:val="20"/>
              </w:rPr>
              <w:t xml:space="preserve">Since 2009, AQSIQ (General Administration of Quality Supervision, Inspection and Quarantine of the People’s Republic of </w:t>
            </w:r>
            <w:smartTag w:uri="urn:schemas-microsoft-com:office:smarttags" w:element="place">
              <w:smartTag w:uri="urn:schemas-microsoft-com:office:smarttags" w:element="country-region">
                <w:r w:rsidRPr="003E295F">
                  <w:rPr>
                    <w:sz w:val="20"/>
                    <w:szCs w:val="20"/>
                  </w:rPr>
                  <w:t>China</w:t>
                </w:r>
              </w:smartTag>
            </w:smartTag>
            <w:r w:rsidRPr="003E295F">
              <w:rPr>
                <w:sz w:val="20"/>
                <w:szCs w:val="20"/>
              </w:rPr>
              <w:t>)</w:t>
            </w:r>
            <w:bookmarkStart w:id="33" w:name="OLE_LINK61"/>
            <w:r w:rsidRPr="003E295F">
              <w:rPr>
                <w:sz w:val="20"/>
                <w:szCs w:val="20"/>
              </w:rPr>
              <w:t xml:space="preserve"> has sent</w:t>
            </w:r>
            <w:bookmarkEnd w:id="33"/>
            <w:r w:rsidRPr="003E295F">
              <w:rPr>
                <w:sz w:val="20"/>
                <w:szCs w:val="20"/>
              </w:rPr>
              <w:t xml:space="preserve"> out</w:t>
            </w:r>
            <w:bookmarkStart w:id="34" w:name="OLE_LINK43"/>
            <w:r w:rsidRPr="003E295F">
              <w:rPr>
                <w:sz w:val="20"/>
                <w:szCs w:val="20"/>
              </w:rPr>
              <w:t xml:space="preserve"> multiple </w:t>
            </w:r>
            <w:bookmarkStart w:id="35" w:name="OLE_LINK48"/>
            <w:r w:rsidRPr="003E295F">
              <w:rPr>
                <w:sz w:val="20"/>
                <w:szCs w:val="20"/>
              </w:rPr>
              <w:lastRenderedPageBreak/>
              <w:t xml:space="preserve">phytosanitary caution </w:t>
            </w:r>
            <w:bookmarkStart w:id="36" w:name="OLE_LINK53"/>
            <w:r w:rsidRPr="003E295F">
              <w:rPr>
                <w:sz w:val="20"/>
                <w:szCs w:val="20"/>
              </w:rPr>
              <w:t xml:space="preserve">announcements </w:t>
            </w:r>
            <w:bookmarkEnd w:id="35"/>
            <w:r w:rsidRPr="003E295F">
              <w:rPr>
                <w:sz w:val="20"/>
                <w:szCs w:val="20"/>
              </w:rPr>
              <w:t xml:space="preserve">about </w:t>
            </w:r>
            <w:bookmarkEnd w:id="34"/>
            <w:bookmarkEnd w:id="36"/>
            <w:r w:rsidRPr="003E295F">
              <w:rPr>
                <w:sz w:val="20"/>
                <w:szCs w:val="20"/>
              </w:rPr>
              <w:t>the intercepting of bull’s eye rot</w:t>
            </w:r>
            <w:bookmarkStart w:id="37" w:name="OLE_LINK42"/>
            <w:r w:rsidRPr="003E295F">
              <w:rPr>
                <w:sz w:val="20"/>
                <w:szCs w:val="20"/>
              </w:rPr>
              <w:t xml:space="preserve"> on the</w:t>
            </w:r>
            <w:bookmarkStart w:id="38" w:name="OLE_LINK51"/>
            <w:r w:rsidRPr="003E295F">
              <w:rPr>
                <w:sz w:val="20"/>
                <w:szCs w:val="20"/>
              </w:rPr>
              <w:t xml:space="preserve"> imported</w:t>
            </w:r>
            <w:bookmarkEnd w:id="38"/>
            <w:r w:rsidRPr="003E295F">
              <w:rPr>
                <w:sz w:val="20"/>
                <w:szCs w:val="20"/>
              </w:rPr>
              <w:t xml:space="preserve"> apple fruits.</w:t>
            </w:r>
            <w:bookmarkEnd w:id="37"/>
            <w:r w:rsidRPr="003E295F">
              <w:rPr>
                <w:sz w:val="20"/>
                <w:szCs w:val="20"/>
              </w:rPr>
              <w:t xml:space="preserve"> </w:t>
            </w:r>
            <w:r w:rsidRPr="003E295F">
              <w:rPr>
                <w:rFonts w:cs="PalatinoCUP"/>
                <w:sz w:val="20"/>
                <w:szCs w:val="20"/>
              </w:rPr>
              <w:t xml:space="preserve">With the </w:t>
            </w:r>
            <w:r w:rsidRPr="003E295F">
              <w:rPr>
                <w:sz w:val="20"/>
                <w:szCs w:val="20"/>
              </w:rPr>
              <w:t xml:space="preserve">thriving international </w:t>
            </w:r>
            <w:r w:rsidRPr="003E295F">
              <w:rPr>
                <w:rFonts w:cs="PalatinoCUP"/>
                <w:sz w:val="20"/>
                <w:szCs w:val="20"/>
              </w:rPr>
              <w:t xml:space="preserve">fruit </w:t>
            </w:r>
            <w:r w:rsidRPr="003E295F">
              <w:rPr>
                <w:sz w:val="20"/>
                <w:szCs w:val="20"/>
              </w:rPr>
              <w:t xml:space="preserve">trade, unintentional transport of pests has become more and more threatening to the world fruit industry. </w:t>
            </w:r>
            <w:r w:rsidRPr="003E295F">
              <w:rPr>
                <w:iCs/>
                <w:sz w:val="20"/>
                <w:szCs w:val="20"/>
              </w:rPr>
              <w:t>Once bull’s eye r</w:t>
            </w:r>
            <w:r w:rsidRPr="003E295F">
              <w:rPr>
                <w:sz w:val="20"/>
                <w:szCs w:val="20"/>
              </w:rPr>
              <w:t>ot pathogens</w:t>
            </w:r>
            <w:r w:rsidRPr="003E295F">
              <w:rPr>
                <w:iCs/>
                <w:sz w:val="20"/>
                <w:szCs w:val="20"/>
              </w:rPr>
              <w:t xml:space="preserve"> have been introduced into new areas, it is</w:t>
            </w:r>
            <w:r w:rsidRPr="003E295F">
              <w:rPr>
                <w:rFonts w:eastAsia="SimSun"/>
                <w:iCs/>
                <w:sz w:val="20"/>
                <w:szCs w:val="20"/>
                <w:lang w:eastAsia="zh-CN"/>
              </w:rPr>
              <w:t xml:space="preserve"> </w:t>
            </w:r>
            <w:r w:rsidRPr="003E295F">
              <w:rPr>
                <w:iCs/>
                <w:sz w:val="20"/>
                <w:szCs w:val="20"/>
              </w:rPr>
              <w:t>difficult to control or eradicate them.</w:t>
            </w:r>
            <w:r w:rsidRPr="003E295F">
              <w:rPr>
                <w:rFonts w:eastAsia="SimSun"/>
                <w:iCs/>
                <w:sz w:val="20"/>
                <w:szCs w:val="20"/>
                <w:lang w:eastAsia="zh-CN"/>
              </w:rPr>
              <w:t xml:space="preserve"> </w:t>
            </w:r>
            <w:smartTag w:uri="urn:schemas-microsoft-com:office:smarttags" w:element="country-region">
              <w:r w:rsidRPr="003E295F">
                <w:rPr>
                  <w:iCs/>
                  <w:sz w:val="20"/>
                  <w:szCs w:val="20"/>
                  <w:lang w:val="en-US"/>
                </w:rPr>
                <w:t>Algeria</w:t>
              </w:r>
            </w:smartTag>
            <w:r w:rsidRPr="003E295F">
              <w:rPr>
                <w:iCs/>
                <w:sz w:val="20"/>
                <w:szCs w:val="20"/>
                <w:lang w:val="en-US"/>
              </w:rPr>
              <w:t xml:space="preserve">, </w:t>
            </w:r>
            <w:smartTag w:uri="urn:schemas-microsoft-com:office:smarttags" w:element="country-region">
              <w:r w:rsidRPr="003E295F">
                <w:rPr>
                  <w:iCs/>
                  <w:sz w:val="20"/>
                  <w:szCs w:val="20"/>
                  <w:lang w:val="en-US"/>
                </w:rPr>
                <w:t>Ecuador</w:t>
              </w:r>
            </w:smartTag>
            <w:r w:rsidRPr="003E295F">
              <w:rPr>
                <w:iCs/>
                <w:sz w:val="20"/>
                <w:szCs w:val="20"/>
                <w:lang w:val="en-US"/>
              </w:rPr>
              <w:t xml:space="preserve">, </w:t>
            </w:r>
            <w:smartTag w:uri="urn:schemas-microsoft-com:office:smarttags" w:element="country-region">
              <w:r w:rsidRPr="003E295F">
                <w:rPr>
                  <w:iCs/>
                  <w:sz w:val="20"/>
                  <w:szCs w:val="20"/>
                  <w:lang w:val="en-US"/>
                </w:rPr>
                <w:t>Peru</w:t>
              </w:r>
            </w:smartTag>
            <w:r w:rsidRPr="003E295F">
              <w:rPr>
                <w:iCs/>
                <w:sz w:val="20"/>
                <w:szCs w:val="20"/>
                <w:lang w:val="en-US"/>
              </w:rPr>
              <w:t xml:space="preserve"> and </w:t>
            </w:r>
            <w:smartTag w:uri="urn:schemas-microsoft-com:office:smarttags" w:element="country-region">
              <w:r w:rsidRPr="003E295F">
                <w:rPr>
                  <w:iCs/>
                  <w:sz w:val="20"/>
                  <w:szCs w:val="20"/>
                  <w:lang w:val="en-US"/>
                </w:rPr>
                <w:t>China</w:t>
              </w:r>
            </w:smartTag>
            <w:r w:rsidRPr="003E295F">
              <w:rPr>
                <w:rFonts w:ascii="Arial" w:eastAsia="SimSun" w:hAnsi="Arial" w:cs="Arial"/>
                <w:color w:val="333333"/>
                <w:sz w:val="20"/>
                <w:szCs w:val="20"/>
                <w:shd w:val="clear" w:color="auto" w:fill="FFFFFF"/>
                <w:lang w:eastAsia="zh-CN"/>
              </w:rPr>
              <w:t xml:space="preserve"> </w:t>
            </w:r>
            <w:r w:rsidRPr="003E295F">
              <w:rPr>
                <w:rFonts w:eastAsia="SimSun"/>
                <w:iCs/>
                <w:sz w:val="20"/>
                <w:szCs w:val="20"/>
                <w:lang w:eastAsia="zh-CN"/>
              </w:rPr>
              <w:t>have</w:t>
            </w:r>
            <w:r w:rsidRPr="003E295F">
              <w:rPr>
                <w:iCs/>
                <w:sz w:val="20"/>
                <w:szCs w:val="20"/>
              </w:rPr>
              <w:t xml:space="preserve"> listed </w:t>
            </w:r>
            <w:r w:rsidRPr="003E295F">
              <w:rPr>
                <w:i/>
                <w:iCs/>
                <w:sz w:val="20"/>
                <w:szCs w:val="20"/>
              </w:rPr>
              <w:t>N. malicorticis</w:t>
            </w:r>
            <w:r w:rsidRPr="003E295F">
              <w:rPr>
                <w:iCs/>
                <w:sz w:val="20"/>
                <w:szCs w:val="20"/>
              </w:rPr>
              <w:t xml:space="preserve"> </w:t>
            </w:r>
            <w:r w:rsidRPr="003E295F">
              <w:rPr>
                <w:iCs/>
                <w:sz w:val="20"/>
                <w:szCs w:val="20"/>
                <w:lang w:val="en-US"/>
              </w:rPr>
              <w:t>(synonyms</w:t>
            </w:r>
            <w:r w:rsidRPr="003E295F">
              <w:rPr>
                <w:rFonts w:eastAsia="SimSun"/>
                <w:iCs/>
                <w:sz w:val="20"/>
                <w:szCs w:val="20"/>
                <w:lang w:val="en-US" w:eastAsia="zh-CN"/>
              </w:rPr>
              <w:t xml:space="preserve">: </w:t>
            </w:r>
            <w:r w:rsidRPr="003E295F">
              <w:rPr>
                <w:i/>
                <w:iCs/>
                <w:sz w:val="20"/>
                <w:szCs w:val="20"/>
                <w:lang w:val="en-US"/>
              </w:rPr>
              <w:t>Pezicula malicorticis</w:t>
            </w:r>
            <w:r w:rsidRPr="003E295F">
              <w:rPr>
                <w:rFonts w:eastAsia="SimSun"/>
                <w:iCs/>
                <w:sz w:val="20"/>
                <w:szCs w:val="20"/>
                <w:lang w:val="en-US" w:eastAsia="zh-CN"/>
              </w:rPr>
              <w:t xml:space="preserve">, </w:t>
            </w:r>
            <w:r w:rsidRPr="003E295F">
              <w:rPr>
                <w:i/>
                <w:iCs/>
                <w:sz w:val="20"/>
                <w:szCs w:val="20"/>
                <w:lang w:val="en-US"/>
              </w:rPr>
              <w:t>Cryptosporiopsis curvispora</w:t>
            </w:r>
            <w:r w:rsidRPr="003E295F">
              <w:rPr>
                <w:iCs/>
                <w:sz w:val="20"/>
                <w:szCs w:val="20"/>
                <w:lang w:val="en-US"/>
              </w:rPr>
              <w:t>)</w:t>
            </w:r>
            <w:r w:rsidRPr="003E295F">
              <w:rPr>
                <w:rFonts w:eastAsia="SimSun"/>
                <w:iCs/>
                <w:sz w:val="20"/>
                <w:szCs w:val="20"/>
                <w:lang w:val="en-US" w:eastAsia="zh-CN"/>
              </w:rPr>
              <w:t xml:space="preserve"> </w:t>
            </w:r>
            <w:r w:rsidRPr="003E295F">
              <w:rPr>
                <w:iCs/>
                <w:sz w:val="20"/>
                <w:szCs w:val="20"/>
              </w:rPr>
              <w:t>in the official quarantine list,</w:t>
            </w:r>
            <w:r w:rsidRPr="003E295F">
              <w:rPr>
                <w:rFonts w:eastAsia="SimSun"/>
                <w:iCs/>
                <w:sz w:val="20"/>
                <w:szCs w:val="20"/>
                <w:lang w:eastAsia="zh-CN"/>
              </w:rPr>
              <w:t xml:space="preserve"> while</w:t>
            </w:r>
            <w:r w:rsidRPr="003E295F">
              <w:rPr>
                <w:iCs/>
                <w:sz w:val="20"/>
                <w:szCs w:val="20"/>
              </w:rPr>
              <w:t xml:space="preserve"> </w:t>
            </w:r>
            <w:smartTag w:uri="urn:schemas-microsoft-com:office:smarttags" w:element="country-region">
              <w:r w:rsidRPr="003E295F">
                <w:rPr>
                  <w:rFonts w:eastAsia="SimSun"/>
                  <w:iCs/>
                  <w:sz w:val="20"/>
                  <w:szCs w:val="20"/>
                  <w:lang w:eastAsia="zh-CN"/>
                </w:rPr>
                <w:t>USA</w:t>
              </w:r>
            </w:smartTag>
            <w:r w:rsidRPr="003E295F">
              <w:rPr>
                <w:rFonts w:eastAsia="SimSun"/>
                <w:iCs/>
                <w:sz w:val="20"/>
                <w:szCs w:val="20"/>
                <w:lang w:eastAsia="zh-CN"/>
              </w:rPr>
              <w:t xml:space="preserve">, </w:t>
            </w:r>
            <w:smartTag w:uri="urn:schemas-microsoft-com:office:smarttags" w:element="place">
              <w:smartTag w:uri="urn:schemas-microsoft-com:office:smarttags" w:element="country-region">
                <w:r w:rsidRPr="003E295F">
                  <w:rPr>
                    <w:rFonts w:eastAsia="SimSun"/>
                    <w:iCs/>
                    <w:sz w:val="20"/>
                    <w:szCs w:val="20"/>
                    <w:lang w:eastAsia="zh-CN"/>
                  </w:rPr>
                  <w:t>Canada</w:t>
                </w:r>
              </w:smartTag>
            </w:smartTag>
            <w:r w:rsidRPr="003E295F">
              <w:rPr>
                <w:rFonts w:eastAsia="SimSun"/>
                <w:iCs/>
                <w:sz w:val="20"/>
                <w:szCs w:val="20"/>
                <w:lang w:eastAsia="zh-CN"/>
              </w:rPr>
              <w:t xml:space="preserve"> and European Union </w:t>
            </w:r>
            <w:r w:rsidRPr="003E295F">
              <w:rPr>
                <w:iCs/>
                <w:sz w:val="20"/>
                <w:szCs w:val="20"/>
              </w:rPr>
              <w:t>also pay high attention to its spreading.</w:t>
            </w:r>
            <w:r w:rsidRPr="003E295F">
              <w:rPr>
                <w:rFonts w:eastAsia="SimSun"/>
                <w:iCs/>
                <w:sz w:val="20"/>
                <w:szCs w:val="20"/>
                <w:lang w:eastAsia="zh-CN"/>
              </w:rPr>
              <w:t xml:space="preserve"> </w:t>
            </w:r>
            <w:r w:rsidRPr="003E295F">
              <w:rPr>
                <w:rFonts w:cs="PalatinoCUP"/>
                <w:sz w:val="20"/>
                <w:szCs w:val="20"/>
              </w:rPr>
              <w:t xml:space="preserve">The overall </w:t>
            </w:r>
            <w:r w:rsidRPr="003E295F">
              <w:rPr>
                <w:iCs/>
                <w:sz w:val="20"/>
                <w:szCs w:val="20"/>
              </w:rPr>
              <w:t xml:space="preserve">highlights </w:t>
            </w:r>
            <w:r w:rsidRPr="003E295F">
              <w:rPr>
                <w:sz w:val="20"/>
                <w:szCs w:val="20"/>
              </w:rPr>
              <w:t>the import quarantine efforts to prevent the spread of such harmful organisms</w:t>
            </w:r>
            <w:r w:rsidRPr="003E295F">
              <w:rPr>
                <w:rFonts w:cs="PalatinoCUP"/>
                <w:sz w:val="20"/>
                <w:szCs w:val="20"/>
              </w:rPr>
              <w:t xml:space="preserve">, and underlined the need for </w:t>
            </w:r>
            <w:r w:rsidRPr="003E295F">
              <w:rPr>
                <w:sz w:val="20"/>
                <w:szCs w:val="20"/>
              </w:rPr>
              <w:t>reliable diagnostic tools for accurate and sensitive detection</w:t>
            </w:r>
            <w:r w:rsidRPr="003E295F">
              <w:rPr>
                <w:rFonts w:cs="PalatinoCUP"/>
                <w:sz w:val="20"/>
                <w:szCs w:val="20"/>
              </w:rPr>
              <w:t>.</w:t>
            </w:r>
            <w:r w:rsidRPr="003E295F">
              <w:rPr>
                <w:rFonts w:eastAsia="SimSun" w:cs="PalatinoCUP"/>
                <w:sz w:val="20"/>
                <w:szCs w:val="20"/>
                <w:lang w:eastAsia="zh-CN"/>
              </w:rPr>
              <w:t xml:space="preserve"> </w:t>
            </w:r>
            <w:r w:rsidRPr="003E295F">
              <w:rPr>
                <w:rFonts w:eastAsia="SimSun"/>
                <w:iCs/>
                <w:sz w:val="20"/>
                <w:szCs w:val="20"/>
                <w:lang w:eastAsia="zh-CN"/>
              </w:rPr>
              <w:t>I</w:t>
            </w:r>
            <w:r w:rsidRPr="003E295F">
              <w:rPr>
                <w:iCs/>
                <w:sz w:val="20"/>
                <w:szCs w:val="20"/>
              </w:rPr>
              <w:t>t is imperative that a standard is established to envisage possible measures to</w:t>
            </w:r>
            <w:r w:rsidRPr="003E295F">
              <w:rPr>
                <w:rFonts w:eastAsia="SimSun"/>
                <w:sz w:val="20"/>
                <w:szCs w:val="20"/>
                <w:lang w:eastAsia="zh-CN"/>
              </w:rPr>
              <w:t xml:space="preserve"> prevent their further spread.</w:t>
            </w:r>
          </w:p>
          <w:p w:rsidR="005D09A0" w:rsidRPr="003E295F" w:rsidRDefault="005D09A0" w:rsidP="00633AB3">
            <w:pPr>
              <w:rPr>
                <w:rFonts w:eastAsia="DengXian"/>
                <w:sz w:val="20"/>
                <w:szCs w:val="20"/>
                <w:lang w:eastAsia="zh-CN"/>
              </w:rPr>
            </w:pPr>
            <w:r w:rsidRPr="003E295F">
              <w:rPr>
                <w:iCs/>
                <w:sz w:val="20"/>
                <w:szCs w:val="20"/>
              </w:rPr>
              <w:t>Following are the main papers already published by proposer related to</w:t>
            </w:r>
            <w:r w:rsidRPr="003E295F">
              <w:rPr>
                <w:i/>
                <w:sz w:val="20"/>
                <w:szCs w:val="20"/>
                <w:lang w:val="en-US"/>
              </w:rPr>
              <w:t xml:space="preserve"> Neofabraea</w:t>
            </w:r>
            <w:r w:rsidRPr="003E295F">
              <w:rPr>
                <w:rFonts w:eastAsia="SimSun"/>
                <w:i/>
                <w:sz w:val="20"/>
                <w:szCs w:val="20"/>
                <w:lang w:val="en-US" w:eastAsia="zh-CN"/>
              </w:rPr>
              <w:t xml:space="preserve"> </w:t>
            </w:r>
            <w:r w:rsidRPr="003E295F">
              <w:rPr>
                <w:rFonts w:eastAsia="SimSun"/>
                <w:sz w:val="20"/>
                <w:szCs w:val="20"/>
                <w:lang w:val="en-US" w:eastAsia="zh-CN"/>
              </w:rPr>
              <w:t>spp.</w:t>
            </w:r>
            <w:r w:rsidRPr="003E295F">
              <w:rPr>
                <w:iCs/>
                <w:sz w:val="20"/>
                <w:szCs w:val="20"/>
              </w:rPr>
              <w:t>:</w:t>
            </w:r>
          </w:p>
          <w:p w:rsidR="005D09A0" w:rsidRPr="003E295F" w:rsidRDefault="005D09A0" w:rsidP="00633AB3">
            <w:pPr>
              <w:rPr>
                <w:rFonts w:eastAsia="SimSun"/>
                <w:sz w:val="20"/>
                <w:szCs w:val="20"/>
                <w:lang w:val="en-US" w:eastAsia="zh-CN"/>
              </w:rPr>
            </w:pPr>
            <w:r w:rsidRPr="003E295F">
              <w:rPr>
                <w:sz w:val="20"/>
                <w:szCs w:val="20"/>
                <w:lang w:val="nl-NL"/>
              </w:rPr>
              <w:t>[1]</w:t>
            </w:r>
            <w:r w:rsidRPr="003E295F">
              <w:rPr>
                <w:b/>
                <w:sz w:val="20"/>
                <w:szCs w:val="20"/>
                <w:lang w:val="nl-NL"/>
              </w:rPr>
              <w:t xml:space="preserve"> </w:t>
            </w:r>
            <w:r w:rsidRPr="003E295F">
              <w:rPr>
                <w:rFonts w:eastAsia="SimHei"/>
                <w:b/>
                <w:sz w:val="20"/>
                <w:szCs w:val="20"/>
                <w:lang w:val="nl-NL"/>
              </w:rPr>
              <w:t>Lin H</w:t>
            </w:r>
            <w:r w:rsidRPr="003E295F">
              <w:rPr>
                <w:sz w:val="20"/>
                <w:szCs w:val="20"/>
                <w:lang w:val="nl-NL"/>
              </w:rPr>
              <w:t xml:space="preserve">, Jiang X, Yi J, </w:t>
            </w:r>
            <w:r w:rsidRPr="003E295F">
              <w:rPr>
                <w:i/>
                <w:sz w:val="20"/>
                <w:szCs w:val="20"/>
                <w:lang w:val="nl-NL"/>
              </w:rPr>
              <w:t>et al</w:t>
            </w:r>
            <w:r w:rsidRPr="003E295F">
              <w:rPr>
                <w:sz w:val="20"/>
                <w:szCs w:val="20"/>
                <w:lang w:val="nl-NL"/>
              </w:rPr>
              <w:t xml:space="preserve">. </w:t>
            </w:r>
            <w:r w:rsidRPr="003E295F">
              <w:rPr>
                <w:sz w:val="20"/>
                <w:szCs w:val="20"/>
                <w:lang w:val="en-US"/>
              </w:rPr>
              <w:t xml:space="preserve">Molecular identification of </w:t>
            </w:r>
            <w:r w:rsidRPr="003E295F">
              <w:rPr>
                <w:i/>
                <w:sz w:val="20"/>
                <w:szCs w:val="20"/>
                <w:lang w:val="en-US"/>
              </w:rPr>
              <w:t>Neofabraea</w:t>
            </w:r>
            <w:r w:rsidRPr="003E295F">
              <w:rPr>
                <w:sz w:val="20"/>
                <w:szCs w:val="20"/>
                <w:lang w:val="en-US"/>
              </w:rPr>
              <w:t xml:space="preserve"> species associated with bull’s-eye rot on apple using rolling-circle amplification of partial </w:t>
            </w:r>
            <w:r w:rsidRPr="003E295F">
              <w:rPr>
                <w:i/>
                <w:sz w:val="20"/>
                <w:szCs w:val="20"/>
                <w:lang w:val="en-US"/>
              </w:rPr>
              <w:t>EF-1</w:t>
            </w:r>
            <w:r w:rsidRPr="003E295F">
              <w:rPr>
                <w:i/>
                <w:sz w:val="20"/>
                <w:szCs w:val="20"/>
              </w:rPr>
              <w:t>α</w:t>
            </w:r>
            <w:r w:rsidRPr="003E295F">
              <w:rPr>
                <w:sz w:val="20"/>
                <w:szCs w:val="20"/>
                <w:lang w:val="en-US"/>
              </w:rPr>
              <w:t xml:space="preserve"> sequence[J]. Canadian Journal of Microbiology, 2018, 64(1): 57-68.</w:t>
            </w:r>
          </w:p>
          <w:p w:rsidR="005D09A0" w:rsidRPr="003E295F" w:rsidRDefault="005D09A0" w:rsidP="00633AB3">
            <w:pPr>
              <w:rPr>
                <w:sz w:val="20"/>
                <w:szCs w:val="20"/>
                <w:lang w:val="en-US"/>
              </w:rPr>
            </w:pPr>
            <w:r w:rsidRPr="003E295F">
              <w:rPr>
                <w:sz w:val="20"/>
                <w:szCs w:val="20"/>
                <w:lang w:val="en-US"/>
              </w:rPr>
              <w:t>[</w:t>
            </w:r>
            <w:r w:rsidRPr="003E295F">
              <w:rPr>
                <w:rFonts w:eastAsia="SimSun"/>
                <w:sz w:val="20"/>
                <w:szCs w:val="20"/>
                <w:lang w:val="en-US" w:eastAsia="zh-CN"/>
              </w:rPr>
              <w:t>2</w:t>
            </w:r>
            <w:r w:rsidRPr="003E295F">
              <w:rPr>
                <w:sz w:val="20"/>
                <w:szCs w:val="20"/>
                <w:lang w:val="en-US"/>
              </w:rPr>
              <w:t>]</w:t>
            </w:r>
            <w:r w:rsidRPr="003E295F">
              <w:rPr>
                <w:rFonts w:eastAsia="SimSun"/>
                <w:sz w:val="20"/>
                <w:szCs w:val="20"/>
                <w:lang w:val="en-US" w:eastAsia="zh-CN"/>
              </w:rPr>
              <w:t xml:space="preserve"> </w:t>
            </w:r>
            <w:r w:rsidRPr="003E295F">
              <w:rPr>
                <w:rFonts w:eastAsia="SimHei"/>
                <w:b/>
                <w:sz w:val="20"/>
                <w:szCs w:val="20"/>
                <w:lang w:val="en-US"/>
              </w:rPr>
              <w:t>Lin H</w:t>
            </w:r>
            <w:r w:rsidRPr="003E295F">
              <w:rPr>
                <w:sz w:val="20"/>
                <w:szCs w:val="20"/>
                <w:lang w:val="en-US"/>
              </w:rPr>
              <w:t>, Wang W, Yi J, et al. Development of TaqMan probes real-time fluorescence PCR method for the rapid detection of the causal fungal agents of bull's-eye rot on apple (in Chinese) [J]. Plant Quarantine, 2016, 30(2):55-62.</w:t>
            </w:r>
          </w:p>
          <w:p w:rsidR="005D09A0" w:rsidRPr="003E295F" w:rsidRDefault="005D09A0" w:rsidP="00633AB3">
            <w:pPr>
              <w:rPr>
                <w:sz w:val="20"/>
                <w:szCs w:val="20"/>
                <w:lang w:val="nl-NL"/>
              </w:rPr>
            </w:pPr>
            <w:r w:rsidRPr="003E295F">
              <w:rPr>
                <w:sz w:val="20"/>
                <w:szCs w:val="20"/>
                <w:lang w:val="en-US"/>
              </w:rPr>
              <w:t>[</w:t>
            </w:r>
            <w:r w:rsidRPr="003E295F">
              <w:rPr>
                <w:rFonts w:eastAsia="SimSun"/>
                <w:sz w:val="20"/>
                <w:szCs w:val="20"/>
                <w:lang w:val="en-US" w:eastAsia="zh-CN"/>
              </w:rPr>
              <w:t>3</w:t>
            </w:r>
            <w:r w:rsidRPr="003E295F">
              <w:rPr>
                <w:sz w:val="20"/>
                <w:szCs w:val="20"/>
                <w:lang w:val="en-US"/>
              </w:rPr>
              <w:t>]</w:t>
            </w:r>
            <w:r w:rsidRPr="003E295F">
              <w:rPr>
                <w:rFonts w:eastAsia="SimSun"/>
                <w:sz w:val="20"/>
                <w:szCs w:val="20"/>
                <w:lang w:val="en-US" w:eastAsia="zh-CN"/>
              </w:rPr>
              <w:t xml:space="preserve"> </w:t>
            </w:r>
            <w:r w:rsidRPr="003E295F">
              <w:rPr>
                <w:rFonts w:eastAsia="SimHei"/>
                <w:b/>
                <w:sz w:val="20"/>
                <w:szCs w:val="20"/>
                <w:lang w:val="en-US"/>
              </w:rPr>
              <w:t>Lin H</w:t>
            </w:r>
            <w:r w:rsidRPr="003E295F">
              <w:rPr>
                <w:sz w:val="20"/>
                <w:szCs w:val="20"/>
                <w:lang w:val="en-US"/>
              </w:rPr>
              <w:t xml:space="preserve">, Wang W, Hu X, et al. Review on the taxonomic progress of the genus </w:t>
            </w:r>
            <w:r w:rsidRPr="003E295F">
              <w:rPr>
                <w:i/>
                <w:sz w:val="20"/>
                <w:szCs w:val="20"/>
                <w:lang w:val="en-US"/>
              </w:rPr>
              <w:t>Neofabraea</w:t>
            </w:r>
            <w:r w:rsidRPr="003E295F">
              <w:rPr>
                <w:sz w:val="20"/>
                <w:szCs w:val="20"/>
                <w:lang w:val="en-US"/>
              </w:rPr>
              <w:t xml:space="preserve"> and its some important pathogenic species (in Chinese) [J]. </w:t>
            </w:r>
            <w:r w:rsidRPr="003E295F">
              <w:rPr>
                <w:sz w:val="20"/>
                <w:szCs w:val="20"/>
                <w:lang w:val="nl-NL"/>
              </w:rPr>
              <w:t>Plant Quarantine, 2016, 30(1):1-8.</w:t>
            </w:r>
          </w:p>
          <w:p w:rsidR="005D09A0" w:rsidRPr="00DC7A5F" w:rsidRDefault="005D09A0" w:rsidP="00BA7BD7">
            <w:pPr>
              <w:rPr>
                <w:rFonts w:eastAsia="SimSun"/>
                <w:b/>
                <w:bCs/>
                <w:sz w:val="20"/>
                <w:szCs w:val="20"/>
                <w:u w:val="single"/>
                <w:lang w:eastAsia="zh-CN"/>
              </w:rPr>
            </w:pPr>
          </w:p>
        </w:tc>
      </w:tr>
      <w:tr w:rsidR="005D09A0" w:rsidRPr="007075F6">
        <w:trPr>
          <w:trHeight w:val="828"/>
          <w:jc w:val="center"/>
        </w:trPr>
        <w:tc>
          <w:tcPr>
            <w:tcW w:w="5000" w:type="pct"/>
          </w:tcPr>
          <w:p w:rsidR="005D09A0" w:rsidRDefault="005D09A0" w:rsidP="00E96D9B">
            <w:pPr>
              <w:rPr>
                <w:rFonts w:eastAsia="SimSun"/>
                <w:b/>
                <w:bCs/>
                <w:sz w:val="20"/>
                <w:szCs w:val="20"/>
                <w:u w:val="single"/>
                <w:lang w:eastAsia="zh-CN"/>
              </w:rPr>
            </w:pPr>
            <w:r w:rsidRPr="005E6F6B">
              <w:rPr>
                <w:b/>
                <w:bCs/>
                <w:sz w:val="20"/>
                <w:szCs w:val="20"/>
                <w:u w:val="single"/>
              </w:rPr>
              <w:lastRenderedPageBreak/>
              <w:t>8. Featur</w:t>
            </w:r>
            <w:r>
              <w:rPr>
                <w:b/>
                <w:bCs/>
                <w:sz w:val="20"/>
                <w:szCs w:val="20"/>
                <w:u w:val="single"/>
              </w:rPr>
              <w:t xml:space="preserve">ed outcome of standard/implementation resource </w:t>
            </w:r>
          </w:p>
          <w:p w:rsidR="005D09A0" w:rsidRPr="003E295F" w:rsidRDefault="005D09A0" w:rsidP="00CA6AA1">
            <w:pPr>
              <w:rPr>
                <w:rFonts w:eastAsia="SimSun"/>
                <w:color w:val="000000"/>
                <w:sz w:val="20"/>
                <w:szCs w:val="20"/>
                <w:lang w:eastAsia="zh-CN"/>
              </w:rPr>
            </w:pPr>
            <w:r w:rsidRPr="003E295F">
              <w:rPr>
                <w:rFonts w:eastAsia="SimSun"/>
                <w:sz w:val="20"/>
                <w:szCs w:val="20"/>
                <w:lang w:eastAsia="zh-CN"/>
              </w:rPr>
              <w:t>The purpose of this proposed topic is to develop rapid detection techniques for monitoring bull’s eye rot pathogens in port quarantine and promote appropriate measures to prevent their further spread.</w:t>
            </w:r>
          </w:p>
        </w:tc>
      </w:tr>
      <w:tr w:rsidR="005D09A0" w:rsidRPr="007075F6">
        <w:trPr>
          <w:trHeight w:val="828"/>
          <w:jc w:val="center"/>
        </w:trPr>
        <w:tc>
          <w:tcPr>
            <w:tcW w:w="5000" w:type="pct"/>
          </w:tcPr>
          <w:p w:rsidR="005D09A0" w:rsidRPr="00EE39DD" w:rsidRDefault="005D09A0" w:rsidP="00E96D9B">
            <w:pPr>
              <w:rPr>
                <w:sz w:val="20"/>
                <w:szCs w:val="20"/>
              </w:rPr>
            </w:pPr>
            <w:r>
              <w:rPr>
                <w:b/>
                <w:bCs/>
                <w:sz w:val="20"/>
                <w:szCs w:val="20"/>
                <w:u w:val="single"/>
              </w:rPr>
              <w:t>9</w:t>
            </w:r>
            <w:r w:rsidRPr="00EE39DD">
              <w:rPr>
                <w:b/>
                <w:bCs/>
                <w:sz w:val="20"/>
                <w:szCs w:val="20"/>
                <w:u w:val="single"/>
              </w:rPr>
              <w:t xml:space="preserve">. Contribution to filling the gaps of the Framework for Standards and Implementation: </w:t>
            </w:r>
            <w:r w:rsidRPr="00EE39DD">
              <w:rPr>
                <w:sz w:val="20"/>
                <w:szCs w:val="20"/>
              </w:rPr>
              <w:t xml:space="preserve">(2 lines max) </w:t>
            </w:r>
          </w:p>
          <w:p w:rsidR="005D09A0" w:rsidRPr="003E295F" w:rsidRDefault="005D09A0" w:rsidP="00E21030">
            <w:pPr>
              <w:rPr>
                <w:sz w:val="20"/>
                <w:szCs w:val="20"/>
                <w:u w:val="single"/>
              </w:rPr>
            </w:pPr>
            <w:r w:rsidRPr="003E295F">
              <w:rPr>
                <w:rFonts w:eastAsia="SimSun"/>
                <w:sz w:val="20"/>
                <w:szCs w:val="20"/>
                <w:lang w:eastAsia="zh-CN"/>
              </w:rPr>
              <w:t>Now there is no IPPC diagnostic protocol related to the disease of bull’s eye rot of apple, which is one of the most damaging postharvest decays of apple and pear. So it’s urgent to establish this standard.</w:t>
            </w:r>
          </w:p>
        </w:tc>
      </w:tr>
      <w:tr w:rsidR="005D09A0" w:rsidRPr="00326064">
        <w:trPr>
          <w:trHeight w:val="828"/>
          <w:jc w:val="center"/>
        </w:trPr>
        <w:tc>
          <w:tcPr>
            <w:tcW w:w="5000" w:type="pct"/>
          </w:tcPr>
          <w:p w:rsidR="005D09A0" w:rsidRDefault="005D09A0" w:rsidP="00E96D9B">
            <w:pPr>
              <w:rPr>
                <w:rFonts w:eastAsia="SimSun"/>
                <w:sz w:val="20"/>
                <w:szCs w:val="20"/>
                <w:lang w:eastAsia="zh-CN"/>
              </w:rPr>
            </w:pPr>
            <w:r>
              <w:rPr>
                <w:b/>
                <w:bCs/>
                <w:sz w:val="20"/>
                <w:szCs w:val="20"/>
                <w:u w:val="single"/>
              </w:rPr>
              <w:t>10</w:t>
            </w:r>
            <w:r w:rsidRPr="00EE39DD">
              <w:rPr>
                <w:b/>
                <w:bCs/>
                <w:sz w:val="20"/>
                <w:szCs w:val="20"/>
                <w:u w:val="single"/>
              </w:rPr>
              <w:t xml:space="preserve">. Summary of justification for the proposal </w:t>
            </w:r>
            <w:r w:rsidRPr="00EE39DD">
              <w:rPr>
                <w:sz w:val="20"/>
                <w:szCs w:val="20"/>
              </w:rPr>
              <w:t>(2 lines max)</w:t>
            </w:r>
          </w:p>
          <w:p w:rsidR="005D09A0" w:rsidRPr="003E295F" w:rsidRDefault="005D09A0" w:rsidP="00E96D9B">
            <w:pPr>
              <w:rPr>
                <w:rFonts w:eastAsia="SimSun"/>
                <w:b/>
                <w:bCs/>
                <w:sz w:val="20"/>
                <w:szCs w:val="20"/>
                <w:u w:val="single"/>
                <w:lang w:eastAsia="zh-CN"/>
              </w:rPr>
            </w:pPr>
            <w:r w:rsidRPr="003E295F">
              <w:rPr>
                <w:rFonts w:eastAsia="SimSun"/>
                <w:sz w:val="20"/>
                <w:szCs w:val="20"/>
                <w:lang w:eastAsia="zh-CN"/>
              </w:rPr>
              <w:t>The proposer has been studying pathogenic fungus of bull’s eye rot of apple since 201</w:t>
            </w:r>
            <w:r>
              <w:rPr>
                <w:rFonts w:eastAsia="SimSun"/>
                <w:sz w:val="20"/>
                <w:szCs w:val="20"/>
                <w:lang w:eastAsia="zh-CN"/>
              </w:rPr>
              <w:t>2</w:t>
            </w:r>
            <w:r w:rsidRPr="003E295F">
              <w:rPr>
                <w:rFonts w:eastAsia="SimSun"/>
                <w:sz w:val="20"/>
                <w:szCs w:val="20"/>
                <w:lang w:eastAsia="zh-CN"/>
              </w:rPr>
              <w:t>, both strains and DNA are preserved, and morphological and molecular identification methods are established.</w:t>
            </w:r>
          </w:p>
        </w:tc>
      </w:tr>
    </w:tbl>
    <w:p w:rsidR="005D09A0" w:rsidRDefault="005D09A0"/>
    <w:p w:rsidR="005D09A0" w:rsidRPr="00EE39DD" w:rsidRDefault="005D09A0">
      <w:pPr>
        <w:rPr>
          <w:b/>
          <w:bCs/>
        </w:rPr>
      </w:pPr>
      <w:r w:rsidRPr="00EE39DD">
        <w:rPr>
          <w:b/>
          <w:bCs/>
        </w:rPr>
        <w:t>Criteria for justification and prioritization of proposed topics</w:t>
      </w:r>
      <w:r w:rsidRPr="00EE39DD">
        <w:rPr>
          <w:rStyle w:val="FootnoteReference"/>
          <w:b/>
          <w:bCs/>
          <w:color w:val="FF0000"/>
        </w:rPr>
        <w:footnoteReference w:id="2"/>
      </w:r>
      <w:r w:rsidRPr="00EE39DD">
        <w:rPr>
          <w:b/>
          <w:bCs/>
        </w:rPr>
        <w:t>:</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9"/>
      </w:tblGrid>
      <w:tr w:rsidR="005D09A0" w:rsidRPr="00326064">
        <w:trPr>
          <w:trHeight w:val="248"/>
          <w:jc w:val="center"/>
        </w:trPr>
        <w:tc>
          <w:tcPr>
            <w:tcW w:w="5000" w:type="pct"/>
          </w:tcPr>
          <w:p w:rsidR="005D09A0" w:rsidRPr="00326064" w:rsidRDefault="005D09A0" w:rsidP="00551ED4">
            <w:pPr>
              <w:rPr>
                <w:color w:val="000000"/>
                <w:sz w:val="20"/>
                <w:szCs w:val="20"/>
              </w:rPr>
            </w:pPr>
            <w:r w:rsidRPr="00326064">
              <w:rPr>
                <w:color w:val="000000"/>
                <w:sz w:val="20"/>
                <w:szCs w:val="20"/>
              </w:rPr>
              <w:t xml:space="preserve">Submissions should address the applicable criteria for justification of the proposal (as listed below). Where possible, information in support of the justification and that may assist in the prioritization should be indicated. </w:t>
            </w:r>
          </w:p>
          <w:p w:rsidR="005D09A0" w:rsidRDefault="005D09A0" w:rsidP="00551ED4">
            <w:pPr>
              <w:rPr>
                <w:color w:val="000000"/>
                <w:sz w:val="20"/>
                <w:szCs w:val="20"/>
              </w:rPr>
            </w:pPr>
            <w:r w:rsidRPr="00326064">
              <w:rPr>
                <w:color w:val="000000"/>
                <w:sz w:val="20"/>
                <w:szCs w:val="20"/>
              </w:rPr>
              <w:t>All core criteria must be addressed; supporting criteria should be addressed if applicable</w:t>
            </w:r>
            <w:r>
              <w:rPr>
                <w:color w:val="000000"/>
                <w:sz w:val="20"/>
                <w:szCs w:val="20"/>
              </w:rPr>
              <w:t>.</w:t>
            </w:r>
          </w:p>
          <w:p w:rsidR="005D09A0" w:rsidRPr="00326064" w:rsidRDefault="005D09A0" w:rsidP="009A3A5A">
            <w:r w:rsidRPr="00197599">
              <w:rPr>
                <w:color w:val="000000"/>
                <w:sz w:val="20"/>
                <w:szCs w:val="20"/>
              </w:rPr>
              <w:t>Priority will be given to topics with the largest global impact.</w:t>
            </w:r>
          </w:p>
        </w:tc>
      </w:tr>
      <w:tr w:rsidR="005D09A0" w:rsidRPr="00E86637">
        <w:trPr>
          <w:trHeight w:val="344"/>
          <w:jc w:val="center"/>
        </w:trPr>
        <w:tc>
          <w:tcPr>
            <w:tcW w:w="5000" w:type="pct"/>
          </w:tcPr>
          <w:p w:rsidR="005D09A0" w:rsidRPr="00F56C25" w:rsidRDefault="005D09A0" w:rsidP="00167857">
            <w:pPr>
              <w:autoSpaceDE w:val="0"/>
              <w:autoSpaceDN w:val="0"/>
              <w:adjustRightInd w:val="0"/>
              <w:rPr>
                <w:b/>
                <w:bCs/>
                <w:sz w:val="20"/>
                <w:szCs w:val="20"/>
              </w:rPr>
            </w:pPr>
            <w:r w:rsidRPr="00F56C25">
              <w:rPr>
                <w:b/>
                <w:bCs/>
                <w:sz w:val="20"/>
                <w:szCs w:val="20"/>
              </w:rPr>
              <w:t>Core criteria (must provide information. It is expected that all submissions meet the following core</w:t>
            </w:r>
          </w:p>
          <w:p w:rsidR="005D09A0" w:rsidRPr="00E86637" w:rsidRDefault="005D09A0" w:rsidP="00167857">
            <w:pPr>
              <w:autoSpaceDE w:val="0"/>
              <w:autoSpaceDN w:val="0"/>
              <w:adjustRightInd w:val="0"/>
              <w:rPr>
                <w:b/>
                <w:bCs/>
                <w:sz w:val="20"/>
                <w:szCs w:val="20"/>
              </w:rPr>
            </w:pPr>
            <w:r w:rsidRPr="00F56C25">
              <w:rPr>
                <w:b/>
                <w:bCs/>
                <w:sz w:val="20"/>
                <w:szCs w:val="20"/>
              </w:rPr>
              <w:t>criteria)</w:t>
            </w:r>
          </w:p>
        </w:tc>
      </w:tr>
      <w:tr w:rsidR="005D09A0" w:rsidRPr="00E86637">
        <w:trPr>
          <w:trHeight w:val="266"/>
          <w:jc w:val="center"/>
        </w:trPr>
        <w:tc>
          <w:tcPr>
            <w:tcW w:w="5000" w:type="pct"/>
          </w:tcPr>
          <w:p w:rsidR="005D09A0" w:rsidRPr="00E86637" w:rsidRDefault="005D09A0" w:rsidP="00551ED4">
            <w:pPr>
              <w:autoSpaceDE w:val="0"/>
              <w:autoSpaceDN w:val="0"/>
              <w:adjustRightInd w:val="0"/>
              <w:rPr>
                <w:sz w:val="18"/>
                <w:szCs w:val="18"/>
              </w:rPr>
            </w:pPr>
            <w:r w:rsidRPr="00F56C25">
              <w:rPr>
                <w:sz w:val="18"/>
                <w:szCs w:val="18"/>
              </w:rPr>
              <w:t>Contribution to the purpose of the IPPC as described in article I.1.</w:t>
            </w:r>
          </w:p>
          <w:p w:rsidR="005D09A0" w:rsidRPr="0011308D" w:rsidRDefault="005D09A0" w:rsidP="00551ED4">
            <w:pPr>
              <w:autoSpaceDE w:val="0"/>
              <w:autoSpaceDN w:val="0"/>
              <w:adjustRightInd w:val="0"/>
              <w:rPr>
                <w:rFonts w:eastAsia="SimSun"/>
                <w:sz w:val="18"/>
                <w:szCs w:val="18"/>
                <w:lang w:eastAsia="zh-CN"/>
              </w:rPr>
            </w:pPr>
            <w:r w:rsidRPr="003E295F">
              <w:rPr>
                <w:sz w:val="18"/>
                <w:szCs w:val="18"/>
              </w:rPr>
              <w:t>This proposed topic could be</w:t>
            </w:r>
            <w:r>
              <w:rPr>
                <w:rFonts w:eastAsia="SimSun"/>
                <w:sz w:val="18"/>
                <w:szCs w:val="18"/>
                <w:lang w:eastAsia="zh-CN"/>
              </w:rPr>
              <w:t xml:space="preserve"> </w:t>
            </w:r>
            <w:r w:rsidRPr="00933B9A">
              <w:rPr>
                <w:sz w:val="18"/>
                <w:szCs w:val="18"/>
              </w:rPr>
              <w:t>conducive to</w:t>
            </w:r>
            <w:r w:rsidRPr="003E295F">
              <w:rPr>
                <w:sz w:val="18"/>
                <w:szCs w:val="18"/>
              </w:rPr>
              <w:t xml:space="preserve"> monitoring bull’s eye rot pathogens in port quarantine</w:t>
            </w:r>
            <w:r>
              <w:rPr>
                <w:rFonts w:eastAsia="SimSun"/>
                <w:sz w:val="18"/>
                <w:szCs w:val="18"/>
                <w:lang w:eastAsia="zh-CN"/>
              </w:rPr>
              <w:t xml:space="preserve"> and </w:t>
            </w:r>
            <w:r w:rsidRPr="003E295F">
              <w:rPr>
                <w:sz w:val="18"/>
                <w:szCs w:val="18"/>
              </w:rPr>
              <w:t>preventing their further spread.</w:t>
            </w:r>
          </w:p>
        </w:tc>
      </w:tr>
      <w:tr w:rsidR="005D09A0" w:rsidRPr="00E86637">
        <w:trPr>
          <w:trHeight w:val="266"/>
          <w:jc w:val="center"/>
        </w:trPr>
        <w:tc>
          <w:tcPr>
            <w:tcW w:w="5000" w:type="pct"/>
          </w:tcPr>
          <w:p w:rsidR="005D09A0" w:rsidRPr="00E86637" w:rsidRDefault="005D09A0" w:rsidP="00551ED4">
            <w:pPr>
              <w:autoSpaceDE w:val="0"/>
              <w:autoSpaceDN w:val="0"/>
              <w:adjustRightInd w:val="0"/>
            </w:pPr>
            <w:r w:rsidRPr="00F56C25">
              <w:rPr>
                <w:sz w:val="18"/>
                <w:szCs w:val="18"/>
              </w:rPr>
              <w:t>Linkage to IPPC Strategic Objectives (SOs) and Organizational results demonstrated.</w:t>
            </w:r>
          </w:p>
          <w:p w:rsidR="005D09A0" w:rsidRPr="00E30593" w:rsidRDefault="005D09A0" w:rsidP="00551ED4">
            <w:pPr>
              <w:autoSpaceDE w:val="0"/>
              <w:autoSpaceDN w:val="0"/>
              <w:adjustRightInd w:val="0"/>
              <w:rPr>
                <w:sz w:val="18"/>
                <w:szCs w:val="18"/>
              </w:rPr>
            </w:pPr>
            <w:r w:rsidRPr="00E30593">
              <w:rPr>
                <w:sz w:val="18"/>
                <w:szCs w:val="18"/>
              </w:rPr>
              <w:t>The purpose of this proposed topic is linkage to sustainable production and trade facilitation.</w:t>
            </w:r>
          </w:p>
        </w:tc>
      </w:tr>
      <w:tr w:rsidR="005D09A0" w:rsidRPr="00E86637">
        <w:trPr>
          <w:trHeight w:val="283"/>
          <w:jc w:val="center"/>
        </w:trPr>
        <w:tc>
          <w:tcPr>
            <w:tcW w:w="5000" w:type="pct"/>
          </w:tcPr>
          <w:p w:rsidR="005D09A0" w:rsidRPr="00F56C25" w:rsidRDefault="005D09A0" w:rsidP="00167857">
            <w:pPr>
              <w:rPr>
                <w:sz w:val="18"/>
                <w:szCs w:val="18"/>
              </w:rPr>
            </w:pPr>
            <w:r w:rsidRPr="00F56C25">
              <w:rPr>
                <w:sz w:val="18"/>
                <w:szCs w:val="18"/>
              </w:rPr>
              <w:t>Feasibility of implementation at the global level (consider ease of implementation, technical complexity, capacity of NPPO(s) to implement, relevance for more than one region).</w:t>
            </w:r>
          </w:p>
          <w:p w:rsidR="005D09A0" w:rsidRPr="00935DCB" w:rsidRDefault="005D09A0" w:rsidP="00167857">
            <w:pPr>
              <w:rPr>
                <w:rFonts w:eastAsia="SimSun"/>
                <w:sz w:val="18"/>
                <w:szCs w:val="18"/>
                <w:lang w:eastAsia="zh-CN"/>
              </w:rPr>
            </w:pPr>
            <w:r w:rsidRPr="00935DCB">
              <w:rPr>
                <w:sz w:val="18"/>
                <w:szCs w:val="18"/>
              </w:rPr>
              <w:t>Morphological coupled with molecular identification method provides an ideal detection platform for the accurate identification of target organisms with high specificity</w:t>
            </w:r>
            <w:r>
              <w:rPr>
                <w:rFonts w:eastAsia="SimSun"/>
                <w:sz w:val="18"/>
                <w:szCs w:val="18"/>
                <w:lang w:eastAsia="zh-CN"/>
              </w:rPr>
              <w:t>, which h</w:t>
            </w:r>
            <w:r w:rsidRPr="00935DCB">
              <w:rPr>
                <w:rFonts w:eastAsia="SimSun"/>
                <w:sz w:val="18"/>
                <w:szCs w:val="18"/>
                <w:lang w:eastAsia="zh-CN"/>
              </w:rPr>
              <w:t>as become a routine method for the rapid diagnosis of harmful organisms.</w:t>
            </w:r>
          </w:p>
        </w:tc>
      </w:tr>
      <w:tr w:rsidR="005D09A0" w:rsidRPr="00E86637">
        <w:trPr>
          <w:trHeight w:val="125"/>
          <w:jc w:val="center"/>
        </w:trPr>
        <w:tc>
          <w:tcPr>
            <w:tcW w:w="5000" w:type="pct"/>
          </w:tcPr>
          <w:p w:rsidR="005D09A0" w:rsidRPr="00F56C25" w:rsidRDefault="005D09A0" w:rsidP="00167857">
            <w:pPr>
              <w:autoSpaceDE w:val="0"/>
              <w:autoSpaceDN w:val="0"/>
              <w:adjustRightInd w:val="0"/>
              <w:rPr>
                <w:sz w:val="18"/>
                <w:szCs w:val="18"/>
              </w:rPr>
            </w:pPr>
            <w:r w:rsidRPr="00F56C25">
              <w:rPr>
                <w:sz w:val="18"/>
                <w:szCs w:val="18"/>
              </w:rPr>
              <w:t>Clear identification of the problems that need to be resolved through the development of the standard or implementation resource.</w:t>
            </w:r>
          </w:p>
          <w:p w:rsidR="005D09A0" w:rsidRPr="00935DCB" w:rsidRDefault="005D09A0" w:rsidP="00551ED4">
            <w:pPr>
              <w:autoSpaceDE w:val="0"/>
              <w:autoSpaceDN w:val="0"/>
              <w:adjustRightInd w:val="0"/>
              <w:rPr>
                <w:sz w:val="18"/>
                <w:szCs w:val="18"/>
              </w:rPr>
            </w:pPr>
            <w:r>
              <w:rPr>
                <w:rFonts w:eastAsia="SimSun"/>
                <w:sz w:val="18"/>
                <w:szCs w:val="18"/>
                <w:lang w:eastAsia="zh-CN"/>
              </w:rPr>
              <w:t>D</w:t>
            </w:r>
            <w:r w:rsidRPr="00935DCB">
              <w:rPr>
                <w:sz w:val="18"/>
                <w:szCs w:val="18"/>
              </w:rPr>
              <w:t>evelopment of reliable diagnostic tools for</w:t>
            </w:r>
            <w:r>
              <w:rPr>
                <w:rFonts w:eastAsia="SimSun"/>
                <w:sz w:val="18"/>
                <w:szCs w:val="18"/>
                <w:lang w:eastAsia="zh-CN"/>
              </w:rPr>
              <w:t xml:space="preserve"> </w:t>
            </w:r>
            <w:r w:rsidRPr="00F517F8">
              <w:rPr>
                <w:sz w:val="18"/>
                <w:szCs w:val="18"/>
              </w:rPr>
              <w:t>rapid and accurate identification of the pathogens at species level</w:t>
            </w:r>
            <w:r>
              <w:rPr>
                <w:rFonts w:eastAsia="SimSun"/>
                <w:sz w:val="18"/>
                <w:szCs w:val="18"/>
                <w:lang w:eastAsia="zh-CN"/>
              </w:rPr>
              <w:t xml:space="preserve"> </w:t>
            </w:r>
            <w:r w:rsidRPr="00935DCB">
              <w:rPr>
                <w:sz w:val="18"/>
                <w:szCs w:val="18"/>
              </w:rPr>
              <w:t>remains a priority for preventing the spread of bull’s eye rot of apple.</w:t>
            </w:r>
          </w:p>
        </w:tc>
      </w:tr>
      <w:tr w:rsidR="005D09A0" w:rsidRPr="00E86637">
        <w:trPr>
          <w:trHeight w:val="397"/>
          <w:jc w:val="center"/>
        </w:trPr>
        <w:tc>
          <w:tcPr>
            <w:tcW w:w="5000" w:type="pct"/>
          </w:tcPr>
          <w:p w:rsidR="005D09A0" w:rsidRPr="00E86637" w:rsidRDefault="005D09A0" w:rsidP="00167857">
            <w:pPr>
              <w:autoSpaceDE w:val="0"/>
              <w:autoSpaceDN w:val="0"/>
              <w:adjustRightInd w:val="0"/>
              <w:rPr>
                <w:sz w:val="18"/>
                <w:szCs w:val="18"/>
              </w:rPr>
            </w:pPr>
            <w:r w:rsidRPr="00F56C25">
              <w:rPr>
                <w:sz w:val="18"/>
                <w:szCs w:val="18"/>
              </w:rPr>
              <w:t>Availability of, or possibility to collect, information in support of the proposed standard or implementation resource (e.g. scientific, historical, technical information, experience).</w:t>
            </w:r>
          </w:p>
          <w:p w:rsidR="005D09A0" w:rsidRPr="000A6E2A" w:rsidRDefault="005D09A0" w:rsidP="00551ED4">
            <w:pPr>
              <w:autoSpaceDE w:val="0"/>
              <w:autoSpaceDN w:val="0"/>
              <w:adjustRightInd w:val="0"/>
              <w:rPr>
                <w:rFonts w:eastAsia="SimSun"/>
                <w:sz w:val="18"/>
                <w:szCs w:val="18"/>
                <w:lang w:eastAsia="zh-CN"/>
              </w:rPr>
            </w:pPr>
            <w:r w:rsidRPr="000A6E2A">
              <w:rPr>
                <w:sz w:val="18"/>
                <w:szCs w:val="18"/>
              </w:rPr>
              <w:t>Based on the previous research work</w:t>
            </w:r>
            <w:r>
              <w:rPr>
                <w:rFonts w:eastAsia="SimSun"/>
                <w:sz w:val="18"/>
                <w:szCs w:val="18"/>
                <w:lang w:eastAsia="zh-CN"/>
              </w:rPr>
              <w:t>,</w:t>
            </w:r>
            <w:r w:rsidRPr="000E11E1">
              <w:rPr>
                <w:sz w:val="18"/>
                <w:szCs w:val="18"/>
              </w:rPr>
              <w:t xml:space="preserve"> </w:t>
            </w:r>
            <w:r>
              <w:rPr>
                <w:rFonts w:eastAsia="SimSun"/>
                <w:sz w:val="18"/>
                <w:szCs w:val="18"/>
                <w:lang w:eastAsia="zh-CN"/>
              </w:rPr>
              <w:t>b</w:t>
            </w:r>
            <w:r w:rsidRPr="000E11E1">
              <w:rPr>
                <w:sz w:val="18"/>
                <w:szCs w:val="18"/>
              </w:rPr>
              <w:t>oth strains and DNA of bull’s eye rot pathogens are preserved, and morphological and molecular identification methods are established.</w:t>
            </w:r>
          </w:p>
        </w:tc>
      </w:tr>
    </w:tbl>
    <w:p w:rsidR="005D09A0" w:rsidRDefault="005D09A0" w:rsidP="000B32EC"/>
    <w:tbl>
      <w:tblPr>
        <w:tblpPr w:leftFromText="180" w:rightFromText="180" w:vertAnchor="text" w:tblpXSpec="center" w:tblpY="1"/>
        <w:tblOverlap w:val="neve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786"/>
      </w:tblGrid>
      <w:tr w:rsidR="005D09A0" w:rsidRPr="00E86637">
        <w:trPr>
          <w:trHeight w:val="388"/>
        </w:trPr>
        <w:tc>
          <w:tcPr>
            <w:tcW w:w="9786" w:type="dxa"/>
            <w:tcMar>
              <w:top w:w="28" w:type="dxa"/>
              <w:bottom w:w="57" w:type="dxa"/>
            </w:tcMar>
          </w:tcPr>
          <w:p w:rsidR="005D09A0" w:rsidRPr="00F56C25" w:rsidRDefault="005D09A0" w:rsidP="00551ED4">
            <w:pPr>
              <w:autoSpaceDE w:val="0"/>
              <w:autoSpaceDN w:val="0"/>
              <w:adjustRightInd w:val="0"/>
              <w:rPr>
                <w:b/>
                <w:bCs/>
                <w:sz w:val="18"/>
                <w:szCs w:val="18"/>
              </w:rPr>
            </w:pPr>
            <w:r w:rsidRPr="00F56C25">
              <w:rPr>
                <w:b/>
                <w:bCs/>
                <w:sz w:val="20"/>
                <w:szCs w:val="20"/>
              </w:rPr>
              <w:t>Supporting criteria (information may be provided, as appropriate):</w:t>
            </w:r>
          </w:p>
        </w:tc>
      </w:tr>
      <w:tr w:rsidR="005D09A0" w:rsidRPr="00E86637">
        <w:trPr>
          <w:trHeight w:val="668"/>
        </w:trPr>
        <w:tc>
          <w:tcPr>
            <w:tcW w:w="9786" w:type="dxa"/>
            <w:tcMar>
              <w:top w:w="28" w:type="dxa"/>
              <w:bottom w:w="57" w:type="dxa"/>
            </w:tcMar>
          </w:tcPr>
          <w:p w:rsidR="005D09A0" w:rsidRPr="00F56C25" w:rsidRDefault="005D09A0" w:rsidP="00551ED4">
            <w:pPr>
              <w:autoSpaceDE w:val="0"/>
              <w:autoSpaceDN w:val="0"/>
              <w:adjustRightInd w:val="0"/>
              <w:rPr>
                <w:b/>
                <w:bCs/>
                <w:sz w:val="18"/>
                <w:szCs w:val="18"/>
                <w:u w:val="single"/>
              </w:rPr>
            </w:pPr>
            <w:r w:rsidRPr="00F56C25">
              <w:rPr>
                <w:b/>
                <w:bCs/>
                <w:sz w:val="18"/>
                <w:szCs w:val="18"/>
                <w:u w:val="single"/>
              </w:rPr>
              <w:t>Supporting criteria (Practical)</w:t>
            </w:r>
          </w:p>
          <w:p w:rsidR="005D09A0" w:rsidRPr="00F56C25" w:rsidRDefault="005D09A0" w:rsidP="00167857">
            <w:pPr>
              <w:pStyle w:val="ListParagraph"/>
              <w:numPr>
                <w:ilvl w:val="0"/>
                <w:numId w:val="6"/>
              </w:numPr>
              <w:autoSpaceDE w:val="0"/>
              <w:autoSpaceDN w:val="0"/>
              <w:adjustRightInd w:val="0"/>
              <w:rPr>
                <w:sz w:val="18"/>
                <w:szCs w:val="18"/>
              </w:rPr>
            </w:pPr>
            <w:r w:rsidRPr="00F56C25">
              <w:rPr>
                <w:sz w:val="18"/>
                <w:szCs w:val="18"/>
              </w:rPr>
              <w:t>Is there a regional standard and/or implementation resource on the same topic already available and used by NPPOs, RPPOs or international organizations.</w:t>
            </w:r>
          </w:p>
          <w:p w:rsidR="005D09A0" w:rsidRPr="00F56C25" w:rsidRDefault="005D09A0" w:rsidP="00167857">
            <w:pPr>
              <w:pStyle w:val="ListParagraph"/>
              <w:numPr>
                <w:ilvl w:val="0"/>
                <w:numId w:val="6"/>
              </w:numPr>
              <w:autoSpaceDE w:val="0"/>
              <w:autoSpaceDN w:val="0"/>
              <w:adjustRightInd w:val="0"/>
              <w:rPr>
                <w:sz w:val="18"/>
                <w:szCs w:val="18"/>
              </w:rPr>
            </w:pPr>
            <w:r w:rsidRPr="00F56C25">
              <w:rPr>
                <w:sz w:val="18"/>
                <w:szCs w:val="18"/>
              </w:rPr>
              <w:t xml:space="preserve">Availability of expertise needed to develop the proposed standard and/or implementation resource. </w:t>
            </w:r>
          </w:p>
        </w:tc>
      </w:tr>
      <w:tr w:rsidR="005D09A0" w:rsidRPr="00E86637">
        <w:trPr>
          <w:trHeight w:val="869"/>
        </w:trPr>
        <w:tc>
          <w:tcPr>
            <w:tcW w:w="9786" w:type="dxa"/>
            <w:tcMar>
              <w:top w:w="28" w:type="dxa"/>
              <w:bottom w:w="57" w:type="dxa"/>
            </w:tcMar>
          </w:tcPr>
          <w:p w:rsidR="005D09A0" w:rsidRPr="00F56C25" w:rsidRDefault="005D09A0" w:rsidP="00551ED4">
            <w:pPr>
              <w:autoSpaceDE w:val="0"/>
              <w:autoSpaceDN w:val="0"/>
              <w:adjustRightInd w:val="0"/>
              <w:ind w:left="709" w:hanging="709"/>
              <w:rPr>
                <w:b/>
                <w:bCs/>
                <w:sz w:val="18"/>
                <w:szCs w:val="18"/>
              </w:rPr>
            </w:pPr>
            <w:r w:rsidRPr="00F56C25">
              <w:rPr>
                <w:b/>
                <w:bCs/>
                <w:sz w:val="18"/>
                <w:szCs w:val="18"/>
                <w:u w:val="single"/>
              </w:rPr>
              <w:lastRenderedPageBreak/>
              <w:t>Supporting criteria (Economic)</w:t>
            </w:r>
          </w:p>
          <w:p w:rsidR="005D09A0" w:rsidRPr="00F56C25" w:rsidRDefault="005D09A0" w:rsidP="00167857">
            <w:pPr>
              <w:pStyle w:val="ListParagraph"/>
              <w:numPr>
                <w:ilvl w:val="0"/>
                <w:numId w:val="8"/>
              </w:numPr>
              <w:tabs>
                <w:tab w:val="left" w:pos="720"/>
              </w:tabs>
              <w:rPr>
                <w:sz w:val="18"/>
                <w:szCs w:val="18"/>
              </w:rPr>
            </w:pPr>
            <w:r w:rsidRPr="00F56C25">
              <w:rPr>
                <w:sz w:val="18"/>
                <w:szCs w:val="18"/>
              </w:rPr>
              <w:t>Estimated value of the plants protected.</w:t>
            </w:r>
          </w:p>
          <w:p w:rsidR="005D09A0" w:rsidRPr="00F56C25" w:rsidRDefault="005D09A0" w:rsidP="00167857">
            <w:pPr>
              <w:pStyle w:val="ListParagraph"/>
              <w:numPr>
                <w:ilvl w:val="0"/>
                <w:numId w:val="8"/>
              </w:numPr>
              <w:tabs>
                <w:tab w:val="left" w:pos="720"/>
              </w:tabs>
              <w:rPr>
                <w:sz w:val="18"/>
                <w:szCs w:val="18"/>
              </w:rPr>
            </w:pPr>
            <w:r w:rsidRPr="00F56C25">
              <w:rPr>
                <w:sz w:val="18"/>
                <w:szCs w:val="18"/>
              </w:rPr>
              <w:t>Estimated value of trade including new trade opportunities affected by the proposed standard and/or implementation resource (e.g. volume of trade, value of trade, the percentage of Gross Domestic Product of this trade) if appropriate.</w:t>
            </w:r>
          </w:p>
        </w:tc>
      </w:tr>
      <w:tr w:rsidR="005D09A0" w:rsidRPr="00E86637">
        <w:trPr>
          <w:trHeight w:val="781"/>
        </w:trPr>
        <w:tc>
          <w:tcPr>
            <w:tcW w:w="9786" w:type="dxa"/>
            <w:tcMar>
              <w:top w:w="28" w:type="dxa"/>
              <w:bottom w:w="57" w:type="dxa"/>
            </w:tcMar>
          </w:tcPr>
          <w:p w:rsidR="005D09A0" w:rsidRPr="00F56C25" w:rsidRDefault="005D09A0" w:rsidP="00551ED4">
            <w:pPr>
              <w:autoSpaceDE w:val="0"/>
              <w:autoSpaceDN w:val="0"/>
              <w:adjustRightInd w:val="0"/>
              <w:ind w:left="709" w:hanging="709"/>
              <w:rPr>
                <w:b/>
                <w:bCs/>
                <w:sz w:val="18"/>
                <w:szCs w:val="18"/>
              </w:rPr>
            </w:pPr>
            <w:r w:rsidRPr="00F56C25">
              <w:rPr>
                <w:b/>
                <w:bCs/>
                <w:sz w:val="18"/>
                <w:szCs w:val="18"/>
                <w:u w:val="single"/>
              </w:rPr>
              <w:t>Supporting criteria (Environmental)</w:t>
            </w:r>
          </w:p>
          <w:p w:rsidR="005D09A0" w:rsidRPr="00F56C25" w:rsidRDefault="005D09A0" w:rsidP="00167857">
            <w:pPr>
              <w:pStyle w:val="ListParagraph"/>
              <w:numPr>
                <w:ilvl w:val="0"/>
                <w:numId w:val="10"/>
              </w:numPr>
              <w:tabs>
                <w:tab w:val="left" w:pos="720"/>
              </w:tabs>
              <w:rPr>
                <w:sz w:val="18"/>
                <w:szCs w:val="18"/>
              </w:rPr>
            </w:pPr>
            <w:r w:rsidRPr="00F56C25">
              <w:rPr>
                <w:sz w:val="18"/>
                <w:szCs w:val="18"/>
              </w:rPr>
              <w:t>Utility to reduce the potential negative environmental consequences of certain phytosanitary measures, for example reduction in global emissions for the protection of the ozone layer.</w:t>
            </w:r>
          </w:p>
          <w:p w:rsidR="005D09A0" w:rsidRPr="00F56C25" w:rsidRDefault="005D09A0" w:rsidP="00167857">
            <w:pPr>
              <w:pStyle w:val="ListParagraph"/>
              <w:numPr>
                <w:ilvl w:val="0"/>
                <w:numId w:val="10"/>
              </w:numPr>
              <w:tabs>
                <w:tab w:val="left" w:pos="720"/>
              </w:tabs>
              <w:rPr>
                <w:sz w:val="18"/>
                <w:szCs w:val="18"/>
              </w:rPr>
            </w:pPr>
            <w:r w:rsidRPr="00F56C25">
              <w:rPr>
                <w:sz w:val="18"/>
                <w:szCs w:val="18"/>
              </w:rPr>
              <w:t>Utility in the management of non-indigenous species which are pests of plants (such as some invasive alien species).</w:t>
            </w:r>
          </w:p>
          <w:p w:rsidR="005D09A0" w:rsidRPr="00F56C25" w:rsidRDefault="005D09A0" w:rsidP="00167857">
            <w:pPr>
              <w:pStyle w:val="ListParagraph"/>
              <w:numPr>
                <w:ilvl w:val="0"/>
                <w:numId w:val="10"/>
              </w:numPr>
              <w:tabs>
                <w:tab w:val="left" w:pos="720"/>
              </w:tabs>
              <w:rPr>
                <w:sz w:val="18"/>
                <w:szCs w:val="18"/>
              </w:rPr>
            </w:pPr>
            <w:r w:rsidRPr="00F56C25">
              <w:rPr>
                <w:sz w:val="18"/>
                <w:szCs w:val="18"/>
              </w:rPr>
              <w:t>Contribution to the protection of the environment, through the protection of wild flora, and their habitats and ecosystems, and of agricultural biodiversity.</w:t>
            </w:r>
          </w:p>
        </w:tc>
      </w:tr>
      <w:tr w:rsidR="005D09A0" w:rsidRPr="00E86637">
        <w:trPr>
          <w:trHeight w:val="1988"/>
        </w:trPr>
        <w:tc>
          <w:tcPr>
            <w:tcW w:w="9786" w:type="dxa"/>
            <w:tcMar>
              <w:top w:w="28" w:type="dxa"/>
              <w:bottom w:w="57" w:type="dxa"/>
            </w:tcMar>
          </w:tcPr>
          <w:p w:rsidR="005D09A0" w:rsidRPr="00F56C25" w:rsidRDefault="005D09A0" w:rsidP="00551ED4">
            <w:pPr>
              <w:autoSpaceDE w:val="0"/>
              <w:autoSpaceDN w:val="0"/>
              <w:adjustRightInd w:val="0"/>
              <w:ind w:left="709" w:hanging="709"/>
              <w:rPr>
                <w:b/>
                <w:bCs/>
                <w:sz w:val="18"/>
                <w:szCs w:val="18"/>
              </w:rPr>
            </w:pPr>
            <w:r w:rsidRPr="00F56C25">
              <w:rPr>
                <w:b/>
                <w:bCs/>
                <w:sz w:val="18"/>
                <w:szCs w:val="18"/>
                <w:u w:val="single"/>
              </w:rPr>
              <w:t>Supporting criteria (Strategic)</w:t>
            </w:r>
          </w:p>
          <w:p w:rsidR="005D09A0" w:rsidRPr="00F56C25" w:rsidRDefault="005D09A0" w:rsidP="00167857">
            <w:pPr>
              <w:pStyle w:val="ListParagraph"/>
              <w:numPr>
                <w:ilvl w:val="0"/>
                <w:numId w:val="12"/>
              </w:numPr>
              <w:tabs>
                <w:tab w:val="left" w:pos="720"/>
              </w:tabs>
              <w:rPr>
                <w:sz w:val="18"/>
                <w:szCs w:val="18"/>
              </w:rPr>
            </w:pPr>
            <w:r w:rsidRPr="00F56C25">
              <w:rPr>
                <w:sz w:val="18"/>
                <w:szCs w:val="18"/>
              </w:rPr>
              <w:t>Extent of support for the proposed standard and/or implementation resource (e.g. one or more NPPOs or RPPOs have requested it, or one or more RPPOs have adopted a standard on the same topic).</w:t>
            </w:r>
          </w:p>
          <w:p w:rsidR="005D09A0" w:rsidRPr="00F56C25" w:rsidRDefault="005D09A0" w:rsidP="00167857">
            <w:pPr>
              <w:pStyle w:val="ListParagraph"/>
              <w:numPr>
                <w:ilvl w:val="0"/>
                <w:numId w:val="12"/>
              </w:numPr>
              <w:tabs>
                <w:tab w:val="left" w:pos="720"/>
              </w:tabs>
              <w:rPr>
                <w:sz w:val="18"/>
                <w:szCs w:val="18"/>
              </w:rPr>
            </w:pPr>
            <w:r w:rsidRPr="00F56C25">
              <w:rPr>
                <w:sz w:val="18"/>
                <w:szCs w:val="18"/>
              </w:rPr>
              <w:t>Frequency with which the issue to be addressed, as identified in the submission emerges as a source of trade disruption (e.g. disputes or need for repeated bilateral discussions, number of times per year trade is disrupted).</w:t>
            </w:r>
          </w:p>
          <w:p w:rsidR="005D09A0" w:rsidRPr="00F56C25" w:rsidRDefault="005D09A0" w:rsidP="00167857">
            <w:pPr>
              <w:pStyle w:val="ListParagraph"/>
              <w:numPr>
                <w:ilvl w:val="0"/>
                <w:numId w:val="12"/>
              </w:numPr>
              <w:tabs>
                <w:tab w:val="left" w:pos="720"/>
              </w:tabs>
              <w:rPr>
                <w:sz w:val="18"/>
                <w:szCs w:val="18"/>
              </w:rPr>
            </w:pPr>
            <w:r w:rsidRPr="00F56C25">
              <w:rPr>
                <w:sz w:val="18"/>
                <w:szCs w:val="18"/>
              </w:rPr>
              <w:t>Relevance and utility to developing countries.</w:t>
            </w:r>
          </w:p>
          <w:p w:rsidR="005D09A0" w:rsidRPr="00F56C25" w:rsidRDefault="005D09A0" w:rsidP="00167857">
            <w:pPr>
              <w:pStyle w:val="ListParagraph"/>
              <w:numPr>
                <w:ilvl w:val="0"/>
                <w:numId w:val="12"/>
              </w:numPr>
              <w:tabs>
                <w:tab w:val="left" w:pos="720"/>
              </w:tabs>
              <w:rPr>
                <w:sz w:val="18"/>
                <w:szCs w:val="18"/>
              </w:rPr>
            </w:pPr>
            <w:r w:rsidRPr="00F56C25">
              <w:rPr>
                <w:sz w:val="18"/>
                <w:szCs w:val="18"/>
              </w:rPr>
              <w:t>Coverage (application to a wide range of countries/pests/commodities).</w:t>
            </w:r>
          </w:p>
          <w:p w:rsidR="005D09A0" w:rsidRPr="00F56C25" w:rsidRDefault="005D09A0" w:rsidP="00167857">
            <w:pPr>
              <w:pStyle w:val="ListParagraph"/>
              <w:numPr>
                <w:ilvl w:val="0"/>
                <w:numId w:val="12"/>
              </w:numPr>
              <w:tabs>
                <w:tab w:val="left" w:pos="720"/>
              </w:tabs>
              <w:rPr>
                <w:sz w:val="18"/>
                <w:szCs w:val="18"/>
              </w:rPr>
            </w:pPr>
            <w:r w:rsidRPr="00F56C25">
              <w:rPr>
                <w:sz w:val="18"/>
                <w:szCs w:val="18"/>
              </w:rPr>
              <w:t>Complements other standards and/or implementation resources (e.g. potential for the standard to be used as part of a systems approach for one pest, complement treatments for other pests).</w:t>
            </w:r>
          </w:p>
          <w:p w:rsidR="005D09A0" w:rsidRPr="00F56C25" w:rsidRDefault="005D09A0" w:rsidP="00167857">
            <w:pPr>
              <w:pStyle w:val="ListParagraph"/>
              <w:numPr>
                <w:ilvl w:val="0"/>
                <w:numId w:val="12"/>
              </w:numPr>
              <w:tabs>
                <w:tab w:val="left" w:pos="720"/>
              </w:tabs>
              <w:rPr>
                <w:sz w:val="18"/>
                <w:szCs w:val="18"/>
              </w:rPr>
            </w:pPr>
            <w:r w:rsidRPr="00F56C25">
              <w:rPr>
                <w:sz w:val="18"/>
                <w:szCs w:val="18"/>
              </w:rPr>
              <w:t>Conceptual standard and/or implementation resource to address fundamental concepts (e.g. treatment efficacy, inspection methodology).</w:t>
            </w:r>
          </w:p>
          <w:p w:rsidR="005D09A0" w:rsidRPr="00F56C25" w:rsidRDefault="005D09A0" w:rsidP="00167857">
            <w:pPr>
              <w:pStyle w:val="ListParagraph"/>
              <w:numPr>
                <w:ilvl w:val="0"/>
                <w:numId w:val="12"/>
              </w:numPr>
              <w:tabs>
                <w:tab w:val="left" w:pos="720"/>
              </w:tabs>
              <w:rPr>
                <w:sz w:val="18"/>
                <w:szCs w:val="18"/>
              </w:rPr>
            </w:pPr>
            <w:r w:rsidRPr="00F56C25">
              <w:rPr>
                <w:sz w:val="18"/>
                <w:szCs w:val="18"/>
              </w:rPr>
              <w:t>Urgent need for the standard and/or implementation resource.</w:t>
            </w:r>
          </w:p>
        </w:tc>
      </w:tr>
      <w:tr w:rsidR="005D09A0" w:rsidRPr="00326064">
        <w:trPr>
          <w:trHeight w:val="529"/>
        </w:trPr>
        <w:tc>
          <w:tcPr>
            <w:tcW w:w="9786" w:type="dxa"/>
            <w:tcMar>
              <w:top w:w="28" w:type="dxa"/>
              <w:bottom w:w="57" w:type="dxa"/>
            </w:tcMar>
          </w:tcPr>
          <w:p w:rsidR="005D09A0" w:rsidRPr="00F56C25" w:rsidRDefault="005D09A0" w:rsidP="00551ED4">
            <w:pPr>
              <w:autoSpaceDE w:val="0"/>
              <w:autoSpaceDN w:val="0"/>
              <w:adjustRightInd w:val="0"/>
              <w:ind w:left="709" w:hanging="709"/>
              <w:rPr>
                <w:b/>
                <w:bCs/>
                <w:sz w:val="18"/>
                <w:szCs w:val="18"/>
                <w:u w:val="single"/>
              </w:rPr>
            </w:pPr>
            <w:r w:rsidRPr="00F56C25">
              <w:rPr>
                <w:b/>
                <w:bCs/>
                <w:sz w:val="18"/>
                <w:szCs w:val="18"/>
                <w:u w:val="single"/>
              </w:rPr>
              <w:t>Diagnostic protocols are subject to additional criteria. For proposals for DPs, please elaborate on the following criteria to help the future consideration of the subject proposed:</w:t>
            </w:r>
          </w:p>
          <w:p w:rsidR="005D09A0" w:rsidRPr="00F56C25" w:rsidRDefault="005D09A0" w:rsidP="000B32EC">
            <w:pPr>
              <w:numPr>
                <w:ilvl w:val="0"/>
                <w:numId w:val="4"/>
              </w:numPr>
              <w:tabs>
                <w:tab w:val="left" w:pos="720"/>
              </w:tabs>
              <w:rPr>
                <w:sz w:val="18"/>
                <w:szCs w:val="18"/>
              </w:rPr>
            </w:pPr>
            <w:r w:rsidRPr="00F56C25">
              <w:rPr>
                <w:sz w:val="18"/>
                <w:szCs w:val="18"/>
              </w:rPr>
              <w:t>Need for international harmonization of the diagnostic techniques for the pest (e.g. due to difficulties in diagnosis or disputes on methodology)</w:t>
            </w:r>
          </w:p>
          <w:p w:rsidR="005D09A0" w:rsidRPr="00F56C25" w:rsidRDefault="005D09A0" w:rsidP="000B32EC">
            <w:pPr>
              <w:numPr>
                <w:ilvl w:val="0"/>
                <w:numId w:val="4"/>
              </w:numPr>
              <w:tabs>
                <w:tab w:val="left" w:pos="720"/>
              </w:tabs>
              <w:rPr>
                <w:sz w:val="18"/>
                <w:szCs w:val="18"/>
              </w:rPr>
            </w:pPr>
            <w:r w:rsidRPr="00F56C25">
              <w:rPr>
                <w:sz w:val="18"/>
                <w:szCs w:val="18"/>
              </w:rPr>
              <w:t>Relevance of the diagnosis to the protection of plants including measures to limit the impact of the pest.</w:t>
            </w:r>
          </w:p>
          <w:p w:rsidR="005D09A0" w:rsidRPr="00F56C25" w:rsidRDefault="005D09A0" w:rsidP="000B32EC">
            <w:pPr>
              <w:numPr>
                <w:ilvl w:val="0"/>
                <w:numId w:val="4"/>
              </w:numPr>
              <w:tabs>
                <w:tab w:val="left" w:pos="720"/>
              </w:tabs>
              <w:rPr>
                <w:sz w:val="18"/>
                <w:szCs w:val="18"/>
              </w:rPr>
            </w:pPr>
            <w:r w:rsidRPr="00F56C25">
              <w:rPr>
                <w:sz w:val="18"/>
                <w:szCs w:val="18"/>
              </w:rPr>
              <w:t>Importance of the plants protected on the global level (e.g. relevant to many countries or of major importance to a few countries).</w:t>
            </w:r>
          </w:p>
          <w:p w:rsidR="005D09A0" w:rsidRPr="00F56C25" w:rsidRDefault="005D09A0" w:rsidP="000B32EC">
            <w:pPr>
              <w:numPr>
                <w:ilvl w:val="0"/>
                <w:numId w:val="4"/>
              </w:numPr>
              <w:tabs>
                <w:tab w:val="left" w:pos="720"/>
              </w:tabs>
              <w:rPr>
                <w:sz w:val="18"/>
                <w:szCs w:val="18"/>
              </w:rPr>
            </w:pPr>
            <w:r w:rsidRPr="00F56C25">
              <w:rPr>
                <w:sz w:val="18"/>
                <w:szCs w:val="18"/>
              </w:rPr>
              <w:t>Volume/importance of trade of the commodity that is subjected to the diagnostic procedures (e.g. relevant to many countries or of major importance to a few countries).</w:t>
            </w:r>
          </w:p>
          <w:p w:rsidR="005D09A0" w:rsidRPr="00F56C25" w:rsidRDefault="005D09A0" w:rsidP="000B32EC">
            <w:pPr>
              <w:numPr>
                <w:ilvl w:val="0"/>
                <w:numId w:val="4"/>
              </w:numPr>
              <w:tabs>
                <w:tab w:val="left" w:pos="720"/>
              </w:tabs>
              <w:rPr>
                <w:sz w:val="18"/>
                <w:szCs w:val="18"/>
              </w:rPr>
            </w:pPr>
            <w:r w:rsidRPr="00F56C25">
              <w:rPr>
                <w:sz w:val="18"/>
                <w:szCs w:val="18"/>
              </w:rPr>
              <w:t>Other criteria for topics as determined by CPM that are relevant to determining priorities</w:t>
            </w:r>
          </w:p>
          <w:p w:rsidR="005D09A0" w:rsidRPr="00F56C25" w:rsidRDefault="005D09A0" w:rsidP="000B32EC">
            <w:pPr>
              <w:numPr>
                <w:ilvl w:val="0"/>
                <w:numId w:val="4"/>
              </w:numPr>
              <w:tabs>
                <w:tab w:val="left" w:pos="720"/>
              </w:tabs>
              <w:rPr>
                <w:sz w:val="18"/>
                <w:szCs w:val="18"/>
              </w:rPr>
            </w:pPr>
            <w:r w:rsidRPr="00F56C25">
              <w:rPr>
                <w:sz w:val="18"/>
                <w:szCs w:val="18"/>
              </w:rPr>
              <w:t>Balance between pests of importance in different climatic zones (temperate, tropics etc.) and commodity classes.</w:t>
            </w:r>
          </w:p>
          <w:p w:rsidR="005D09A0" w:rsidRPr="00F56C25" w:rsidRDefault="005D09A0" w:rsidP="000B32EC">
            <w:pPr>
              <w:numPr>
                <w:ilvl w:val="0"/>
                <w:numId w:val="4"/>
              </w:numPr>
              <w:tabs>
                <w:tab w:val="left" w:pos="720"/>
              </w:tabs>
              <w:rPr>
                <w:sz w:val="18"/>
                <w:szCs w:val="18"/>
              </w:rPr>
            </w:pPr>
            <w:r w:rsidRPr="00F56C25">
              <w:rPr>
                <w:sz w:val="18"/>
                <w:szCs w:val="18"/>
              </w:rPr>
              <w:t>Number of labs undertaking the diagnosis.</w:t>
            </w:r>
          </w:p>
          <w:p w:rsidR="005D09A0" w:rsidRPr="00BE337E" w:rsidRDefault="005D09A0" w:rsidP="00BE337E">
            <w:pPr>
              <w:numPr>
                <w:ilvl w:val="0"/>
                <w:numId w:val="4"/>
              </w:numPr>
              <w:tabs>
                <w:tab w:val="left" w:pos="720"/>
              </w:tabs>
              <w:rPr>
                <w:sz w:val="18"/>
                <w:szCs w:val="18"/>
              </w:rPr>
            </w:pPr>
            <w:r w:rsidRPr="00F56C25">
              <w:rPr>
                <w:sz w:val="18"/>
                <w:szCs w:val="18"/>
              </w:rPr>
              <w:t>Feasibility of production of a protocol, including availability of knowledge and expertise.</w:t>
            </w:r>
          </w:p>
        </w:tc>
      </w:tr>
      <w:tr w:rsidR="005D09A0" w:rsidRPr="00326064">
        <w:trPr>
          <w:trHeight w:val="832"/>
        </w:trPr>
        <w:tc>
          <w:tcPr>
            <w:tcW w:w="9786" w:type="dxa"/>
            <w:tcMar>
              <w:top w:w="28" w:type="dxa"/>
              <w:bottom w:w="57" w:type="dxa"/>
            </w:tcMar>
          </w:tcPr>
          <w:p w:rsidR="005D09A0" w:rsidRDefault="005D09A0" w:rsidP="00CA5BBE">
            <w:pPr>
              <w:autoSpaceDE w:val="0"/>
              <w:autoSpaceDN w:val="0"/>
              <w:adjustRightInd w:val="0"/>
              <w:rPr>
                <w:rFonts w:eastAsia="SimSun"/>
                <w:b/>
                <w:bCs/>
                <w:sz w:val="18"/>
                <w:szCs w:val="18"/>
                <w:lang w:eastAsia="zh-CN"/>
              </w:rPr>
            </w:pPr>
            <w:r w:rsidRPr="009E1649">
              <w:rPr>
                <w:b/>
                <w:bCs/>
                <w:sz w:val="18"/>
                <w:szCs w:val="18"/>
                <w:u w:val="single"/>
              </w:rPr>
              <w:t>Literature review</w:t>
            </w:r>
            <w:r w:rsidRPr="009E1649">
              <w:rPr>
                <w:rStyle w:val="IPPFootnoteRedChar"/>
                <w:bCs/>
                <w:sz w:val="22"/>
              </w:rPr>
              <w:footnoteReference w:id="3"/>
            </w:r>
            <w:r w:rsidRPr="009E1649">
              <w:rPr>
                <w:rStyle w:val="IPPFootnoteRedChar"/>
                <w:bCs/>
                <w:sz w:val="22"/>
              </w:rPr>
              <w:t xml:space="preserve"> </w:t>
            </w:r>
            <w:r w:rsidRPr="009E1649">
              <w:rPr>
                <w:sz w:val="18"/>
                <w:szCs w:val="18"/>
              </w:rPr>
              <w:t xml:space="preserve">(This section will provide a </w:t>
            </w:r>
            <w:r w:rsidRPr="009E1649">
              <w:rPr>
                <w:b/>
                <w:bCs/>
                <w:sz w:val="18"/>
                <w:szCs w:val="18"/>
              </w:rPr>
              <w:t>summary of the topic</w:t>
            </w:r>
            <w:r w:rsidRPr="009E1649">
              <w:rPr>
                <w:sz w:val="18"/>
                <w:szCs w:val="18"/>
              </w:rPr>
              <w:t xml:space="preserve"> based on scientific and technical publications, including a referenced </w:t>
            </w:r>
            <w:r w:rsidRPr="009E1649">
              <w:rPr>
                <w:b/>
                <w:bCs/>
                <w:sz w:val="18"/>
                <w:szCs w:val="18"/>
              </w:rPr>
              <w:t>list of literature reviewed</w:t>
            </w:r>
            <w:r w:rsidRPr="009E1649">
              <w:rPr>
                <w:sz w:val="18"/>
                <w:szCs w:val="18"/>
              </w:rPr>
              <w:t>. This will help provide the scientific basis for the content of the standard/</w:t>
            </w:r>
            <w:r w:rsidRPr="00EE39DD">
              <w:rPr>
                <w:sz w:val="18"/>
                <w:szCs w:val="18"/>
              </w:rPr>
              <w:t>implementation resource</w:t>
            </w:r>
            <w:r w:rsidRPr="009E1649">
              <w:rPr>
                <w:sz w:val="18"/>
                <w:szCs w:val="18"/>
              </w:rPr>
              <w:t xml:space="preserve"> to be used by the selected experts during the development of the standard/</w:t>
            </w:r>
            <w:r w:rsidRPr="00EE39DD">
              <w:rPr>
                <w:sz w:val="18"/>
                <w:szCs w:val="18"/>
              </w:rPr>
              <w:t>implementation resource</w:t>
            </w:r>
            <w:r w:rsidRPr="009E1649">
              <w:rPr>
                <w:sz w:val="18"/>
                <w:szCs w:val="18"/>
              </w:rPr>
              <w:t>)</w:t>
            </w:r>
            <w:r w:rsidRPr="009E1649">
              <w:rPr>
                <w:b/>
                <w:bCs/>
                <w:sz w:val="18"/>
                <w:szCs w:val="18"/>
              </w:rPr>
              <w:t>.</w:t>
            </w:r>
          </w:p>
          <w:p w:rsidR="005D09A0" w:rsidRPr="00354895" w:rsidRDefault="005D09A0" w:rsidP="00354895">
            <w:pPr>
              <w:autoSpaceDE w:val="0"/>
              <w:autoSpaceDN w:val="0"/>
              <w:adjustRightInd w:val="0"/>
              <w:ind w:firstLineChars="200" w:firstLine="360"/>
              <w:rPr>
                <w:rFonts w:eastAsia="SimSun" w:cs="PalatinoCUP"/>
                <w:sz w:val="18"/>
                <w:szCs w:val="18"/>
                <w:lang w:eastAsia="zh-CN"/>
              </w:rPr>
            </w:pPr>
            <w:r w:rsidRPr="00354895">
              <w:rPr>
                <w:sz w:val="18"/>
                <w:szCs w:val="18"/>
              </w:rPr>
              <w:t xml:space="preserve">Bull’s eye rot of apple is one of the most frequent and damaging postharvest decays in the Pacific Northwest region and also occurs in Europe and other apple growing areas (Kienholz 1951; Spotts 1990; de Jong </w:t>
            </w:r>
            <w:r w:rsidRPr="00354895">
              <w:rPr>
                <w:i/>
                <w:sz w:val="18"/>
                <w:szCs w:val="18"/>
              </w:rPr>
              <w:t xml:space="preserve">et al. </w:t>
            </w:r>
            <w:r w:rsidRPr="00354895">
              <w:rPr>
                <w:sz w:val="18"/>
                <w:szCs w:val="18"/>
              </w:rPr>
              <w:t xml:space="preserve">2001). Four species of </w:t>
            </w:r>
            <w:r w:rsidRPr="00354895">
              <w:rPr>
                <w:i/>
                <w:sz w:val="18"/>
                <w:szCs w:val="18"/>
              </w:rPr>
              <w:t>Neofabraea</w:t>
            </w:r>
            <w:r w:rsidRPr="00354895">
              <w:rPr>
                <w:sz w:val="18"/>
                <w:szCs w:val="18"/>
              </w:rPr>
              <w:t xml:space="preserve"> </w:t>
            </w:r>
            <w:r w:rsidRPr="00354895">
              <w:rPr>
                <w:rFonts w:cs="SimSun"/>
                <w:sz w:val="18"/>
                <w:szCs w:val="18"/>
              </w:rPr>
              <w:t xml:space="preserve">(Dermateaceae, Helotiales) </w:t>
            </w:r>
            <w:r w:rsidRPr="00354895">
              <w:rPr>
                <w:sz w:val="18"/>
                <w:szCs w:val="18"/>
              </w:rPr>
              <w:t>have been associated with bull’s eye rot on apple, including</w:t>
            </w:r>
            <w:r w:rsidRPr="00354895">
              <w:rPr>
                <w:rFonts w:cs="SimSun"/>
                <w:sz w:val="18"/>
                <w:szCs w:val="18"/>
              </w:rPr>
              <w:t xml:space="preserve"> </w:t>
            </w:r>
            <w:r w:rsidRPr="00354895">
              <w:rPr>
                <w:i/>
                <w:iCs/>
                <w:sz w:val="18"/>
                <w:szCs w:val="18"/>
              </w:rPr>
              <w:t>N. malicorticis</w:t>
            </w:r>
            <w:r w:rsidRPr="00354895">
              <w:rPr>
                <w:rFonts w:cs="SimSun"/>
                <w:sz w:val="18"/>
                <w:szCs w:val="18"/>
              </w:rPr>
              <w:t xml:space="preserve">, </w:t>
            </w:r>
            <w:r w:rsidRPr="00354895">
              <w:rPr>
                <w:i/>
                <w:iCs/>
                <w:sz w:val="18"/>
                <w:szCs w:val="18"/>
              </w:rPr>
              <w:t>N. perennans</w:t>
            </w:r>
            <w:r w:rsidRPr="00354895">
              <w:rPr>
                <w:rFonts w:cs="SimSun"/>
                <w:sz w:val="18"/>
                <w:szCs w:val="18"/>
              </w:rPr>
              <w:t xml:space="preserve">, </w:t>
            </w:r>
            <w:r w:rsidRPr="00354895">
              <w:rPr>
                <w:i/>
                <w:iCs/>
                <w:sz w:val="18"/>
                <w:szCs w:val="18"/>
              </w:rPr>
              <w:t>N. kienholzii</w:t>
            </w:r>
            <w:r w:rsidRPr="00354895">
              <w:rPr>
                <w:rFonts w:cs="SimSun"/>
                <w:sz w:val="18"/>
                <w:szCs w:val="18"/>
              </w:rPr>
              <w:t xml:space="preserve"> and</w:t>
            </w:r>
            <w:r w:rsidRPr="00354895">
              <w:rPr>
                <w:i/>
                <w:iCs/>
                <w:sz w:val="18"/>
                <w:szCs w:val="18"/>
              </w:rPr>
              <w:t xml:space="preserve"> N. vagabunda </w:t>
            </w:r>
            <w:r w:rsidRPr="00354895">
              <w:rPr>
                <w:iCs/>
                <w:sz w:val="18"/>
                <w:szCs w:val="18"/>
              </w:rPr>
              <w:t xml:space="preserve">(Kienholz 1939; Guthrie 1959; </w:t>
            </w:r>
            <w:r w:rsidRPr="00354895">
              <w:rPr>
                <w:sz w:val="18"/>
                <w:szCs w:val="18"/>
              </w:rPr>
              <w:t xml:space="preserve">de Jong </w:t>
            </w:r>
            <w:r w:rsidRPr="00354895">
              <w:rPr>
                <w:i/>
                <w:sz w:val="18"/>
                <w:szCs w:val="18"/>
              </w:rPr>
              <w:t xml:space="preserve">et al. </w:t>
            </w:r>
            <w:r w:rsidRPr="00354895">
              <w:rPr>
                <w:sz w:val="18"/>
                <w:szCs w:val="18"/>
              </w:rPr>
              <w:t xml:space="preserve">2001; </w:t>
            </w:r>
            <w:r w:rsidRPr="00354895">
              <w:rPr>
                <w:sz w:val="18"/>
                <w:szCs w:val="18"/>
                <w:shd w:val="clear" w:color="auto" w:fill="FFFFFF"/>
              </w:rPr>
              <w:t xml:space="preserve">Spotts </w:t>
            </w:r>
            <w:r w:rsidRPr="00354895">
              <w:rPr>
                <w:i/>
                <w:sz w:val="18"/>
                <w:szCs w:val="18"/>
                <w:shd w:val="clear" w:color="auto" w:fill="FFFFFF"/>
              </w:rPr>
              <w:t xml:space="preserve">et al. </w:t>
            </w:r>
            <w:r w:rsidRPr="00354895">
              <w:rPr>
                <w:sz w:val="18"/>
                <w:szCs w:val="18"/>
              </w:rPr>
              <w:t xml:space="preserve">2009; Johnston </w:t>
            </w:r>
            <w:r w:rsidRPr="00354895">
              <w:rPr>
                <w:i/>
                <w:sz w:val="18"/>
                <w:szCs w:val="18"/>
              </w:rPr>
              <w:t xml:space="preserve">et al. </w:t>
            </w:r>
            <w:r w:rsidRPr="00354895">
              <w:rPr>
                <w:sz w:val="18"/>
                <w:szCs w:val="18"/>
              </w:rPr>
              <w:t>2014</w:t>
            </w:r>
            <w:r w:rsidRPr="00354895">
              <w:rPr>
                <w:iCs/>
                <w:sz w:val="18"/>
                <w:szCs w:val="18"/>
              </w:rPr>
              <w:t>)</w:t>
            </w:r>
            <w:r w:rsidRPr="00354895">
              <w:rPr>
                <w:sz w:val="18"/>
                <w:szCs w:val="18"/>
              </w:rPr>
              <w:t xml:space="preserve">. These fungal pathogens also cause cankers on </w:t>
            </w:r>
            <w:bookmarkStart w:id="39" w:name="OLE_LINK67"/>
            <w:bookmarkStart w:id="40" w:name="OLE_LINK68"/>
            <w:r w:rsidRPr="00354895">
              <w:rPr>
                <w:sz w:val="18"/>
                <w:szCs w:val="18"/>
              </w:rPr>
              <w:t>branches and twigs, and even cause girdling and result in death of li</w:t>
            </w:r>
            <w:r w:rsidRPr="00354895">
              <w:rPr>
                <w:iCs/>
                <w:sz w:val="18"/>
                <w:szCs w:val="18"/>
              </w:rPr>
              <w:t>mbs</w:t>
            </w:r>
            <w:bookmarkEnd w:id="39"/>
            <w:bookmarkEnd w:id="40"/>
            <w:r w:rsidRPr="00354895">
              <w:rPr>
                <w:iCs/>
                <w:sz w:val="18"/>
                <w:szCs w:val="18"/>
              </w:rPr>
              <w:t xml:space="preserve">. Cankers are believed to be the source of inoculum from which spores are dispersed by rain splash onto </w:t>
            </w:r>
            <w:r w:rsidRPr="00354895">
              <w:rPr>
                <w:sz w:val="18"/>
                <w:szCs w:val="18"/>
              </w:rPr>
              <w:t xml:space="preserve">fruits </w:t>
            </w:r>
            <w:r w:rsidRPr="00354895">
              <w:rPr>
                <w:iCs/>
                <w:sz w:val="18"/>
                <w:szCs w:val="18"/>
              </w:rPr>
              <w:t xml:space="preserve">(McLarty 1933; </w:t>
            </w:r>
            <w:r w:rsidRPr="00354895">
              <w:rPr>
                <w:sz w:val="18"/>
                <w:szCs w:val="18"/>
              </w:rPr>
              <w:t>Tan and Burchill</w:t>
            </w:r>
            <w:r w:rsidRPr="00354895">
              <w:rPr>
                <w:iCs/>
                <w:sz w:val="18"/>
                <w:szCs w:val="18"/>
              </w:rPr>
              <w:t xml:space="preserve"> 1972; Grove 1990; Verkley 1999; de Jong </w:t>
            </w:r>
            <w:r w:rsidRPr="00354895">
              <w:rPr>
                <w:i/>
                <w:iCs/>
                <w:sz w:val="18"/>
                <w:szCs w:val="18"/>
              </w:rPr>
              <w:t xml:space="preserve">et al. </w:t>
            </w:r>
            <w:r w:rsidRPr="00354895">
              <w:rPr>
                <w:iCs/>
                <w:sz w:val="18"/>
                <w:szCs w:val="18"/>
              </w:rPr>
              <w:t>2001</w:t>
            </w:r>
            <w:bookmarkStart w:id="41" w:name="OLE_LINK65"/>
            <w:bookmarkStart w:id="42" w:name="OLE_LINK66"/>
            <w:r w:rsidRPr="00354895">
              <w:rPr>
                <w:iCs/>
                <w:sz w:val="18"/>
                <w:szCs w:val="18"/>
              </w:rPr>
              <w:t>)</w:t>
            </w:r>
            <w:bookmarkEnd w:id="41"/>
            <w:bookmarkEnd w:id="42"/>
            <w:r w:rsidRPr="00354895">
              <w:rPr>
                <w:iCs/>
                <w:sz w:val="18"/>
                <w:szCs w:val="18"/>
              </w:rPr>
              <w:t>.</w:t>
            </w:r>
            <w:r w:rsidRPr="00354895">
              <w:rPr>
                <w:sz w:val="18"/>
                <w:szCs w:val="18"/>
              </w:rPr>
              <w:t xml:space="preserve"> Fruits</w:t>
            </w:r>
            <w:r w:rsidRPr="00354895">
              <w:rPr>
                <w:iCs/>
                <w:sz w:val="18"/>
                <w:szCs w:val="18"/>
              </w:rPr>
              <w:t xml:space="preserve"> can be infected in the orchard at any time during the growing season, but spores or incipient infections can remain latent for several months (generally</w:t>
            </w:r>
            <w:r w:rsidRPr="00354895">
              <w:rPr>
                <w:sz w:val="18"/>
                <w:szCs w:val="18"/>
              </w:rPr>
              <w:t xml:space="preserve"> 3 to 4 </w:t>
            </w:r>
            <w:r w:rsidRPr="00354895">
              <w:rPr>
                <w:iCs/>
                <w:sz w:val="18"/>
                <w:szCs w:val="18"/>
              </w:rPr>
              <w:t>months in cold storage) before development of symptoms (</w:t>
            </w:r>
            <w:bookmarkStart w:id="43" w:name="OLE_LINK73"/>
            <w:bookmarkStart w:id="44" w:name="OLE_LINK74"/>
            <w:r w:rsidRPr="00354895">
              <w:rPr>
                <w:iCs/>
                <w:sz w:val="18"/>
                <w:szCs w:val="18"/>
              </w:rPr>
              <w:t>Spotts 199</w:t>
            </w:r>
            <w:bookmarkEnd w:id="43"/>
            <w:bookmarkEnd w:id="44"/>
            <w:r w:rsidRPr="00354895">
              <w:rPr>
                <w:iCs/>
                <w:sz w:val="18"/>
                <w:szCs w:val="18"/>
              </w:rPr>
              <w:t>0). It seems that bull’s eye r</w:t>
            </w:r>
            <w:r w:rsidRPr="00354895">
              <w:rPr>
                <w:sz w:val="18"/>
                <w:szCs w:val="18"/>
              </w:rPr>
              <w:t xml:space="preserve">ot pathogens are easier to be missed in plant quarantine for their long-term latent feature. </w:t>
            </w:r>
            <w:r w:rsidRPr="00354895">
              <w:rPr>
                <w:iCs/>
                <w:sz w:val="18"/>
                <w:szCs w:val="18"/>
              </w:rPr>
              <w:t>This case highlights the quarantine importance of bull’s eye rot pathogens for preventing their worldwide spread through international fruit trade</w:t>
            </w:r>
            <w:r w:rsidRPr="00354895">
              <w:rPr>
                <w:rFonts w:cs="PalatinoCUP"/>
                <w:sz w:val="18"/>
                <w:szCs w:val="18"/>
              </w:rPr>
              <w:t xml:space="preserve">, and underlined the need for an accurate and </w:t>
            </w:r>
            <w:r w:rsidRPr="00354895">
              <w:rPr>
                <w:sz w:val="18"/>
                <w:szCs w:val="18"/>
              </w:rPr>
              <w:t>sensitive</w:t>
            </w:r>
            <w:r w:rsidRPr="00354895">
              <w:rPr>
                <w:rFonts w:cs="PalatinoCUP"/>
                <w:sz w:val="18"/>
                <w:szCs w:val="18"/>
              </w:rPr>
              <w:t xml:space="preserve"> diagnostic tool for the identification of these</w:t>
            </w:r>
            <w:r w:rsidRPr="00354895">
              <w:rPr>
                <w:sz w:val="18"/>
                <w:szCs w:val="18"/>
              </w:rPr>
              <w:t xml:space="preserve"> fungal </w:t>
            </w:r>
            <w:r w:rsidRPr="00354895">
              <w:rPr>
                <w:rFonts w:cs="PalatinoCUP"/>
                <w:sz w:val="18"/>
                <w:szCs w:val="18"/>
              </w:rPr>
              <w:t xml:space="preserve">pathogens. </w:t>
            </w:r>
          </w:p>
          <w:p w:rsidR="005D09A0" w:rsidRPr="00354895" w:rsidRDefault="005D09A0" w:rsidP="00354895">
            <w:pPr>
              <w:autoSpaceDE w:val="0"/>
              <w:autoSpaceDN w:val="0"/>
              <w:adjustRightInd w:val="0"/>
              <w:ind w:firstLineChars="200" w:firstLine="360"/>
              <w:rPr>
                <w:sz w:val="18"/>
                <w:szCs w:val="18"/>
              </w:rPr>
            </w:pPr>
            <w:r w:rsidRPr="00354895">
              <w:rPr>
                <w:sz w:val="18"/>
                <w:szCs w:val="18"/>
              </w:rPr>
              <w:t xml:space="preserve">Although there are taxonomic differences among the four species of bull’s eye rot pathogens, the symptom of fruit rots on apple caused by these organisms are indistinguishable. They are difficult to distinguish from each other with similar morphology and physiology, and even </w:t>
            </w:r>
            <w:r w:rsidRPr="00354895">
              <w:rPr>
                <w:rFonts w:cs="AdvTT5235d5a9"/>
                <w:sz w:val="18"/>
                <w:szCs w:val="18"/>
              </w:rPr>
              <w:t>sometimes are confusing because of overlapp</w:t>
            </w:r>
            <w:r w:rsidRPr="00354895">
              <w:rPr>
                <w:rFonts w:eastAsia="SimSun" w:cs="AdvTT5235d5a9"/>
                <w:sz w:val="18"/>
                <w:szCs w:val="18"/>
                <w:lang w:eastAsia="zh-CN"/>
              </w:rPr>
              <w:t>ing</w:t>
            </w:r>
            <w:r w:rsidRPr="00354895">
              <w:rPr>
                <w:rFonts w:cs="AdvTT5235d5a9"/>
                <w:sz w:val="18"/>
                <w:szCs w:val="18"/>
              </w:rPr>
              <w:t xml:space="preserve"> characteristics</w:t>
            </w:r>
            <w:r w:rsidRPr="00354895">
              <w:rPr>
                <w:rFonts w:cs="Times-Roman"/>
                <w:sz w:val="18"/>
                <w:szCs w:val="18"/>
              </w:rPr>
              <w:t xml:space="preserve"> </w:t>
            </w:r>
            <w:r w:rsidRPr="00354895">
              <w:rPr>
                <w:sz w:val="18"/>
                <w:szCs w:val="18"/>
              </w:rPr>
              <w:t xml:space="preserve">(Dugan </w:t>
            </w:r>
            <w:r w:rsidRPr="00354895">
              <w:rPr>
                <w:i/>
                <w:sz w:val="18"/>
                <w:szCs w:val="18"/>
              </w:rPr>
              <w:t xml:space="preserve">et al. </w:t>
            </w:r>
            <w:r w:rsidRPr="00354895">
              <w:rPr>
                <w:sz w:val="18"/>
                <w:szCs w:val="18"/>
              </w:rPr>
              <w:t xml:space="preserve">1993; de Jong </w:t>
            </w:r>
            <w:r w:rsidRPr="00354895">
              <w:rPr>
                <w:i/>
                <w:sz w:val="18"/>
                <w:szCs w:val="18"/>
              </w:rPr>
              <w:t xml:space="preserve">et al. </w:t>
            </w:r>
            <w:r w:rsidRPr="00354895">
              <w:rPr>
                <w:sz w:val="18"/>
                <w:szCs w:val="18"/>
              </w:rPr>
              <w:t>2001)</w:t>
            </w:r>
            <w:r w:rsidRPr="00354895">
              <w:rPr>
                <w:rFonts w:cs="Times-Roman"/>
                <w:sz w:val="18"/>
                <w:szCs w:val="18"/>
              </w:rPr>
              <w:t xml:space="preserve">. </w:t>
            </w:r>
            <w:r w:rsidRPr="00354895">
              <w:rPr>
                <w:sz w:val="18"/>
                <w:szCs w:val="18"/>
              </w:rPr>
              <w:t xml:space="preserve">Appreciable variation among strains within a species further complicates </w:t>
            </w:r>
            <w:r w:rsidRPr="00354895">
              <w:rPr>
                <w:rFonts w:eastAsia="SimSun"/>
                <w:sz w:val="18"/>
                <w:szCs w:val="18"/>
                <w:lang w:eastAsia="zh-CN"/>
              </w:rPr>
              <w:t xml:space="preserve">the </w:t>
            </w:r>
            <w:r w:rsidRPr="00354895">
              <w:rPr>
                <w:sz w:val="18"/>
                <w:szCs w:val="18"/>
              </w:rPr>
              <w:t xml:space="preserve">distinction among these pathogens (Kienholz 1939; Cunnington 2004). Actually, </w:t>
            </w:r>
            <w:r w:rsidRPr="00354895">
              <w:rPr>
                <w:i/>
                <w:sz w:val="18"/>
                <w:szCs w:val="18"/>
              </w:rPr>
              <w:t>N. malicorticis</w:t>
            </w:r>
            <w:r w:rsidRPr="00354895">
              <w:rPr>
                <w:sz w:val="18"/>
                <w:szCs w:val="18"/>
              </w:rPr>
              <w:t xml:space="preserve"> and </w:t>
            </w:r>
            <w:r w:rsidRPr="00354895">
              <w:rPr>
                <w:i/>
                <w:sz w:val="18"/>
                <w:szCs w:val="18"/>
              </w:rPr>
              <w:t>N. perennans</w:t>
            </w:r>
            <w:r w:rsidRPr="00354895">
              <w:rPr>
                <w:sz w:val="18"/>
                <w:szCs w:val="18"/>
              </w:rPr>
              <w:t xml:space="preserve"> have been considered to be conspecific (Boerema and Gremmen 1959; Guthrie 1959; von Arx 1970). Some researchers even believe that </w:t>
            </w:r>
            <w:r w:rsidRPr="00354895">
              <w:rPr>
                <w:i/>
                <w:sz w:val="18"/>
                <w:szCs w:val="18"/>
              </w:rPr>
              <w:t xml:space="preserve">N. vagabunda </w:t>
            </w:r>
            <w:r w:rsidRPr="00354895">
              <w:rPr>
                <w:sz w:val="18"/>
                <w:szCs w:val="18"/>
              </w:rPr>
              <w:t>(</w:t>
            </w:r>
            <w:r w:rsidRPr="00354895">
              <w:rPr>
                <w:i/>
                <w:sz w:val="18"/>
                <w:szCs w:val="18"/>
              </w:rPr>
              <w:t>N. alba</w:t>
            </w:r>
            <w:r w:rsidRPr="00354895">
              <w:rPr>
                <w:sz w:val="18"/>
                <w:szCs w:val="18"/>
              </w:rPr>
              <w:t xml:space="preserve">) historically has been confused with </w:t>
            </w:r>
            <w:r w:rsidRPr="00354895">
              <w:rPr>
                <w:i/>
                <w:sz w:val="18"/>
                <w:szCs w:val="18"/>
              </w:rPr>
              <w:t>N. malicorticis</w:t>
            </w:r>
            <w:r w:rsidRPr="00354895">
              <w:rPr>
                <w:sz w:val="18"/>
                <w:szCs w:val="18"/>
              </w:rPr>
              <w:t xml:space="preserve"> (Henriquez </w:t>
            </w:r>
            <w:r w:rsidRPr="00354895">
              <w:rPr>
                <w:i/>
                <w:sz w:val="18"/>
                <w:szCs w:val="18"/>
              </w:rPr>
              <w:t xml:space="preserve">et al. </w:t>
            </w:r>
            <w:r w:rsidRPr="00354895">
              <w:rPr>
                <w:sz w:val="18"/>
                <w:szCs w:val="18"/>
              </w:rPr>
              <w:t xml:space="preserve">2004). In addition, early specimens </w:t>
            </w:r>
            <w:r w:rsidRPr="00354895">
              <w:rPr>
                <w:rFonts w:cs="PalatinoCUP"/>
                <w:sz w:val="18"/>
                <w:szCs w:val="18"/>
              </w:rPr>
              <w:t>(s</w:t>
            </w:r>
            <w:r w:rsidRPr="00354895">
              <w:rPr>
                <w:rFonts w:cs="AdvCaeciliaRm"/>
                <w:sz w:val="18"/>
                <w:szCs w:val="18"/>
              </w:rPr>
              <w:t xml:space="preserve">train </w:t>
            </w:r>
            <w:r w:rsidRPr="00354895">
              <w:rPr>
                <w:rFonts w:cs="PalatinoCUP"/>
                <w:sz w:val="18"/>
                <w:szCs w:val="18"/>
              </w:rPr>
              <w:t>CBS 355.72 from Nova Scotia and s</w:t>
            </w:r>
            <w:r w:rsidRPr="00354895">
              <w:rPr>
                <w:rFonts w:cs="AdvCaeciliaRm"/>
                <w:sz w:val="18"/>
                <w:szCs w:val="18"/>
              </w:rPr>
              <w:t>train</w:t>
            </w:r>
            <w:r w:rsidRPr="00354895">
              <w:rPr>
                <w:sz w:val="18"/>
                <w:szCs w:val="18"/>
              </w:rPr>
              <w:t xml:space="preserve"> CAL 107 </w:t>
            </w:r>
            <w:r w:rsidRPr="00354895">
              <w:rPr>
                <w:rFonts w:cs="PalatinoCUP"/>
                <w:sz w:val="18"/>
                <w:szCs w:val="18"/>
              </w:rPr>
              <w:t xml:space="preserve">from Portugal) </w:t>
            </w:r>
            <w:r w:rsidRPr="00354895">
              <w:rPr>
                <w:sz w:val="18"/>
                <w:szCs w:val="18"/>
              </w:rPr>
              <w:t xml:space="preserve">of </w:t>
            </w:r>
            <w:r w:rsidRPr="00354895">
              <w:rPr>
                <w:i/>
                <w:sz w:val="18"/>
                <w:szCs w:val="18"/>
              </w:rPr>
              <w:t>N. kienholzii</w:t>
            </w:r>
            <w:r w:rsidRPr="00354895">
              <w:rPr>
                <w:rFonts w:cs="PalatinoCUP"/>
                <w:sz w:val="18"/>
                <w:szCs w:val="18"/>
              </w:rPr>
              <w:t xml:space="preserve"> had initially been classified as </w:t>
            </w:r>
            <w:r w:rsidRPr="00354895">
              <w:rPr>
                <w:rFonts w:cs="PalatinoCUP"/>
                <w:i/>
                <w:sz w:val="18"/>
                <w:szCs w:val="18"/>
              </w:rPr>
              <w:t>N. m</w:t>
            </w:r>
            <w:r w:rsidRPr="00354895">
              <w:rPr>
                <w:rFonts w:cs="PalatinoCUP-Italic"/>
                <w:i/>
                <w:iCs/>
                <w:sz w:val="18"/>
                <w:szCs w:val="18"/>
              </w:rPr>
              <w:t>alicorticis</w:t>
            </w:r>
            <w:r w:rsidRPr="00354895">
              <w:rPr>
                <w:rFonts w:cs="PalatinoCUP"/>
                <w:i/>
                <w:sz w:val="18"/>
                <w:szCs w:val="18"/>
              </w:rPr>
              <w:t xml:space="preserve"> </w:t>
            </w:r>
            <w:r w:rsidRPr="00354895">
              <w:rPr>
                <w:rFonts w:cs="PalatinoCUP"/>
                <w:sz w:val="18"/>
                <w:szCs w:val="18"/>
              </w:rPr>
              <w:t xml:space="preserve">and </w:t>
            </w:r>
            <w:r w:rsidRPr="00354895">
              <w:rPr>
                <w:i/>
                <w:sz w:val="18"/>
                <w:szCs w:val="18"/>
              </w:rPr>
              <w:t>N. perennans</w:t>
            </w:r>
            <w:r w:rsidRPr="00354895">
              <w:rPr>
                <w:sz w:val="18"/>
                <w:szCs w:val="18"/>
              </w:rPr>
              <w:t>,</w:t>
            </w:r>
            <w:r w:rsidRPr="00354895">
              <w:rPr>
                <w:rFonts w:cs="PalatinoCUP"/>
                <w:sz w:val="18"/>
                <w:szCs w:val="18"/>
              </w:rPr>
              <w:t xml:space="preserve"> respectively (de Jong </w:t>
            </w:r>
            <w:r w:rsidRPr="00354895">
              <w:rPr>
                <w:rFonts w:cs="PalatinoCUP"/>
                <w:i/>
                <w:sz w:val="18"/>
                <w:szCs w:val="18"/>
              </w:rPr>
              <w:t>et al</w:t>
            </w:r>
            <w:r w:rsidRPr="00354895">
              <w:rPr>
                <w:rFonts w:cs="PalatinoCUP"/>
                <w:sz w:val="18"/>
                <w:szCs w:val="18"/>
              </w:rPr>
              <w:t xml:space="preserve">. 2001). The overall indicated that the identification of </w:t>
            </w:r>
            <w:r w:rsidRPr="00354895">
              <w:rPr>
                <w:i/>
                <w:sz w:val="18"/>
                <w:szCs w:val="18"/>
              </w:rPr>
              <w:t>Neofabraea</w:t>
            </w:r>
            <w:r w:rsidRPr="00354895">
              <w:rPr>
                <w:sz w:val="18"/>
                <w:szCs w:val="18"/>
              </w:rPr>
              <w:t xml:space="preserve"> </w:t>
            </w:r>
            <w:r w:rsidRPr="00354895">
              <w:rPr>
                <w:rFonts w:cs="PalatinoCUP"/>
                <w:sz w:val="18"/>
                <w:szCs w:val="18"/>
              </w:rPr>
              <w:t>based solely on morphological features is</w:t>
            </w:r>
            <w:r w:rsidRPr="00354895">
              <w:rPr>
                <w:sz w:val="18"/>
                <w:szCs w:val="18"/>
              </w:rPr>
              <w:t xml:space="preserve"> </w:t>
            </w:r>
            <w:r w:rsidRPr="00354895">
              <w:rPr>
                <w:rFonts w:cs="PalatinoCUP"/>
                <w:sz w:val="18"/>
                <w:szCs w:val="18"/>
              </w:rPr>
              <w:t>unreliable.</w:t>
            </w:r>
          </w:p>
          <w:p w:rsidR="005D09A0" w:rsidRPr="00BE337E" w:rsidRDefault="005D09A0" w:rsidP="00BE337E">
            <w:pPr>
              <w:autoSpaceDE w:val="0"/>
              <w:autoSpaceDN w:val="0"/>
              <w:adjustRightInd w:val="0"/>
              <w:ind w:firstLineChars="200" w:firstLine="360"/>
              <w:rPr>
                <w:rFonts w:eastAsia="Arial-BoldItalicMT" w:cs="TimesNewRomanPSMT"/>
                <w:sz w:val="18"/>
                <w:szCs w:val="18"/>
                <w:lang w:eastAsia="zh-CN"/>
              </w:rPr>
            </w:pPr>
            <w:r w:rsidRPr="00354895">
              <w:rPr>
                <w:sz w:val="18"/>
                <w:szCs w:val="18"/>
              </w:rPr>
              <w:t>The continued development of reliable diagnostic tools for rapid and accurate identification of the pathogens at species level remains a priority for preventing the spread of bull’s eye rot of apple. de Jong et al. (2001) firstly identified four species of Neofabraea</w:t>
            </w:r>
            <w:r w:rsidRPr="00354895">
              <w:rPr>
                <w:rFonts w:cs="PalatinoCUP"/>
                <w:sz w:val="18"/>
                <w:szCs w:val="18"/>
              </w:rPr>
              <w:t xml:space="preserve"> associated with </w:t>
            </w:r>
            <w:r w:rsidRPr="00354895">
              <w:rPr>
                <w:sz w:val="18"/>
                <w:szCs w:val="18"/>
              </w:rPr>
              <w:t>bull’</w:t>
            </w:r>
            <w:r w:rsidRPr="00354895">
              <w:rPr>
                <w:rFonts w:cs="PalatinoCUP"/>
                <w:sz w:val="18"/>
                <w:szCs w:val="18"/>
              </w:rPr>
              <w:t xml:space="preserve">s eye rot by phylogenetic study based on DNA sequencing. </w:t>
            </w:r>
            <w:r w:rsidRPr="00354895">
              <w:rPr>
                <w:rFonts w:cs="AdvTT5235d5a9"/>
                <w:sz w:val="18"/>
                <w:szCs w:val="18"/>
              </w:rPr>
              <w:t xml:space="preserve">Subsequently, </w:t>
            </w:r>
            <w:r w:rsidRPr="00354895">
              <w:rPr>
                <w:rFonts w:cs="PalatinoCUP"/>
                <w:sz w:val="18"/>
                <w:szCs w:val="18"/>
              </w:rPr>
              <w:t xml:space="preserve">Gariépy </w:t>
            </w:r>
            <w:r w:rsidRPr="00354895">
              <w:rPr>
                <w:rFonts w:cs="PalatinoCUP"/>
                <w:i/>
                <w:sz w:val="18"/>
                <w:szCs w:val="18"/>
              </w:rPr>
              <w:t>et al</w:t>
            </w:r>
            <w:r w:rsidRPr="00354895">
              <w:rPr>
                <w:rFonts w:cs="PalatinoCUP"/>
                <w:sz w:val="18"/>
                <w:szCs w:val="18"/>
              </w:rPr>
              <w:t xml:space="preserve">. </w:t>
            </w:r>
            <w:r w:rsidRPr="00354895">
              <w:rPr>
                <w:sz w:val="18"/>
                <w:szCs w:val="18"/>
              </w:rPr>
              <w:t xml:space="preserve">(2003) </w:t>
            </w:r>
            <w:r w:rsidRPr="00354895">
              <w:rPr>
                <w:rFonts w:cs="PalatinoCUP"/>
                <w:sz w:val="18"/>
                <w:szCs w:val="18"/>
              </w:rPr>
              <w:t>designed species-specific primer</w:t>
            </w:r>
            <w:r w:rsidRPr="00354895">
              <w:rPr>
                <w:sz w:val="18"/>
                <w:szCs w:val="18"/>
              </w:rPr>
              <w:t>s</w:t>
            </w:r>
            <w:bookmarkStart w:id="45" w:name="OLE_LINK1"/>
            <w:r w:rsidRPr="00354895">
              <w:rPr>
                <w:sz w:val="18"/>
                <w:szCs w:val="18"/>
              </w:rPr>
              <w:t xml:space="preserve"> for the detect</w:t>
            </w:r>
            <w:bookmarkEnd w:id="45"/>
            <w:r w:rsidRPr="00354895">
              <w:rPr>
                <w:sz w:val="18"/>
                <w:szCs w:val="18"/>
              </w:rPr>
              <w:t xml:space="preserve">ion of </w:t>
            </w:r>
            <w:r w:rsidRPr="00354895">
              <w:rPr>
                <w:i/>
                <w:sz w:val="18"/>
                <w:szCs w:val="18"/>
              </w:rPr>
              <w:t xml:space="preserve">Neofabraea </w:t>
            </w:r>
            <w:r w:rsidRPr="00354895">
              <w:rPr>
                <w:sz w:val="18"/>
                <w:szCs w:val="18"/>
              </w:rPr>
              <w:t xml:space="preserve">spp. by multiplex PCR, and these </w:t>
            </w:r>
            <w:r w:rsidRPr="00354895">
              <w:rPr>
                <w:rFonts w:cs="PalatinoCUP"/>
                <w:sz w:val="18"/>
                <w:szCs w:val="18"/>
              </w:rPr>
              <w:t>primer</w:t>
            </w:r>
            <w:r w:rsidRPr="00354895">
              <w:rPr>
                <w:sz w:val="18"/>
                <w:szCs w:val="18"/>
              </w:rPr>
              <w:t xml:space="preserve">s were modified </w:t>
            </w:r>
            <w:r w:rsidRPr="00354895">
              <w:rPr>
                <w:sz w:val="18"/>
                <w:szCs w:val="18"/>
              </w:rPr>
              <w:lastRenderedPageBreak/>
              <w:t>and improved by other researchers in practical applications (Soto-Alvear</w:t>
            </w:r>
            <w:r w:rsidRPr="00354895">
              <w:rPr>
                <w:i/>
                <w:sz w:val="18"/>
                <w:szCs w:val="18"/>
              </w:rPr>
              <w:t xml:space="preserve"> et al</w:t>
            </w:r>
            <w:r w:rsidRPr="00354895">
              <w:rPr>
                <w:sz w:val="18"/>
                <w:szCs w:val="18"/>
              </w:rPr>
              <w:t xml:space="preserve">. 2013; Michalecka </w:t>
            </w:r>
            <w:r w:rsidRPr="00354895">
              <w:rPr>
                <w:i/>
                <w:sz w:val="18"/>
                <w:szCs w:val="18"/>
              </w:rPr>
              <w:t xml:space="preserve">et al. </w:t>
            </w:r>
            <w:r w:rsidRPr="00354895">
              <w:rPr>
                <w:sz w:val="18"/>
                <w:szCs w:val="18"/>
              </w:rPr>
              <w:t>2016). Recently,</w:t>
            </w:r>
            <w:r w:rsidRPr="00354895">
              <w:rPr>
                <w:rFonts w:eastAsia="SimSun"/>
                <w:sz w:val="18"/>
                <w:szCs w:val="18"/>
                <w:lang w:eastAsia="zh-CN"/>
              </w:rPr>
              <w:t xml:space="preserve"> </w:t>
            </w:r>
            <w:r w:rsidRPr="00354895">
              <w:rPr>
                <w:sz w:val="18"/>
                <w:szCs w:val="18"/>
              </w:rPr>
              <w:t xml:space="preserve">the research team of the proposer have successively developed </w:t>
            </w:r>
            <w:r w:rsidRPr="00354895">
              <w:rPr>
                <w:rFonts w:eastAsia="SimSun"/>
                <w:sz w:val="18"/>
                <w:szCs w:val="18"/>
                <w:lang w:eastAsia="zh-CN"/>
              </w:rPr>
              <w:t xml:space="preserve">a </w:t>
            </w:r>
            <w:r w:rsidRPr="00354895">
              <w:rPr>
                <w:sz w:val="18"/>
                <w:szCs w:val="18"/>
              </w:rPr>
              <w:t>real-time fluorescence PCR method</w:t>
            </w:r>
            <w:r w:rsidRPr="00354895">
              <w:rPr>
                <w:rFonts w:eastAsia="SimSun"/>
                <w:sz w:val="18"/>
                <w:szCs w:val="18"/>
                <w:lang w:eastAsia="zh-CN"/>
              </w:rPr>
              <w:t xml:space="preserve"> with </w:t>
            </w:r>
            <w:r w:rsidRPr="00354895">
              <w:rPr>
                <w:sz w:val="18"/>
                <w:szCs w:val="18"/>
              </w:rPr>
              <w:t>TaqMan probes</w:t>
            </w:r>
            <w:r w:rsidRPr="00354895">
              <w:rPr>
                <w:rFonts w:eastAsia="SimSun"/>
                <w:sz w:val="18"/>
                <w:szCs w:val="18"/>
                <w:lang w:eastAsia="zh-CN"/>
              </w:rPr>
              <w:t xml:space="preserve"> and a rolling-circle amplification (RCA) method with padlock probes</w:t>
            </w:r>
            <w:r w:rsidRPr="00354895">
              <w:rPr>
                <w:sz w:val="18"/>
                <w:szCs w:val="18"/>
              </w:rPr>
              <w:t xml:space="preserve"> for the rapid detection of the pathogens of bull’s-eye rot on apple (Lin </w:t>
            </w:r>
            <w:r w:rsidRPr="00354895">
              <w:rPr>
                <w:i/>
                <w:sz w:val="18"/>
                <w:szCs w:val="18"/>
              </w:rPr>
              <w:t>et al</w:t>
            </w:r>
            <w:r w:rsidRPr="00354895">
              <w:rPr>
                <w:sz w:val="18"/>
                <w:szCs w:val="18"/>
              </w:rPr>
              <w:t>.</w:t>
            </w:r>
            <w:r w:rsidRPr="00354895">
              <w:rPr>
                <w:i/>
                <w:sz w:val="18"/>
                <w:szCs w:val="18"/>
              </w:rPr>
              <w:t xml:space="preserve"> </w:t>
            </w:r>
            <w:r w:rsidRPr="00354895">
              <w:rPr>
                <w:sz w:val="18"/>
                <w:szCs w:val="18"/>
              </w:rPr>
              <w:t>2016</w:t>
            </w:r>
            <w:r w:rsidRPr="00354895">
              <w:rPr>
                <w:rFonts w:eastAsia="SimSun"/>
                <w:sz w:val="18"/>
                <w:szCs w:val="18"/>
                <w:lang w:eastAsia="zh-CN"/>
              </w:rPr>
              <w:t>;</w:t>
            </w:r>
            <w:r w:rsidRPr="00354895">
              <w:rPr>
                <w:sz w:val="18"/>
                <w:szCs w:val="18"/>
              </w:rPr>
              <w:t xml:space="preserve"> Lin </w:t>
            </w:r>
            <w:r w:rsidRPr="00354895">
              <w:rPr>
                <w:i/>
                <w:sz w:val="18"/>
                <w:szCs w:val="18"/>
              </w:rPr>
              <w:t>et al</w:t>
            </w:r>
            <w:r w:rsidRPr="00354895">
              <w:rPr>
                <w:sz w:val="18"/>
                <w:szCs w:val="18"/>
              </w:rPr>
              <w:t>.</w:t>
            </w:r>
            <w:r w:rsidRPr="00354895">
              <w:rPr>
                <w:rFonts w:eastAsia="SimSun"/>
                <w:sz w:val="18"/>
                <w:szCs w:val="18"/>
                <w:lang w:eastAsia="zh-CN"/>
              </w:rPr>
              <w:t xml:space="preserve"> 2018</w:t>
            </w:r>
            <w:r w:rsidRPr="00354895">
              <w:rPr>
                <w:sz w:val="18"/>
                <w:szCs w:val="18"/>
              </w:rPr>
              <w:t xml:space="preserve">). </w:t>
            </w:r>
          </w:p>
          <w:p w:rsidR="005D09A0" w:rsidRPr="00354895" w:rsidRDefault="005D09A0" w:rsidP="00354895">
            <w:pPr>
              <w:autoSpaceDE w:val="0"/>
              <w:autoSpaceDN w:val="0"/>
              <w:adjustRightInd w:val="0"/>
              <w:rPr>
                <w:rFonts w:cs="SimSun"/>
                <w:b/>
                <w:bCs/>
                <w:sz w:val="18"/>
                <w:szCs w:val="18"/>
                <w:lang w:val="nl-NL"/>
              </w:rPr>
            </w:pPr>
            <w:r w:rsidRPr="00354895">
              <w:rPr>
                <w:rFonts w:cs="SimSun"/>
                <w:b/>
                <w:bCs/>
                <w:sz w:val="18"/>
                <w:szCs w:val="18"/>
                <w:lang w:val="nl-NL"/>
              </w:rPr>
              <w:t>References</w:t>
            </w:r>
          </w:p>
          <w:p w:rsidR="005D09A0" w:rsidRPr="00354895" w:rsidRDefault="005D09A0" w:rsidP="00354895">
            <w:pPr>
              <w:ind w:left="360" w:hangingChars="200" w:hanging="360"/>
              <w:rPr>
                <w:sz w:val="18"/>
                <w:szCs w:val="18"/>
              </w:rPr>
            </w:pPr>
            <w:r w:rsidRPr="00354895">
              <w:rPr>
                <w:sz w:val="18"/>
                <w:szCs w:val="18"/>
                <w:lang w:val="nl-NL"/>
              </w:rPr>
              <w:t xml:space="preserve">Boerema G H, Gremmen J. Een opperblakkige bastkanker bij appel en peer veroorzaakt door </w:t>
            </w:r>
            <w:r w:rsidRPr="00354895">
              <w:rPr>
                <w:i/>
                <w:sz w:val="18"/>
                <w:szCs w:val="18"/>
                <w:lang w:val="nl-NL"/>
              </w:rPr>
              <w:t>Pezicula corticola</w:t>
            </w:r>
            <w:r w:rsidRPr="00354895">
              <w:rPr>
                <w:sz w:val="18"/>
                <w:szCs w:val="18"/>
                <w:lang w:val="nl-NL"/>
              </w:rPr>
              <w:t xml:space="preserve">[J]. </w:t>
            </w:r>
            <w:r w:rsidRPr="00354895">
              <w:rPr>
                <w:sz w:val="18"/>
                <w:szCs w:val="18"/>
              </w:rPr>
              <w:t>Tijdschr Plantenziekten, 1959, 65: 165-176.</w:t>
            </w:r>
          </w:p>
          <w:p w:rsidR="005D09A0" w:rsidRPr="00354895" w:rsidRDefault="005D09A0" w:rsidP="00354895">
            <w:pPr>
              <w:ind w:left="360" w:hangingChars="200" w:hanging="360"/>
              <w:rPr>
                <w:sz w:val="18"/>
                <w:szCs w:val="18"/>
              </w:rPr>
            </w:pPr>
            <w:r w:rsidRPr="00354895">
              <w:rPr>
                <w:sz w:val="18"/>
                <w:szCs w:val="18"/>
              </w:rPr>
              <w:t xml:space="preserve">Cunnington J H. Three </w:t>
            </w:r>
            <w:r w:rsidRPr="00354895">
              <w:rPr>
                <w:i/>
                <w:sz w:val="18"/>
                <w:szCs w:val="18"/>
              </w:rPr>
              <w:t>Neofabraea</w:t>
            </w:r>
            <w:r w:rsidRPr="00354895">
              <w:rPr>
                <w:sz w:val="18"/>
                <w:szCs w:val="18"/>
              </w:rPr>
              <w:t xml:space="preserve"> species on pome fruit in Australia</w:t>
            </w:r>
            <w:r w:rsidRPr="006D6836">
              <w:rPr>
                <w:sz w:val="18"/>
                <w:szCs w:val="18"/>
                <w:lang w:val="en-US"/>
              </w:rPr>
              <w:t>[J]</w:t>
            </w:r>
            <w:r w:rsidRPr="00354895">
              <w:rPr>
                <w:sz w:val="18"/>
                <w:szCs w:val="18"/>
              </w:rPr>
              <w:t>. Australasian Plant Pathology, 2004, 33: 453-454.</w:t>
            </w:r>
          </w:p>
          <w:p w:rsidR="005D09A0" w:rsidRPr="00354895" w:rsidRDefault="005D09A0" w:rsidP="00354895">
            <w:pPr>
              <w:ind w:left="360" w:hangingChars="200" w:hanging="360"/>
              <w:rPr>
                <w:sz w:val="18"/>
                <w:szCs w:val="18"/>
              </w:rPr>
            </w:pPr>
            <w:r w:rsidRPr="00354895">
              <w:rPr>
                <w:sz w:val="18"/>
                <w:szCs w:val="18"/>
              </w:rPr>
              <w:t xml:space="preserve">Dugan F M, Grove G G, Rogers J D. Comparative studies of </w:t>
            </w:r>
            <w:r w:rsidRPr="00354895">
              <w:rPr>
                <w:i/>
                <w:sz w:val="18"/>
                <w:szCs w:val="18"/>
              </w:rPr>
              <w:t>Cryptosporiopsis curvispora</w:t>
            </w:r>
            <w:r w:rsidRPr="00354895">
              <w:rPr>
                <w:sz w:val="18"/>
                <w:szCs w:val="18"/>
              </w:rPr>
              <w:t xml:space="preserve"> and </w:t>
            </w:r>
            <w:r w:rsidRPr="00354895">
              <w:rPr>
                <w:i/>
                <w:sz w:val="18"/>
                <w:szCs w:val="18"/>
              </w:rPr>
              <w:t>C. perennans</w:t>
            </w:r>
            <w:r w:rsidRPr="00354895">
              <w:rPr>
                <w:sz w:val="18"/>
                <w:szCs w:val="18"/>
              </w:rPr>
              <w:t>. I. Morphology and pathogenic behavior[J]. Mycologia, 1993, 85: 551-564.</w:t>
            </w:r>
          </w:p>
          <w:p w:rsidR="005D09A0" w:rsidRPr="00354895" w:rsidRDefault="005D09A0" w:rsidP="00354895">
            <w:pPr>
              <w:ind w:left="360" w:hangingChars="200" w:hanging="360"/>
              <w:rPr>
                <w:rFonts w:eastAsia="SimSun"/>
                <w:sz w:val="18"/>
                <w:szCs w:val="18"/>
                <w:lang w:val="fr-FR" w:eastAsia="zh-CN"/>
              </w:rPr>
            </w:pPr>
            <w:r w:rsidRPr="00354895">
              <w:rPr>
                <w:sz w:val="18"/>
                <w:szCs w:val="18"/>
              </w:rPr>
              <w:t xml:space="preserve">de Jong S N, Lévesque C A, Verkley G J M, </w:t>
            </w:r>
            <w:r w:rsidRPr="00354895">
              <w:rPr>
                <w:i/>
                <w:sz w:val="18"/>
                <w:szCs w:val="18"/>
              </w:rPr>
              <w:t>et al</w:t>
            </w:r>
            <w:r w:rsidRPr="00354895">
              <w:rPr>
                <w:sz w:val="18"/>
                <w:szCs w:val="18"/>
              </w:rPr>
              <w:t xml:space="preserve">. Phylogenetic relationships among </w:t>
            </w:r>
            <w:r w:rsidRPr="00354895">
              <w:rPr>
                <w:i/>
                <w:sz w:val="18"/>
                <w:szCs w:val="18"/>
              </w:rPr>
              <w:t>Neofabraea</w:t>
            </w:r>
            <w:r w:rsidRPr="00354895">
              <w:rPr>
                <w:sz w:val="18"/>
                <w:szCs w:val="18"/>
              </w:rPr>
              <w:t xml:space="preserve"> species causing tree cankers and bull’s-eye rot of apple based on DNA sequencing of ITS nuclear rDNA, mitochondrial rDNA, and the β-tubulin gene[J]. </w:t>
            </w:r>
            <w:r w:rsidRPr="00354895">
              <w:rPr>
                <w:sz w:val="18"/>
                <w:szCs w:val="18"/>
                <w:lang w:val="fr-FR"/>
              </w:rPr>
              <w:t>Mycological Research, 2001, 105(6): 658-669.</w:t>
            </w:r>
          </w:p>
          <w:p w:rsidR="005D09A0" w:rsidRPr="00354895" w:rsidRDefault="005D09A0" w:rsidP="00354895">
            <w:pPr>
              <w:ind w:left="360" w:hangingChars="200" w:hanging="360"/>
              <w:rPr>
                <w:sz w:val="18"/>
                <w:szCs w:val="18"/>
              </w:rPr>
            </w:pPr>
            <w:r w:rsidRPr="00354895">
              <w:rPr>
                <w:rFonts w:cs="PalatinoCUP"/>
                <w:sz w:val="18"/>
                <w:szCs w:val="18"/>
                <w:lang w:val="fr-FR"/>
              </w:rPr>
              <w:t>Gariépy</w:t>
            </w:r>
            <w:r w:rsidRPr="00354895">
              <w:rPr>
                <w:sz w:val="18"/>
                <w:szCs w:val="18"/>
                <w:lang w:val="fr-FR"/>
              </w:rPr>
              <w:t xml:space="preserve"> T D, Lévesque C A, de Jong S N, </w:t>
            </w:r>
            <w:r w:rsidRPr="00354895">
              <w:rPr>
                <w:i/>
                <w:sz w:val="18"/>
                <w:szCs w:val="18"/>
                <w:lang w:val="fr-FR"/>
              </w:rPr>
              <w:t>et al</w:t>
            </w:r>
            <w:r w:rsidRPr="00354895">
              <w:rPr>
                <w:sz w:val="18"/>
                <w:szCs w:val="18"/>
                <w:lang w:val="fr-FR"/>
              </w:rPr>
              <w:t xml:space="preserve">. </w:t>
            </w:r>
            <w:r w:rsidRPr="00354895">
              <w:rPr>
                <w:sz w:val="18"/>
                <w:szCs w:val="18"/>
              </w:rPr>
              <w:t xml:space="preserve">Species specific identification of the </w:t>
            </w:r>
            <w:r w:rsidRPr="00354895">
              <w:rPr>
                <w:i/>
                <w:sz w:val="18"/>
                <w:szCs w:val="18"/>
              </w:rPr>
              <w:t>Neofabraea</w:t>
            </w:r>
            <w:r w:rsidRPr="00354895">
              <w:rPr>
                <w:sz w:val="18"/>
                <w:szCs w:val="18"/>
              </w:rPr>
              <w:t xml:space="preserve"> pathogen complex associated with pome fruits using PCR and multiplex DNA amplification[J]. Mycological Research, 2003, 107: 528-536.</w:t>
            </w:r>
          </w:p>
          <w:p w:rsidR="005D09A0" w:rsidRPr="00354895" w:rsidRDefault="005D09A0" w:rsidP="00354895">
            <w:pPr>
              <w:ind w:left="360" w:hangingChars="200" w:hanging="360"/>
              <w:rPr>
                <w:sz w:val="18"/>
                <w:szCs w:val="18"/>
              </w:rPr>
            </w:pPr>
            <w:r w:rsidRPr="00354895">
              <w:rPr>
                <w:sz w:val="18"/>
                <w:szCs w:val="18"/>
              </w:rPr>
              <w:t>Grove G G. Anthracnose and perennial canker[A]// Compendium of Apple and Pear Diseases[C]. St. Paul: APS Press, 1990: 36-38.</w:t>
            </w:r>
          </w:p>
          <w:p w:rsidR="005D09A0" w:rsidRPr="00354895" w:rsidRDefault="005D09A0" w:rsidP="00354895">
            <w:pPr>
              <w:ind w:left="360" w:hangingChars="200" w:hanging="360"/>
              <w:rPr>
                <w:sz w:val="18"/>
                <w:szCs w:val="18"/>
              </w:rPr>
            </w:pPr>
            <w:r w:rsidRPr="00354895">
              <w:rPr>
                <w:sz w:val="18"/>
                <w:szCs w:val="18"/>
              </w:rPr>
              <w:t xml:space="preserve">Guthrie E J. The occurrence of </w:t>
            </w:r>
            <w:r w:rsidRPr="00354895">
              <w:rPr>
                <w:i/>
                <w:sz w:val="18"/>
                <w:szCs w:val="18"/>
              </w:rPr>
              <w:t>Pezicula alba</w:t>
            </w:r>
            <w:r w:rsidRPr="00354895">
              <w:rPr>
                <w:sz w:val="18"/>
                <w:szCs w:val="18"/>
              </w:rPr>
              <w:t xml:space="preserve"> sp. nov. and </w:t>
            </w:r>
            <w:r w:rsidRPr="00354895">
              <w:rPr>
                <w:i/>
                <w:sz w:val="18"/>
                <w:szCs w:val="18"/>
              </w:rPr>
              <w:t>P. malicorticis</w:t>
            </w:r>
            <w:r w:rsidRPr="00354895">
              <w:rPr>
                <w:sz w:val="18"/>
                <w:szCs w:val="18"/>
              </w:rPr>
              <w:t xml:space="preserve">, the perfect states of </w:t>
            </w:r>
            <w:r w:rsidRPr="00354895">
              <w:rPr>
                <w:i/>
                <w:sz w:val="18"/>
                <w:szCs w:val="18"/>
              </w:rPr>
              <w:t>Gloeosporium</w:t>
            </w:r>
            <w:r w:rsidRPr="00354895">
              <w:rPr>
                <w:sz w:val="18"/>
                <w:szCs w:val="18"/>
              </w:rPr>
              <w:t xml:space="preserve"> </w:t>
            </w:r>
            <w:r w:rsidRPr="00354895">
              <w:rPr>
                <w:i/>
                <w:sz w:val="18"/>
                <w:szCs w:val="18"/>
              </w:rPr>
              <w:t xml:space="preserve">album </w:t>
            </w:r>
            <w:r w:rsidRPr="00354895">
              <w:rPr>
                <w:sz w:val="18"/>
                <w:szCs w:val="18"/>
              </w:rPr>
              <w:t xml:space="preserve">and </w:t>
            </w:r>
            <w:r w:rsidRPr="00354895">
              <w:rPr>
                <w:i/>
                <w:sz w:val="18"/>
                <w:szCs w:val="18"/>
              </w:rPr>
              <w:t>G. perennans</w:t>
            </w:r>
            <w:r w:rsidRPr="00354895">
              <w:rPr>
                <w:sz w:val="18"/>
                <w:szCs w:val="18"/>
              </w:rPr>
              <w:t>, in England[J]. Transactions of the British Mycological Society, 1959, 42(4): 502-506.</w:t>
            </w:r>
          </w:p>
          <w:p w:rsidR="005D09A0" w:rsidRPr="00354895" w:rsidRDefault="005D09A0" w:rsidP="00354895">
            <w:pPr>
              <w:ind w:left="360" w:hangingChars="200" w:hanging="360"/>
              <w:rPr>
                <w:sz w:val="18"/>
                <w:szCs w:val="18"/>
              </w:rPr>
            </w:pPr>
            <w:r w:rsidRPr="00354895">
              <w:rPr>
                <w:sz w:val="18"/>
                <w:szCs w:val="18"/>
              </w:rPr>
              <w:t xml:space="preserve">Henriquez J L, Sugar D, Spotts R A. Etiology of bull’s eye rot of pear caused by </w:t>
            </w:r>
            <w:r w:rsidRPr="00354895">
              <w:rPr>
                <w:i/>
                <w:sz w:val="18"/>
                <w:szCs w:val="18"/>
              </w:rPr>
              <w:t>Neofabraea</w:t>
            </w:r>
            <w:r w:rsidRPr="00354895">
              <w:rPr>
                <w:sz w:val="18"/>
                <w:szCs w:val="18"/>
              </w:rPr>
              <w:t xml:space="preserve"> spp. in Oregon, Washington, and California[J]. Plant Disease, 2004, 88(10): 1134-1138.</w:t>
            </w:r>
          </w:p>
          <w:p w:rsidR="005D09A0" w:rsidRPr="00354895" w:rsidRDefault="005D09A0" w:rsidP="00354895">
            <w:pPr>
              <w:ind w:left="360" w:hangingChars="200" w:hanging="360"/>
              <w:rPr>
                <w:sz w:val="18"/>
                <w:szCs w:val="18"/>
              </w:rPr>
            </w:pPr>
            <w:r w:rsidRPr="00354895">
              <w:rPr>
                <w:sz w:val="18"/>
                <w:szCs w:val="18"/>
              </w:rPr>
              <w:t xml:space="preserve">Johnston P R, Seifert K A, Stone J K, </w:t>
            </w:r>
            <w:r w:rsidRPr="00354895">
              <w:rPr>
                <w:i/>
                <w:sz w:val="18"/>
                <w:szCs w:val="18"/>
              </w:rPr>
              <w:t>et al</w:t>
            </w:r>
            <w:r w:rsidRPr="00354895">
              <w:rPr>
                <w:sz w:val="18"/>
                <w:szCs w:val="18"/>
              </w:rPr>
              <w:t>. Recommendations on generic names competing for use in Leotiomycetes (Ascomycota)[J]. IMA fungus, 2014, 5(1): 91-120.</w:t>
            </w:r>
          </w:p>
          <w:p w:rsidR="005D09A0" w:rsidRPr="00354895" w:rsidRDefault="005D09A0" w:rsidP="00354895">
            <w:pPr>
              <w:ind w:left="360" w:hangingChars="200" w:hanging="360"/>
              <w:rPr>
                <w:sz w:val="18"/>
                <w:szCs w:val="18"/>
              </w:rPr>
            </w:pPr>
            <w:r w:rsidRPr="00354895">
              <w:rPr>
                <w:sz w:val="18"/>
                <w:szCs w:val="18"/>
              </w:rPr>
              <w:t>Kienholz J R. Comparative study of the apple anthracnose and perennial canker fungi[J]. Journal of Agricultural Research, 1939, 59: 635-665.</w:t>
            </w:r>
          </w:p>
          <w:p w:rsidR="005D09A0" w:rsidRPr="00354895" w:rsidRDefault="005D09A0" w:rsidP="00354895">
            <w:pPr>
              <w:autoSpaceDE w:val="0"/>
              <w:autoSpaceDN w:val="0"/>
              <w:adjustRightInd w:val="0"/>
              <w:ind w:left="270" w:hangingChars="150" w:hanging="270"/>
              <w:rPr>
                <w:rFonts w:eastAsia="SimSun"/>
                <w:sz w:val="18"/>
                <w:szCs w:val="18"/>
                <w:lang w:eastAsia="zh-CN"/>
              </w:rPr>
            </w:pPr>
            <w:r w:rsidRPr="00354895">
              <w:rPr>
                <w:sz w:val="18"/>
                <w:szCs w:val="18"/>
              </w:rPr>
              <w:t xml:space="preserve">Kienholz J R. The bull’s eye rot problem of apples and pears. [J]. Proceedings </w:t>
            </w:r>
            <w:r w:rsidRPr="00354895">
              <w:rPr>
                <w:rFonts w:eastAsia="SimSun"/>
                <w:sz w:val="18"/>
                <w:szCs w:val="18"/>
                <w:lang w:eastAsia="zh-CN"/>
              </w:rPr>
              <w:t xml:space="preserve">of the </w:t>
            </w:r>
            <w:r w:rsidRPr="00354895">
              <w:rPr>
                <w:sz w:val="18"/>
                <w:szCs w:val="18"/>
              </w:rPr>
              <w:t xml:space="preserve">Oregon Horticultural Society, </w:t>
            </w:r>
            <w:r w:rsidRPr="00354895">
              <w:rPr>
                <w:rFonts w:eastAsia="SimSun"/>
                <w:sz w:val="18"/>
                <w:szCs w:val="18"/>
                <w:lang w:eastAsia="zh-CN"/>
              </w:rPr>
              <w:t>1951</w:t>
            </w:r>
            <w:r w:rsidRPr="00354895">
              <w:rPr>
                <w:sz w:val="18"/>
                <w:szCs w:val="18"/>
              </w:rPr>
              <w:t>, 43, 75-77.</w:t>
            </w:r>
          </w:p>
          <w:p w:rsidR="005D09A0" w:rsidRPr="006D6836" w:rsidRDefault="005D09A0" w:rsidP="006D6836">
            <w:pPr>
              <w:autoSpaceDE w:val="0"/>
              <w:autoSpaceDN w:val="0"/>
              <w:adjustRightInd w:val="0"/>
              <w:ind w:left="270" w:hangingChars="150" w:hanging="270"/>
              <w:rPr>
                <w:sz w:val="18"/>
                <w:szCs w:val="18"/>
              </w:rPr>
            </w:pPr>
            <w:r w:rsidRPr="006D6836">
              <w:rPr>
                <w:sz w:val="18"/>
                <w:szCs w:val="18"/>
              </w:rPr>
              <w:t>McLarty H R. Perennial canker of apple trees[J]. Canadian Journal of Research, 1933, 8(5): 492-507.</w:t>
            </w:r>
          </w:p>
          <w:p w:rsidR="005D09A0" w:rsidRPr="00354895" w:rsidRDefault="005D09A0" w:rsidP="00354895">
            <w:pPr>
              <w:ind w:left="360" w:hangingChars="200" w:hanging="360"/>
              <w:rPr>
                <w:sz w:val="18"/>
                <w:szCs w:val="18"/>
              </w:rPr>
            </w:pPr>
            <w:r w:rsidRPr="00354895">
              <w:rPr>
                <w:sz w:val="18"/>
                <w:szCs w:val="18"/>
              </w:rPr>
              <w:t xml:space="preserve">Michalecka M, Bryk H, Poniatowska A, </w:t>
            </w:r>
            <w:r w:rsidRPr="00354895">
              <w:rPr>
                <w:i/>
                <w:sz w:val="18"/>
                <w:szCs w:val="18"/>
              </w:rPr>
              <w:t>et al</w:t>
            </w:r>
            <w:r w:rsidRPr="00354895">
              <w:rPr>
                <w:sz w:val="18"/>
                <w:szCs w:val="18"/>
              </w:rPr>
              <w:t xml:space="preserve">. Identification of </w:t>
            </w:r>
            <w:r w:rsidRPr="00354895">
              <w:rPr>
                <w:i/>
                <w:sz w:val="18"/>
                <w:szCs w:val="18"/>
              </w:rPr>
              <w:t>Neofabraea</w:t>
            </w:r>
            <w:r w:rsidRPr="00354895">
              <w:rPr>
                <w:sz w:val="18"/>
                <w:szCs w:val="18"/>
              </w:rPr>
              <w:t xml:space="preserve"> species causing bull’s eye rot of apple in Poland and their direct detection in apple fruit using multiplex PCR[J]. Plant Pathology, 2016, 65(4): 643-654.</w:t>
            </w:r>
          </w:p>
          <w:p w:rsidR="005D09A0" w:rsidRPr="00354895" w:rsidRDefault="005D09A0" w:rsidP="00354895">
            <w:pPr>
              <w:ind w:left="360" w:hangingChars="200" w:hanging="360"/>
              <w:rPr>
                <w:sz w:val="18"/>
                <w:szCs w:val="18"/>
              </w:rPr>
            </w:pPr>
            <w:r w:rsidRPr="00354895">
              <w:rPr>
                <w:sz w:val="18"/>
                <w:szCs w:val="18"/>
              </w:rPr>
              <w:t xml:space="preserve">Soto-Alvear S, Lolas M, Rosales I M, </w:t>
            </w:r>
            <w:r w:rsidRPr="00354895">
              <w:rPr>
                <w:i/>
                <w:sz w:val="18"/>
                <w:szCs w:val="18"/>
              </w:rPr>
              <w:t>et al</w:t>
            </w:r>
            <w:r w:rsidRPr="00354895">
              <w:rPr>
                <w:sz w:val="18"/>
                <w:szCs w:val="18"/>
              </w:rPr>
              <w:t>. Characterization of the bull’s eye rot of apple in Chile[J]. Plant Disease, 2013, 97(4): 485-490.</w:t>
            </w:r>
          </w:p>
          <w:p w:rsidR="005D09A0" w:rsidRPr="00354895" w:rsidRDefault="005D09A0" w:rsidP="00354895">
            <w:pPr>
              <w:ind w:left="360" w:hangingChars="200" w:hanging="360"/>
              <w:rPr>
                <w:sz w:val="18"/>
                <w:szCs w:val="18"/>
              </w:rPr>
            </w:pPr>
            <w:r w:rsidRPr="00354895">
              <w:rPr>
                <w:sz w:val="18"/>
                <w:szCs w:val="18"/>
              </w:rPr>
              <w:t>Spotts R A. Bull’s eye rot[A]// Compendium of Apple and Pear Diseases[C]. St. Paul: APS Press, 1990: 56-57.</w:t>
            </w:r>
          </w:p>
          <w:p w:rsidR="005D09A0" w:rsidRPr="00354895" w:rsidRDefault="005D09A0" w:rsidP="00354895">
            <w:pPr>
              <w:ind w:left="360" w:hangingChars="200" w:hanging="360"/>
              <w:rPr>
                <w:sz w:val="18"/>
                <w:szCs w:val="18"/>
              </w:rPr>
            </w:pPr>
            <w:r w:rsidRPr="00354895">
              <w:rPr>
                <w:sz w:val="18"/>
                <w:szCs w:val="18"/>
              </w:rPr>
              <w:t xml:space="preserve">Spotts R A, Seifert K A,Wallis K M, </w:t>
            </w:r>
            <w:r w:rsidRPr="00354895">
              <w:rPr>
                <w:i/>
                <w:sz w:val="18"/>
                <w:szCs w:val="18"/>
              </w:rPr>
              <w:t>et al</w:t>
            </w:r>
            <w:r w:rsidRPr="00354895">
              <w:rPr>
                <w:sz w:val="18"/>
                <w:szCs w:val="18"/>
              </w:rPr>
              <w:t xml:space="preserve">. Description of </w:t>
            </w:r>
            <w:r w:rsidRPr="00354895">
              <w:rPr>
                <w:i/>
                <w:sz w:val="18"/>
                <w:szCs w:val="18"/>
              </w:rPr>
              <w:t>Cryptosporiopsis kienholzii</w:t>
            </w:r>
            <w:r w:rsidRPr="00354895">
              <w:rPr>
                <w:sz w:val="18"/>
                <w:szCs w:val="18"/>
              </w:rPr>
              <w:t xml:space="preserve"> and species profiles of </w:t>
            </w:r>
            <w:r w:rsidRPr="00354895">
              <w:rPr>
                <w:i/>
                <w:sz w:val="18"/>
                <w:szCs w:val="18"/>
              </w:rPr>
              <w:t>Neofabraea</w:t>
            </w:r>
            <w:r w:rsidRPr="00354895">
              <w:rPr>
                <w:sz w:val="18"/>
                <w:szCs w:val="18"/>
              </w:rPr>
              <w:t xml:space="preserve"> in major pome fruit growing districts in the Pacific Northwest USA[J]. Mycological Research, 2009, 113: 1301-1311.</w:t>
            </w:r>
          </w:p>
          <w:p w:rsidR="005D09A0" w:rsidRPr="00354895" w:rsidRDefault="005D09A0" w:rsidP="00354895">
            <w:pPr>
              <w:autoSpaceDE w:val="0"/>
              <w:autoSpaceDN w:val="0"/>
              <w:adjustRightInd w:val="0"/>
              <w:ind w:left="270" w:hangingChars="150" w:hanging="270"/>
              <w:rPr>
                <w:sz w:val="18"/>
                <w:szCs w:val="18"/>
              </w:rPr>
            </w:pPr>
            <w:r w:rsidRPr="00354895">
              <w:rPr>
                <w:sz w:val="18"/>
                <w:szCs w:val="18"/>
              </w:rPr>
              <w:t>Tan</w:t>
            </w:r>
            <w:r w:rsidRPr="00354895">
              <w:rPr>
                <w:rFonts w:eastAsia="SimSun"/>
                <w:sz w:val="18"/>
                <w:szCs w:val="18"/>
                <w:lang w:eastAsia="zh-CN"/>
              </w:rPr>
              <w:t xml:space="preserve"> </w:t>
            </w:r>
            <w:r w:rsidRPr="00354895">
              <w:rPr>
                <w:sz w:val="18"/>
                <w:szCs w:val="18"/>
              </w:rPr>
              <w:t>A</w:t>
            </w:r>
            <w:r w:rsidRPr="00354895">
              <w:rPr>
                <w:rFonts w:eastAsia="SimSun"/>
                <w:sz w:val="18"/>
                <w:szCs w:val="18"/>
                <w:lang w:eastAsia="zh-CN"/>
              </w:rPr>
              <w:t xml:space="preserve"> </w:t>
            </w:r>
            <w:r w:rsidRPr="00354895">
              <w:rPr>
                <w:sz w:val="18"/>
                <w:szCs w:val="18"/>
              </w:rPr>
              <w:t>M, Burchill</w:t>
            </w:r>
            <w:r w:rsidRPr="00354895">
              <w:rPr>
                <w:rFonts w:eastAsia="SimSun"/>
                <w:sz w:val="18"/>
                <w:szCs w:val="18"/>
                <w:lang w:eastAsia="zh-CN"/>
              </w:rPr>
              <w:t xml:space="preserve"> </w:t>
            </w:r>
            <w:r w:rsidRPr="00354895">
              <w:rPr>
                <w:sz w:val="18"/>
                <w:szCs w:val="18"/>
              </w:rPr>
              <w:t>R</w:t>
            </w:r>
            <w:r w:rsidRPr="00354895">
              <w:rPr>
                <w:rFonts w:eastAsia="SimSun"/>
                <w:sz w:val="18"/>
                <w:szCs w:val="18"/>
                <w:lang w:eastAsia="zh-CN"/>
              </w:rPr>
              <w:t xml:space="preserve"> </w:t>
            </w:r>
            <w:r w:rsidRPr="00354895">
              <w:rPr>
                <w:sz w:val="18"/>
                <w:szCs w:val="18"/>
              </w:rPr>
              <w:t xml:space="preserve">T. The infection and perennation of the bitter rot fungus, </w:t>
            </w:r>
            <w:r w:rsidRPr="00354895">
              <w:rPr>
                <w:i/>
                <w:sz w:val="18"/>
                <w:szCs w:val="18"/>
              </w:rPr>
              <w:t>Gloeosporium album</w:t>
            </w:r>
            <w:r w:rsidRPr="00354895">
              <w:rPr>
                <w:sz w:val="18"/>
                <w:szCs w:val="18"/>
              </w:rPr>
              <w:t>, on apple leaves. Annals of Applied Biology[J], 1972</w:t>
            </w:r>
            <w:r w:rsidRPr="00354895">
              <w:rPr>
                <w:rFonts w:eastAsia="SimSun"/>
                <w:sz w:val="18"/>
                <w:szCs w:val="18"/>
                <w:lang w:eastAsia="zh-CN"/>
              </w:rPr>
              <w:t>,</w:t>
            </w:r>
            <w:r w:rsidRPr="00354895">
              <w:rPr>
                <w:sz w:val="18"/>
                <w:szCs w:val="18"/>
              </w:rPr>
              <w:t xml:space="preserve"> 70(3), 199-206.</w:t>
            </w:r>
          </w:p>
          <w:p w:rsidR="005D09A0" w:rsidRPr="00354895" w:rsidRDefault="005D09A0" w:rsidP="00354895">
            <w:pPr>
              <w:ind w:left="360" w:hangingChars="200" w:hanging="360"/>
              <w:rPr>
                <w:sz w:val="18"/>
                <w:szCs w:val="18"/>
              </w:rPr>
            </w:pPr>
            <w:r w:rsidRPr="00354895">
              <w:rPr>
                <w:sz w:val="18"/>
                <w:szCs w:val="18"/>
              </w:rPr>
              <w:t xml:space="preserve">Verkley G J M. A monograph of the genus </w:t>
            </w:r>
            <w:r w:rsidRPr="00354895">
              <w:rPr>
                <w:i/>
                <w:sz w:val="18"/>
                <w:szCs w:val="18"/>
              </w:rPr>
              <w:t>Pezicula</w:t>
            </w:r>
            <w:r w:rsidRPr="00354895">
              <w:rPr>
                <w:sz w:val="18"/>
                <w:szCs w:val="18"/>
              </w:rPr>
              <w:t xml:space="preserve"> and its anamorphs[J]. Studies in Mycology, 1999, 44: 1-180.</w:t>
            </w:r>
          </w:p>
          <w:p w:rsidR="005D09A0" w:rsidRPr="00354895" w:rsidRDefault="005D09A0" w:rsidP="00354895">
            <w:pPr>
              <w:ind w:left="360" w:hangingChars="200" w:hanging="360"/>
              <w:rPr>
                <w:sz w:val="18"/>
                <w:szCs w:val="18"/>
              </w:rPr>
            </w:pPr>
            <w:r w:rsidRPr="00354895">
              <w:rPr>
                <w:sz w:val="18"/>
                <w:szCs w:val="18"/>
              </w:rPr>
              <w:t xml:space="preserve">von Arx J A. A revision of the fungi classified as </w:t>
            </w:r>
            <w:r w:rsidRPr="00354895">
              <w:rPr>
                <w:i/>
                <w:sz w:val="18"/>
                <w:szCs w:val="18"/>
              </w:rPr>
              <w:t>Gloeosporium</w:t>
            </w:r>
            <w:r w:rsidRPr="00354895">
              <w:rPr>
                <w:sz w:val="18"/>
                <w:szCs w:val="18"/>
              </w:rPr>
              <w:t>[J]. Bibliotheca Mycologica, 1970, 24: 1-203.</w:t>
            </w:r>
          </w:p>
          <w:p w:rsidR="005D09A0" w:rsidRDefault="005D09A0" w:rsidP="00BE337E">
            <w:pPr>
              <w:ind w:left="360" w:hangingChars="200" w:hanging="360"/>
              <w:rPr>
                <w:rFonts w:eastAsia="SimSun"/>
                <w:sz w:val="18"/>
                <w:szCs w:val="18"/>
                <w:lang w:val="fr-FR" w:eastAsia="zh-CN"/>
              </w:rPr>
            </w:pPr>
            <w:r w:rsidRPr="00BE337E">
              <w:rPr>
                <w:rFonts w:eastAsia="SimHei"/>
                <w:sz w:val="18"/>
                <w:szCs w:val="18"/>
                <w:lang w:val="nl-NL"/>
              </w:rPr>
              <w:t>Lin H</w:t>
            </w:r>
            <w:r w:rsidRPr="00BE337E">
              <w:rPr>
                <w:sz w:val="18"/>
                <w:szCs w:val="18"/>
                <w:lang w:val="nl-NL"/>
              </w:rPr>
              <w:t xml:space="preserve">, Wang W, Yi J, et al. </w:t>
            </w:r>
            <w:r w:rsidRPr="00BE337E">
              <w:rPr>
                <w:sz w:val="18"/>
                <w:szCs w:val="18"/>
                <w:lang w:val="en-US"/>
              </w:rPr>
              <w:t xml:space="preserve">Development of TaqMan probes real-time fluorescence PCR method for the rapid detection of the causal fungal agents of bull's-eye rot on apple (in Chinese) [J]. </w:t>
            </w:r>
            <w:r w:rsidRPr="00BE337E">
              <w:rPr>
                <w:sz w:val="18"/>
                <w:szCs w:val="18"/>
                <w:lang w:val="fr-FR"/>
              </w:rPr>
              <w:t>Plant Quarantine, 2016, 30(2):55-62.</w:t>
            </w:r>
          </w:p>
          <w:p w:rsidR="005D09A0" w:rsidRPr="00BE337E" w:rsidRDefault="005D09A0" w:rsidP="00BE337E">
            <w:pPr>
              <w:ind w:left="360" w:hangingChars="200" w:hanging="360"/>
              <w:rPr>
                <w:rFonts w:eastAsia="SimSun"/>
                <w:sz w:val="18"/>
                <w:szCs w:val="18"/>
                <w:lang w:val="en-US" w:eastAsia="zh-CN"/>
              </w:rPr>
            </w:pPr>
            <w:r w:rsidRPr="00BE337E">
              <w:rPr>
                <w:rFonts w:eastAsia="SimHei"/>
                <w:sz w:val="18"/>
                <w:szCs w:val="18"/>
                <w:lang w:val="nl-NL"/>
              </w:rPr>
              <w:t>Lin H</w:t>
            </w:r>
            <w:r w:rsidRPr="00BE337E">
              <w:rPr>
                <w:sz w:val="18"/>
                <w:szCs w:val="18"/>
                <w:lang w:val="nl-NL"/>
              </w:rPr>
              <w:t xml:space="preserve">, Jiang X, Yi J, </w:t>
            </w:r>
            <w:r w:rsidRPr="00BE337E">
              <w:rPr>
                <w:i/>
                <w:sz w:val="18"/>
                <w:szCs w:val="18"/>
                <w:lang w:val="nl-NL"/>
              </w:rPr>
              <w:t>et al</w:t>
            </w:r>
            <w:r w:rsidRPr="00BE337E">
              <w:rPr>
                <w:sz w:val="18"/>
                <w:szCs w:val="18"/>
                <w:lang w:val="nl-NL"/>
              </w:rPr>
              <w:t xml:space="preserve">. </w:t>
            </w:r>
            <w:r w:rsidRPr="00BE337E">
              <w:rPr>
                <w:sz w:val="18"/>
                <w:szCs w:val="18"/>
                <w:lang w:val="en-US"/>
              </w:rPr>
              <w:t xml:space="preserve">Molecular identification of </w:t>
            </w:r>
            <w:r w:rsidRPr="00BE337E">
              <w:rPr>
                <w:i/>
                <w:sz w:val="18"/>
                <w:szCs w:val="18"/>
                <w:lang w:val="en-US"/>
              </w:rPr>
              <w:t>Neofabraea</w:t>
            </w:r>
            <w:r w:rsidRPr="00BE337E">
              <w:rPr>
                <w:sz w:val="18"/>
                <w:szCs w:val="18"/>
                <w:lang w:val="en-US"/>
              </w:rPr>
              <w:t xml:space="preserve"> species associated with bull’s-eye rot on apple using rolling-circle amplification of partial </w:t>
            </w:r>
            <w:r w:rsidRPr="00BE337E">
              <w:rPr>
                <w:i/>
                <w:sz w:val="18"/>
                <w:szCs w:val="18"/>
                <w:lang w:val="en-US"/>
              </w:rPr>
              <w:t>EF-1</w:t>
            </w:r>
            <w:r w:rsidRPr="00BE337E">
              <w:rPr>
                <w:i/>
                <w:sz w:val="18"/>
                <w:szCs w:val="18"/>
              </w:rPr>
              <w:t>α</w:t>
            </w:r>
            <w:r w:rsidRPr="00BE337E">
              <w:rPr>
                <w:sz w:val="18"/>
                <w:szCs w:val="18"/>
                <w:lang w:val="en-US"/>
              </w:rPr>
              <w:t xml:space="preserve"> sequence[J]. Canadian Journal of Microbiology, 2018, 64(1): 57-68.</w:t>
            </w:r>
          </w:p>
        </w:tc>
      </w:tr>
    </w:tbl>
    <w:p w:rsidR="005D09A0" w:rsidRPr="00A86DA0" w:rsidRDefault="005D09A0" w:rsidP="000B32EC">
      <w:pPr>
        <w:tabs>
          <w:tab w:val="left" w:pos="2040"/>
          <w:tab w:val="left" w:pos="4678"/>
          <w:tab w:val="left" w:pos="5103"/>
        </w:tabs>
        <w:spacing w:before="240"/>
        <w:rPr>
          <w:sz w:val="20"/>
          <w:szCs w:val="20"/>
        </w:rPr>
      </w:pPr>
      <w:r w:rsidRPr="00A86DA0">
        <w:rPr>
          <w:b/>
          <w:bCs/>
          <w:sz w:val="20"/>
          <w:szCs w:val="20"/>
          <w:u w:val="single"/>
        </w:rPr>
        <w:lastRenderedPageBreak/>
        <w:t>Send submissions to:</w:t>
      </w:r>
      <w:r w:rsidRPr="00A86DA0">
        <w:rPr>
          <w:sz w:val="20"/>
          <w:szCs w:val="20"/>
        </w:rPr>
        <w:tab/>
      </w:r>
      <w:r>
        <w:rPr>
          <w:sz w:val="20"/>
          <w:szCs w:val="20"/>
        </w:rPr>
        <w:tab/>
      </w:r>
      <w:r>
        <w:rPr>
          <w:sz w:val="20"/>
          <w:szCs w:val="20"/>
        </w:rPr>
        <w:tab/>
      </w:r>
      <w:r>
        <w:rPr>
          <w:b/>
          <w:bCs/>
          <w:sz w:val="20"/>
          <w:szCs w:val="20"/>
        </w:rPr>
        <w:t>Address</w:t>
      </w:r>
      <w:r w:rsidRPr="00A86DA0">
        <w:rPr>
          <w:b/>
          <w:bCs/>
          <w:sz w:val="20"/>
          <w:szCs w:val="20"/>
        </w:rPr>
        <w:t>:</w:t>
      </w:r>
      <w:r w:rsidRPr="00A86DA0">
        <w:rPr>
          <w:sz w:val="20"/>
          <w:szCs w:val="20"/>
        </w:rPr>
        <w:t xml:space="preserve"> IPPC Secretariat (AG</w:t>
      </w:r>
      <w:r>
        <w:rPr>
          <w:sz w:val="20"/>
          <w:szCs w:val="20"/>
        </w:rPr>
        <w:t>DI</w:t>
      </w:r>
      <w:r w:rsidRPr="00A86DA0">
        <w:rPr>
          <w:sz w:val="20"/>
          <w:szCs w:val="20"/>
        </w:rPr>
        <w:t>)</w:t>
      </w:r>
    </w:p>
    <w:p w:rsidR="005D09A0" w:rsidRPr="00A86DA0" w:rsidRDefault="005D09A0" w:rsidP="000B32EC">
      <w:pPr>
        <w:tabs>
          <w:tab w:val="left" w:pos="2640"/>
          <w:tab w:val="left" w:pos="5103"/>
          <w:tab w:val="left" w:pos="5520"/>
        </w:tabs>
        <w:rPr>
          <w:sz w:val="20"/>
          <w:szCs w:val="20"/>
        </w:rPr>
      </w:pPr>
      <w:r w:rsidRPr="00A86DA0">
        <w:rPr>
          <w:b/>
          <w:bCs/>
          <w:sz w:val="20"/>
          <w:szCs w:val="20"/>
        </w:rPr>
        <w:t>E-mail:</w:t>
      </w:r>
      <w:r w:rsidRPr="00A86DA0">
        <w:rPr>
          <w:sz w:val="20"/>
          <w:szCs w:val="20"/>
        </w:rPr>
        <w:t xml:space="preserve"> </w:t>
      </w:r>
      <w:hyperlink r:id="rId14" w:history="1">
        <w:r w:rsidRPr="00A86DA0">
          <w:rPr>
            <w:rStyle w:val="Hyperlink"/>
            <w:sz w:val="20"/>
            <w:szCs w:val="20"/>
          </w:rPr>
          <w:t>ippc@fao.org</w:t>
        </w:r>
      </w:hyperlink>
      <w:r>
        <w:rPr>
          <w:sz w:val="20"/>
          <w:szCs w:val="20"/>
        </w:rPr>
        <w:tab/>
      </w:r>
      <w:r>
        <w:rPr>
          <w:sz w:val="20"/>
          <w:szCs w:val="20"/>
        </w:rPr>
        <w:tab/>
      </w:r>
      <w:r w:rsidRPr="00A86DA0">
        <w:rPr>
          <w:sz w:val="20"/>
          <w:szCs w:val="20"/>
        </w:rPr>
        <w:t>Food and Agriculture</w:t>
      </w:r>
      <w:r>
        <w:rPr>
          <w:sz w:val="20"/>
          <w:szCs w:val="20"/>
        </w:rPr>
        <w:t xml:space="preserve"> Organization of </w:t>
      </w:r>
      <w:r w:rsidRPr="00A86DA0">
        <w:rPr>
          <w:sz w:val="20"/>
          <w:szCs w:val="20"/>
        </w:rPr>
        <w:t>the UN</w:t>
      </w:r>
    </w:p>
    <w:p w:rsidR="005D09A0" w:rsidRPr="003B40D4" w:rsidRDefault="005D09A0" w:rsidP="000B32EC">
      <w:pPr>
        <w:tabs>
          <w:tab w:val="left" w:pos="2640"/>
          <w:tab w:val="left" w:pos="5103"/>
          <w:tab w:val="left" w:pos="5520"/>
        </w:tabs>
        <w:rPr>
          <w:sz w:val="20"/>
          <w:szCs w:val="20"/>
        </w:rPr>
      </w:pPr>
      <w:r>
        <w:rPr>
          <w:sz w:val="20"/>
          <w:szCs w:val="20"/>
        </w:rPr>
        <w:t xml:space="preserve">(Subject line: “Call for </w:t>
      </w:r>
      <w:r w:rsidRPr="00D768AF">
        <w:rPr>
          <w:sz w:val="20"/>
          <w:szCs w:val="20"/>
        </w:rPr>
        <w:t xml:space="preserve">topics </w:t>
      </w:r>
      <w:r>
        <w:rPr>
          <w:sz w:val="20"/>
          <w:szCs w:val="20"/>
        </w:rPr>
        <w:t>2018”)</w:t>
      </w:r>
      <w:r w:rsidRPr="00A86DA0">
        <w:rPr>
          <w:sz w:val="20"/>
          <w:szCs w:val="20"/>
        </w:rPr>
        <w:tab/>
      </w:r>
      <w:r w:rsidRPr="003B40D4">
        <w:rPr>
          <w:sz w:val="20"/>
          <w:szCs w:val="20"/>
        </w:rPr>
        <w:t>Viale delle Terme di Caracalla</w:t>
      </w:r>
    </w:p>
    <w:p w:rsidR="005D09A0" w:rsidRDefault="005D09A0" w:rsidP="000B32EC">
      <w:pPr>
        <w:tabs>
          <w:tab w:val="left" w:pos="2640"/>
          <w:tab w:val="left" w:pos="5103"/>
          <w:tab w:val="left" w:pos="5520"/>
        </w:tabs>
      </w:pPr>
      <w:r w:rsidRPr="003B40D4">
        <w:rPr>
          <w:sz w:val="20"/>
          <w:szCs w:val="20"/>
        </w:rPr>
        <w:tab/>
      </w:r>
      <w:r w:rsidRPr="003B40D4">
        <w:rPr>
          <w:sz w:val="20"/>
          <w:szCs w:val="20"/>
        </w:rPr>
        <w:tab/>
        <w:t>00153 Rome, Italy</w:t>
      </w:r>
    </w:p>
    <w:sectPr w:rsidR="005D09A0" w:rsidSect="00265F78">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1F5" w:rsidRDefault="000171F5" w:rsidP="000B32EC">
      <w:r>
        <w:separator/>
      </w:r>
    </w:p>
  </w:endnote>
  <w:endnote w:type="continuationSeparator" w:id="0">
    <w:p w:rsidR="000171F5" w:rsidRDefault="000171F5" w:rsidP="000B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CUP">
    <w:altName w:val="Times New Roman"/>
    <w:panose1 w:val="00000000000000000000"/>
    <w:charset w:val="00"/>
    <w:family w:val="auto"/>
    <w:notTrueType/>
    <w:pitch w:val="default"/>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SimHei">
    <w:altName w:val="Malgun Gothic Semilight"/>
    <w:panose1 w:val="02010600030101010101"/>
    <w:charset w:val="86"/>
    <w:family w:val="modern"/>
    <w:pitch w:val="fixed"/>
    <w:sig w:usb0="00000000" w:usb1="38CF7CFA" w:usb2="00000016" w:usb3="00000000" w:csb0="00040001"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Times-Roman">
    <w:altName w:val="Times New Roman"/>
    <w:charset w:val="00"/>
    <w:family w:val="auto"/>
    <w:pitch w:val="default"/>
    <w:sig w:usb0="00000000" w:usb1="00000000" w:usb2="00000000" w:usb3="00000000" w:csb0="00000001" w:csb1="00000000"/>
  </w:font>
  <w:font w:name="AdvCaeciliaRm">
    <w:altName w:val="Times New Roman"/>
    <w:panose1 w:val="00000000000000000000"/>
    <w:charset w:val="00"/>
    <w:family w:val="roman"/>
    <w:notTrueType/>
    <w:pitch w:val="default"/>
    <w:sig w:usb0="00000003" w:usb1="00000000" w:usb2="00000000" w:usb3="00000000" w:csb0="00000001" w:csb1="00000000"/>
  </w:font>
  <w:font w:name="PalatinoCUP-Italic">
    <w:altName w:val="Times New Roman"/>
    <w:panose1 w:val="00000000000000000000"/>
    <w:charset w:val="00"/>
    <w:family w:val="auto"/>
    <w:notTrueType/>
    <w:pitch w:val="default"/>
    <w:sig w:usb0="00000003" w:usb1="00000000" w:usb2="00000000" w:usb3="00000000" w:csb0="00000001" w:csb1="00000000"/>
  </w:font>
  <w:font w:name="Arial-BoldItalicMT">
    <w:altName w:val="黑体"/>
    <w:panose1 w:val="00000000000000000000"/>
    <w:charset w:val="86"/>
    <w:family w:val="auto"/>
    <w:notTrueType/>
    <w:pitch w:val="default"/>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F78" w:rsidRPr="00265F78" w:rsidRDefault="00265F78" w:rsidP="00265F78">
    <w:pPr>
      <w:pBdr>
        <w:top w:val="single" w:sz="4" w:space="4" w:color="auto"/>
      </w:pBdr>
      <w:tabs>
        <w:tab w:val="right" w:pos="9072"/>
      </w:tabs>
      <w:spacing w:after="120"/>
      <w:jc w:val="right"/>
      <w:rPr>
        <w:rFonts w:ascii="Arial" w:hAnsi="Arial"/>
        <w:b/>
        <w:sz w:val="18"/>
        <w:szCs w:val="24"/>
        <w:lang w:val="en-US"/>
      </w:rPr>
    </w:pPr>
    <w:r w:rsidRPr="00265F78">
      <w:rPr>
        <w:rFonts w:ascii="Arial" w:hAnsi="Arial"/>
        <w:b/>
        <w:sz w:val="18"/>
        <w:szCs w:val="24"/>
        <w:lang w:val="en-US"/>
      </w:rPr>
      <w:t xml:space="preserve">Page </w:t>
    </w:r>
    <w:r w:rsidRPr="00265F78">
      <w:rPr>
        <w:rFonts w:ascii="Arial" w:hAnsi="Arial"/>
        <w:b/>
        <w:sz w:val="18"/>
        <w:szCs w:val="24"/>
        <w:lang w:val="en-US"/>
      </w:rPr>
      <w:fldChar w:fldCharType="begin"/>
    </w:r>
    <w:r w:rsidRPr="00265F78">
      <w:rPr>
        <w:rFonts w:ascii="Arial" w:hAnsi="Arial"/>
        <w:b/>
        <w:sz w:val="18"/>
        <w:szCs w:val="24"/>
        <w:lang w:val="en-US"/>
      </w:rPr>
      <w:instrText xml:space="preserve"> PAGE </w:instrText>
    </w:r>
    <w:r w:rsidRPr="00265F78">
      <w:rPr>
        <w:rFonts w:ascii="Arial" w:hAnsi="Arial"/>
        <w:b/>
        <w:sz w:val="18"/>
        <w:szCs w:val="24"/>
        <w:lang w:val="en-US"/>
      </w:rPr>
      <w:fldChar w:fldCharType="separate"/>
    </w:r>
    <w:r>
      <w:rPr>
        <w:rFonts w:ascii="Arial" w:hAnsi="Arial"/>
        <w:b/>
        <w:noProof/>
        <w:sz w:val="18"/>
        <w:szCs w:val="24"/>
        <w:lang w:val="en-US"/>
      </w:rPr>
      <w:t>2</w:t>
    </w:r>
    <w:r w:rsidRPr="00265F78">
      <w:rPr>
        <w:rFonts w:ascii="Arial" w:hAnsi="Arial"/>
        <w:b/>
        <w:sz w:val="18"/>
        <w:szCs w:val="24"/>
        <w:lang w:val="en-US"/>
      </w:rPr>
      <w:fldChar w:fldCharType="end"/>
    </w:r>
    <w:r w:rsidRPr="00265F78">
      <w:rPr>
        <w:rFonts w:ascii="Arial" w:hAnsi="Arial"/>
        <w:b/>
        <w:sz w:val="18"/>
        <w:szCs w:val="24"/>
        <w:lang w:val="en-US"/>
      </w:rPr>
      <w:t xml:space="preserve"> of </w:t>
    </w:r>
    <w:r w:rsidRPr="00265F78">
      <w:rPr>
        <w:rFonts w:ascii="Arial" w:hAnsi="Arial"/>
        <w:b/>
        <w:sz w:val="18"/>
        <w:szCs w:val="24"/>
        <w:lang w:val="en-US"/>
      </w:rPr>
      <w:fldChar w:fldCharType="begin"/>
    </w:r>
    <w:r w:rsidRPr="00265F78">
      <w:rPr>
        <w:rFonts w:ascii="Arial" w:hAnsi="Arial"/>
        <w:b/>
        <w:sz w:val="18"/>
        <w:szCs w:val="24"/>
        <w:lang w:val="en-US"/>
      </w:rPr>
      <w:instrText xml:space="preserve"> NUMPAGES  </w:instrText>
    </w:r>
    <w:r w:rsidRPr="00265F78">
      <w:rPr>
        <w:rFonts w:ascii="Arial" w:hAnsi="Arial"/>
        <w:b/>
        <w:sz w:val="18"/>
        <w:szCs w:val="24"/>
        <w:lang w:val="en-US"/>
      </w:rPr>
      <w:fldChar w:fldCharType="separate"/>
    </w:r>
    <w:r>
      <w:rPr>
        <w:rFonts w:ascii="Arial" w:hAnsi="Arial"/>
        <w:b/>
        <w:noProof/>
        <w:sz w:val="18"/>
        <w:szCs w:val="24"/>
        <w:lang w:val="en-US"/>
      </w:rPr>
      <w:t>5</w:t>
    </w:r>
    <w:r w:rsidRPr="00265F78">
      <w:rPr>
        <w:rFonts w:ascii="Arial" w:hAnsi="Arial"/>
        <w:b/>
        <w:noProof/>
        <w:sz w:val="18"/>
        <w:szCs w:val="24"/>
        <w:lang w:val="en-US"/>
      </w:rPr>
      <w:fldChar w:fldCharType="end"/>
    </w:r>
    <w:r w:rsidRPr="00265F78">
      <w:rPr>
        <w:rFonts w:ascii="Arial" w:hAnsi="Arial"/>
        <w:b/>
        <w:sz w:val="18"/>
        <w:szCs w:val="24"/>
        <w:lang w:val="en-US"/>
      </w:rP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F78" w:rsidRPr="00265F78" w:rsidRDefault="00265F78" w:rsidP="00265F78">
    <w:pPr>
      <w:pBdr>
        <w:top w:val="single" w:sz="4" w:space="4" w:color="auto"/>
      </w:pBdr>
      <w:tabs>
        <w:tab w:val="right" w:pos="9072"/>
      </w:tabs>
      <w:spacing w:after="120"/>
      <w:jc w:val="right"/>
      <w:rPr>
        <w:rFonts w:ascii="Arial" w:hAnsi="Arial"/>
        <w:b/>
        <w:sz w:val="18"/>
        <w:szCs w:val="24"/>
        <w:lang w:val="en-US"/>
      </w:rPr>
    </w:pPr>
    <w:r w:rsidRPr="00265F78">
      <w:rPr>
        <w:rFonts w:ascii="Arial" w:hAnsi="Arial"/>
        <w:b/>
        <w:sz w:val="18"/>
        <w:szCs w:val="24"/>
        <w:lang w:val="en-US"/>
      </w:rPr>
      <w:t>International Plant Protection Convention</w:t>
    </w:r>
    <w:r w:rsidRPr="00265F78">
      <w:rPr>
        <w:rFonts w:ascii="Arial" w:hAnsi="Arial"/>
        <w:b/>
        <w:sz w:val="18"/>
        <w:szCs w:val="24"/>
        <w:lang w:val="en-US"/>
      </w:rPr>
      <w:tab/>
      <w:t xml:space="preserve">Page </w:t>
    </w:r>
    <w:r w:rsidRPr="00265F78">
      <w:rPr>
        <w:rFonts w:ascii="Arial" w:hAnsi="Arial"/>
        <w:b/>
        <w:sz w:val="18"/>
        <w:szCs w:val="24"/>
        <w:lang w:val="en-US"/>
      </w:rPr>
      <w:fldChar w:fldCharType="begin"/>
    </w:r>
    <w:r w:rsidRPr="00265F78">
      <w:rPr>
        <w:rFonts w:ascii="Arial" w:hAnsi="Arial"/>
        <w:b/>
        <w:sz w:val="18"/>
        <w:szCs w:val="24"/>
        <w:lang w:val="en-US"/>
      </w:rPr>
      <w:instrText xml:space="preserve"> PAGE </w:instrText>
    </w:r>
    <w:r w:rsidRPr="00265F78">
      <w:rPr>
        <w:rFonts w:ascii="Arial" w:hAnsi="Arial"/>
        <w:b/>
        <w:sz w:val="18"/>
        <w:szCs w:val="24"/>
        <w:lang w:val="en-US"/>
      </w:rPr>
      <w:fldChar w:fldCharType="separate"/>
    </w:r>
    <w:r>
      <w:rPr>
        <w:rFonts w:ascii="Arial" w:hAnsi="Arial"/>
        <w:b/>
        <w:noProof/>
        <w:sz w:val="18"/>
        <w:szCs w:val="24"/>
        <w:lang w:val="en-US"/>
      </w:rPr>
      <w:t>5</w:t>
    </w:r>
    <w:r w:rsidRPr="00265F78">
      <w:rPr>
        <w:rFonts w:ascii="Arial" w:hAnsi="Arial"/>
        <w:b/>
        <w:sz w:val="18"/>
        <w:szCs w:val="24"/>
        <w:lang w:val="en-US"/>
      </w:rPr>
      <w:fldChar w:fldCharType="end"/>
    </w:r>
    <w:r w:rsidRPr="00265F78">
      <w:rPr>
        <w:rFonts w:ascii="Arial" w:hAnsi="Arial"/>
        <w:b/>
        <w:sz w:val="18"/>
        <w:szCs w:val="24"/>
        <w:lang w:val="en-US"/>
      </w:rPr>
      <w:t xml:space="preserve"> of </w:t>
    </w:r>
    <w:r w:rsidRPr="00265F78">
      <w:rPr>
        <w:rFonts w:ascii="Arial" w:hAnsi="Arial"/>
        <w:b/>
        <w:sz w:val="18"/>
        <w:szCs w:val="24"/>
        <w:lang w:val="en-US"/>
      </w:rPr>
      <w:fldChar w:fldCharType="begin"/>
    </w:r>
    <w:r w:rsidRPr="00265F78">
      <w:rPr>
        <w:rFonts w:ascii="Arial" w:hAnsi="Arial"/>
        <w:b/>
        <w:sz w:val="18"/>
        <w:szCs w:val="24"/>
        <w:lang w:val="en-US"/>
      </w:rPr>
      <w:instrText xml:space="preserve"> NUMPAGES  </w:instrText>
    </w:r>
    <w:r w:rsidRPr="00265F78">
      <w:rPr>
        <w:rFonts w:ascii="Arial" w:hAnsi="Arial"/>
        <w:b/>
        <w:sz w:val="18"/>
        <w:szCs w:val="24"/>
        <w:lang w:val="en-US"/>
      </w:rPr>
      <w:fldChar w:fldCharType="separate"/>
    </w:r>
    <w:r>
      <w:rPr>
        <w:rFonts w:ascii="Arial" w:hAnsi="Arial"/>
        <w:b/>
        <w:noProof/>
        <w:sz w:val="18"/>
        <w:szCs w:val="24"/>
        <w:lang w:val="en-US"/>
      </w:rPr>
      <w:t>5</w:t>
    </w:r>
    <w:r w:rsidRPr="00265F78">
      <w:rPr>
        <w:rFonts w:ascii="Arial" w:hAnsi="Arial"/>
        <w:b/>
        <w:noProof/>
        <w:sz w:val="18"/>
        <w:szCs w:val="24"/>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F78" w:rsidRPr="00265F78" w:rsidRDefault="00265F78" w:rsidP="00265F78">
    <w:pPr>
      <w:pBdr>
        <w:top w:val="single" w:sz="4" w:space="4" w:color="auto"/>
      </w:pBdr>
      <w:tabs>
        <w:tab w:val="right" w:pos="9072"/>
      </w:tabs>
      <w:spacing w:after="120"/>
      <w:jc w:val="right"/>
      <w:rPr>
        <w:rFonts w:ascii="Arial" w:hAnsi="Arial"/>
        <w:b/>
        <w:sz w:val="18"/>
        <w:szCs w:val="24"/>
        <w:lang w:val="en-US"/>
      </w:rPr>
    </w:pPr>
    <w:r w:rsidRPr="00265F78">
      <w:rPr>
        <w:rFonts w:ascii="Arial" w:hAnsi="Arial"/>
        <w:b/>
        <w:sz w:val="18"/>
        <w:szCs w:val="24"/>
        <w:lang w:val="en-US"/>
      </w:rPr>
      <w:t>International Plant Protection Convention</w:t>
    </w:r>
    <w:r w:rsidRPr="00265F78">
      <w:rPr>
        <w:rFonts w:ascii="Arial" w:hAnsi="Arial"/>
        <w:b/>
        <w:sz w:val="18"/>
        <w:szCs w:val="24"/>
        <w:lang w:val="en-US"/>
      </w:rPr>
      <w:tab/>
      <w:t xml:space="preserve">Page </w:t>
    </w:r>
    <w:r w:rsidRPr="00265F78">
      <w:rPr>
        <w:rFonts w:ascii="Arial" w:hAnsi="Arial"/>
        <w:b/>
        <w:sz w:val="18"/>
        <w:szCs w:val="24"/>
        <w:lang w:val="en-US"/>
      </w:rPr>
      <w:fldChar w:fldCharType="begin"/>
    </w:r>
    <w:r w:rsidRPr="00265F78">
      <w:rPr>
        <w:rFonts w:ascii="Arial" w:hAnsi="Arial"/>
        <w:b/>
        <w:sz w:val="18"/>
        <w:szCs w:val="24"/>
        <w:lang w:val="en-US"/>
      </w:rPr>
      <w:instrText xml:space="preserve"> PAGE </w:instrText>
    </w:r>
    <w:r w:rsidRPr="00265F78">
      <w:rPr>
        <w:rFonts w:ascii="Arial" w:hAnsi="Arial"/>
        <w:b/>
        <w:sz w:val="18"/>
        <w:szCs w:val="24"/>
        <w:lang w:val="en-US"/>
      </w:rPr>
      <w:fldChar w:fldCharType="separate"/>
    </w:r>
    <w:r>
      <w:rPr>
        <w:rFonts w:ascii="Arial" w:hAnsi="Arial"/>
        <w:b/>
        <w:noProof/>
        <w:sz w:val="18"/>
        <w:szCs w:val="24"/>
        <w:lang w:val="en-US"/>
      </w:rPr>
      <w:t>1</w:t>
    </w:r>
    <w:r w:rsidRPr="00265F78">
      <w:rPr>
        <w:rFonts w:ascii="Arial" w:hAnsi="Arial"/>
        <w:b/>
        <w:sz w:val="18"/>
        <w:szCs w:val="24"/>
        <w:lang w:val="en-US"/>
      </w:rPr>
      <w:fldChar w:fldCharType="end"/>
    </w:r>
    <w:r w:rsidRPr="00265F78">
      <w:rPr>
        <w:rFonts w:ascii="Arial" w:hAnsi="Arial"/>
        <w:b/>
        <w:sz w:val="18"/>
        <w:szCs w:val="24"/>
        <w:lang w:val="en-US"/>
      </w:rPr>
      <w:t xml:space="preserve"> of </w:t>
    </w:r>
    <w:r w:rsidRPr="00265F78">
      <w:rPr>
        <w:rFonts w:ascii="Arial" w:hAnsi="Arial"/>
        <w:b/>
        <w:sz w:val="18"/>
        <w:szCs w:val="24"/>
        <w:lang w:val="en-US"/>
      </w:rPr>
      <w:fldChar w:fldCharType="begin"/>
    </w:r>
    <w:r w:rsidRPr="00265F78">
      <w:rPr>
        <w:rFonts w:ascii="Arial" w:hAnsi="Arial"/>
        <w:b/>
        <w:sz w:val="18"/>
        <w:szCs w:val="24"/>
        <w:lang w:val="en-US"/>
      </w:rPr>
      <w:instrText xml:space="preserve"> NUMPAGES  </w:instrText>
    </w:r>
    <w:r w:rsidRPr="00265F78">
      <w:rPr>
        <w:rFonts w:ascii="Arial" w:hAnsi="Arial"/>
        <w:b/>
        <w:sz w:val="18"/>
        <w:szCs w:val="24"/>
        <w:lang w:val="en-US"/>
      </w:rPr>
      <w:fldChar w:fldCharType="separate"/>
    </w:r>
    <w:r>
      <w:rPr>
        <w:rFonts w:ascii="Arial" w:hAnsi="Arial"/>
        <w:b/>
        <w:noProof/>
        <w:sz w:val="18"/>
        <w:szCs w:val="24"/>
        <w:lang w:val="en-US"/>
      </w:rPr>
      <w:t>5</w:t>
    </w:r>
    <w:r w:rsidRPr="00265F78">
      <w:rPr>
        <w:rFonts w:ascii="Arial" w:hAnsi="Arial"/>
        <w:b/>
        <w:noProof/>
        <w:sz w:val="18"/>
        <w:szCs w:val="2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1F5" w:rsidRDefault="000171F5" w:rsidP="000B32EC">
      <w:r>
        <w:separator/>
      </w:r>
    </w:p>
  </w:footnote>
  <w:footnote w:type="continuationSeparator" w:id="0">
    <w:p w:rsidR="000171F5" w:rsidRDefault="000171F5" w:rsidP="000B32EC">
      <w:r>
        <w:continuationSeparator/>
      </w:r>
    </w:p>
  </w:footnote>
  <w:footnote w:id="1">
    <w:p w:rsidR="005D09A0" w:rsidRDefault="005D09A0" w:rsidP="00EE39DD">
      <w:pPr>
        <w:pStyle w:val="IPPFootnote"/>
      </w:pPr>
      <w:r>
        <w:rPr>
          <w:rStyle w:val="FootnoteReference"/>
        </w:rPr>
        <w:footnoteRef/>
      </w:r>
      <w:r>
        <w:t xml:space="preserve"> IPPC Standard Setting Procedure Manual URL: </w:t>
      </w:r>
      <w:hyperlink r:id="rId1" w:history="1">
        <w:r w:rsidRPr="00841629">
          <w:rPr>
            <w:rStyle w:val="Hyperlink"/>
            <w:sz w:val="20"/>
            <w:szCs w:val="20"/>
          </w:rPr>
          <w:t>https://www.ippc.int/en/publications/85024/</w:t>
        </w:r>
      </w:hyperlink>
      <w:r>
        <w:t xml:space="preserve"> </w:t>
      </w:r>
    </w:p>
  </w:footnote>
  <w:footnote w:id="2">
    <w:p w:rsidR="005D09A0" w:rsidRDefault="005D09A0" w:rsidP="00EE39DD">
      <w:pPr>
        <w:pStyle w:val="IPPFootnote"/>
      </w:pPr>
      <w:r w:rsidRPr="00EE39DD">
        <w:rPr>
          <w:rStyle w:val="FootnoteReference"/>
          <w:b/>
          <w:bCs/>
          <w:color w:val="FF0000"/>
        </w:rPr>
        <w:footnoteRef/>
      </w:r>
      <w:r>
        <w:t xml:space="preserve"> As agreed by CPM-13 (2018)</w:t>
      </w:r>
    </w:p>
  </w:footnote>
  <w:footnote w:id="3">
    <w:p w:rsidR="005D09A0" w:rsidRDefault="005D09A0" w:rsidP="000B32EC">
      <w:pPr>
        <w:pStyle w:val="IPPFootnote"/>
      </w:pPr>
      <w:r w:rsidRPr="00225AF5">
        <w:rPr>
          <w:rStyle w:val="IPPFootnoteRedChar"/>
          <w:bCs/>
          <w:sz w:val="20"/>
        </w:rPr>
        <w:footnoteRef/>
      </w:r>
      <w:r w:rsidRPr="00225AF5">
        <w:rPr>
          <w:rStyle w:val="IPPFootnoteRedChar"/>
          <w:bCs/>
          <w:sz w:val="20"/>
        </w:rPr>
        <w:t xml:space="preserve"> </w:t>
      </w:r>
      <w:r>
        <w:t xml:space="preserve">As agreed by CPM-7 (2012) and CPM-11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F78" w:rsidRPr="00265F78" w:rsidRDefault="00265F78" w:rsidP="00265F78">
    <w:pPr>
      <w:pBdr>
        <w:bottom w:val="single" w:sz="4" w:space="6" w:color="auto"/>
      </w:pBdr>
      <w:tabs>
        <w:tab w:val="left" w:pos="1134"/>
        <w:tab w:val="right" w:pos="9072"/>
      </w:tabs>
      <w:spacing w:after="120"/>
      <w:jc w:val="left"/>
      <w:rPr>
        <w:rFonts w:ascii="Arial" w:hAnsi="Arial"/>
        <w:sz w:val="18"/>
        <w:szCs w:val="24"/>
        <w:lang w:val="en-US"/>
      </w:rPr>
    </w:pPr>
    <w:r w:rsidRPr="00265F78">
      <w:rPr>
        <w:rFonts w:ascii="Arial" w:hAnsi="Arial"/>
        <w:noProof/>
        <w:sz w:val="18"/>
        <w:szCs w:val="24"/>
        <w:lang w:val="en-US"/>
      </w:rPr>
      <w:t>2018-0</w:t>
    </w:r>
    <w:r>
      <w:rPr>
        <w:rFonts w:ascii="Arial" w:hAnsi="Arial"/>
        <w:noProof/>
        <w:sz w:val="18"/>
        <w:szCs w:val="24"/>
        <w:lang w:val="en-US"/>
      </w:rPr>
      <w:t>20</w:t>
    </w:r>
    <w:r w:rsidRPr="00265F78">
      <w:rPr>
        <w:rFonts w:ascii="Arial" w:hAnsi="Arial"/>
        <w:noProof/>
        <w:sz w:val="18"/>
        <w:szCs w:val="24"/>
        <w:lang w:val="en-US"/>
      </w:rPr>
      <w:tab/>
    </w:r>
    <w:r w:rsidRPr="00265F78">
      <w:rPr>
        <w:rFonts w:ascii="Arial" w:hAnsi="Arial"/>
        <w:noProof/>
        <w:sz w:val="18"/>
        <w:szCs w:val="24"/>
        <w:lang w:val="en-US"/>
      </w:rPr>
      <w:tab/>
      <w:t xml:space="preserve"> 2018 Call for Topics: Standards and Implementation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F78" w:rsidRPr="00265F78" w:rsidRDefault="00265F78" w:rsidP="00265F78">
    <w:pPr>
      <w:pBdr>
        <w:bottom w:val="single" w:sz="4" w:space="4" w:color="auto"/>
      </w:pBdr>
      <w:tabs>
        <w:tab w:val="left" w:pos="1134"/>
        <w:tab w:val="right" w:pos="9072"/>
      </w:tabs>
      <w:spacing w:after="120"/>
      <w:jc w:val="left"/>
      <w:rPr>
        <w:rFonts w:ascii="Arial" w:hAnsi="Arial"/>
        <w:sz w:val="18"/>
        <w:szCs w:val="24"/>
        <w:lang w:val="en-US"/>
      </w:rPr>
    </w:pPr>
    <w:r w:rsidRPr="00265F78">
      <w:rPr>
        <w:rFonts w:ascii="Arial" w:hAnsi="Arial"/>
        <w:noProof/>
        <w:sz w:val="18"/>
        <w:szCs w:val="24"/>
        <w:lang w:val="en-US"/>
      </w:rPr>
      <w:t>2018 Call for Topics: Standards and Implementation</w:t>
    </w:r>
    <w:r w:rsidRPr="00265F78">
      <w:rPr>
        <w:rFonts w:ascii="Arial" w:hAnsi="Arial"/>
        <w:noProof/>
        <w:sz w:val="18"/>
        <w:szCs w:val="24"/>
        <w:lang w:val="en-US"/>
      </w:rPr>
      <w:tab/>
      <w:t>2018-0</w:t>
    </w:r>
    <w:r>
      <w:rPr>
        <w:rFonts w:ascii="Arial" w:hAnsi="Arial"/>
        <w:noProof/>
        <w:sz w:val="18"/>
        <w:szCs w:val="24"/>
        <w:lang w:val="en-US"/>
      </w:rPr>
      <w:t>20</w:t>
    </w:r>
    <w:bookmarkStart w:id="46" w:name="_GoBack"/>
    <w:bookmarkEnd w:id="46"/>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F78" w:rsidRPr="00265F78" w:rsidRDefault="00265F78" w:rsidP="00265F78">
    <w:pPr>
      <w:pBdr>
        <w:bottom w:val="single" w:sz="4" w:space="4" w:color="auto"/>
      </w:pBdr>
      <w:tabs>
        <w:tab w:val="left" w:pos="1134"/>
        <w:tab w:val="right" w:pos="9072"/>
      </w:tabs>
      <w:spacing w:after="120"/>
      <w:ind w:left="1134"/>
      <w:jc w:val="left"/>
      <w:rPr>
        <w:rFonts w:ascii="Arial" w:hAnsi="Arial"/>
        <w:sz w:val="18"/>
        <w:szCs w:val="24"/>
        <w:lang w:val="en-US"/>
      </w:rPr>
    </w:pPr>
    <w:r w:rsidRPr="00265F78">
      <w:rPr>
        <w:rFonts w:ascii="Arial" w:hAnsi="Arial"/>
        <w:noProof/>
        <w:sz w:val="18"/>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44" type="#_x0000_t75" style="position:absolute;left:0;text-align:left;margin-left:-2.25pt;margin-top:-41.75pt;width:600.75pt;height:36.5pt;z-index:251660288;visibility:visible;mso-position-horizontal-relative:page;mso-width-relative:margin;mso-height-relative:margin" o:allowoverlap="f">
          <v:imagedata r:id="rId1" o:title=""/>
          <w10:wrap anchorx="page"/>
        </v:shape>
      </w:pict>
    </w:r>
    <w:r w:rsidRPr="00265F78">
      <w:rPr>
        <w:rFonts w:ascii="Arial" w:hAnsi="Arial"/>
        <w:noProof/>
        <w:sz w:val="18"/>
        <w:szCs w:val="24"/>
        <w:lang w:val="en-US"/>
      </w:rPr>
      <w:pict>
        <v:shape id="Picture 5" o:spid="_x0000_s10243" type="#_x0000_t75" alt="IPPCLogo" style="position:absolute;left:0;text-align:left;margin-left:-1pt;margin-top:.3pt;width:49.8pt;height:25.3pt;z-index:251659264;visibility:visible">
          <v:imagedata r:id="rId2" o:title="IPPCLogo"/>
          <w10:wrap type="square"/>
        </v:shape>
      </w:pict>
    </w:r>
    <w:r w:rsidRPr="00265F78">
      <w:rPr>
        <w:rFonts w:ascii="Arial" w:hAnsi="Arial"/>
        <w:sz w:val="18"/>
        <w:szCs w:val="24"/>
        <w:lang w:val="en-US"/>
      </w:rPr>
      <w:t>International Plant Protection Convention</w:t>
    </w:r>
    <w:r w:rsidRPr="00265F78">
      <w:rPr>
        <w:rFonts w:ascii="Arial" w:hAnsi="Arial"/>
        <w:sz w:val="18"/>
        <w:szCs w:val="24"/>
        <w:lang w:val="en-US"/>
      </w:rPr>
      <w:tab/>
      <w:t>2018-0</w:t>
    </w:r>
    <w:r>
      <w:rPr>
        <w:rFonts w:ascii="Arial" w:hAnsi="Arial"/>
        <w:sz w:val="18"/>
        <w:szCs w:val="24"/>
        <w:lang w:val="en-US"/>
      </w:rPr>
      <w:t>20</w:t>
    </w:r>
    <w:r w:rsidRPr="00265F78">
      <w:rPr>
        <w:rFonts w:ascii="Arial" w:hAnsi="Arial"/>
        <w:sz w:val="18"/>
        <w:szCs w:val="24"/>
        <w:lang w:val="en-US"/>
      </w:rPr>
      <w:br/>
      <w:t>2018 Call for Topics Standards and Implementation</w:t>
    </w:r>
    <w:r w:rsidRPr="00265F78">
      <w:rPr>
        <w:rFonts w:ascii="Arial" w:hAnsi="Arial"/>
        <w:i/>
        <w:sz w:val="18"/>
        <w:szCs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561A"/>
    <w:multiLevelType w:val="multilevel"/>
    <w:tmpl w:val="D006207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start w:val="1"/>
      <w:numFmt w:val="bullet"/>
      <w:lvlText w:val="o"/>
      <w:lvlJc w:val="left"/>
      <w:pPr>
        <w:tabs>
          <w:tab w:val="num" w:pos="1080"/>
        </w:tabs>
        <w:ind w:left="1080" w:hanging="360"/>
      </w:pPr>
      <w:rPr>
        <w:rFonts w:ascii="Courier New" w:hAnsi="Courier New" w:hint="default"/>
      </w:rPr>
    </w:lvl>
    <w:lvl w:ilvl="2" w:tplc="F9025844">
      <w:start w:val="1"/>
      <w:numFmt w:val="bullet"/>
      <w:lvlText w:val=""/>
      <w:lvlJc w:val="left"/>
      <w:pPr>
        <w:tabs>
          <w:tab w:val="num" w:pos="1800"/>
        </w:tabs>
        <w:ind w:left="1800" w:hanging="360"/>
      </w:pPr>
      <w:rPr>
        <w:rFonts w:ascii="Wingdings" w:hAnsi="Wingdings" w:hint="default"/>
      </w:rPr>
    </w:lvl>
    <w:lvl w:ilvl="3" w:tplc="8A869868">
      <w:start w:val="1"/>
      <w:numFmt w:val="bullet"/>
      <w:lvlText w:val=""/>
      <w:lvlJc w:val="left"/>
      <w:pPr>
        <w:tabs>
          <w:tab w:val="num" w:pos="2520"/>
        </w:tabs>
        <w:ind w:left="2520" w:hanging="360"/>
      </w:pPr>
      <w:rPr>
        <w:rFonts w:ascii="Symbol" w:hAnsi="Symbol" w:hint="default"/>
      </w:rPr>
    </w:lvl>
    <w:lvl w:ilvl="4" w:tplc="74020750">
      <w:start w:val="1"/>
      <w:numFmt w:val="bullet"/>
      <w:lvlText w:val="o"/>
      <w:lvlJc w:val="left"/>
      <w:pPr>
        <w:tabs>
          <w:tab w:val="num" w:pos="3240"/>
        </w:tabs>
        <w:ind w:left="3240" w:hanging="360"/>
      </w:pPr>
      <w:rPr>
        <w:rFonts w:ascii="Courier New" w:hAnsi="Courier New" w:hint="default"/>
      </w:rPr>
    </w:lvl>
    <w:lvl w:ilvl="5" w:tplc="CE16AB84">
      <w:start w:val="1"/>
      <w:numFmt w:val="bullet"/>
      <w:lvlText w:val=""/>
      <w:lvlJc w:val="left"/>
      <w:pPr>
        <w:tabs>
          <w:tab w:val="num" w:pos="3960"/>
        </w:tabs>
        <w:ind w:left="3960" w:hanging="360"/>
      </w:pPr>
      <w:rPr>
        <w:rFonts w:ascii="Wingdings" w:hAnsi="Wingdings" w:hint="default"/>
      </w:rPr>
    </w:lvl>
    <w:lvl w:ilvl="6" w:tplc="75DE4D38">
      <w:start w:val="1"/>
      <w:numFmt w:val="bullet"/>
      <w:lvlText w:val=""/>
      <w:lvlJc w:val="left"/>
      <w:pPr>
        <w:tabs>
          <w:tab w:val="num" w:pos="4680"/>
        </w:tabs>
        <w:ind w:left="4680" w:hanging="360"/>
      </w:pPr>
      <w:rPr>
        <w:rFonts w:ascii="Symbol" w:hAnsi="Symbol" w:hint="default"/>
      </w:rPr>
    </w:lvl>
    <w:lvl w:ilvl="7" w:tplc="B34E6790">
      <w:start w:val="1"/>
      <w:numFmt w:val="bullet"/>
      <w:lvlText w:val="o"/>
      <w:lvlJc w:val="left"/>
      <w:pPr>
        <w:tabs>
          <w:tab w:val="num" w:pos="5400"/>
        </w:tabs>
        <w:ind w:left="5400" w:hanging="360"/>
      </w:pPr>
      <w:rPr>
        <w:rFonts w:ascii="Courier New" w:hAnsi="Courier New" w:hint="default"/>
      </w:rPr>
    </w:lvl>
    <w:lvl w:ilvl="8" w:tplc="6F766B9E">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F05D1E"/>
    <w:multiLevelType w:val="hybridMultilevel"/>
    <w:tmpl w:val="92D8D806"/>
    <w:lvl w:ilvl="0" w:tplc="0409000F">
      <w:start w:val="7"/>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2FA190D"/>
    <w:multiLevelType w:val="hybridMultilevel"/>
    <w:tmpl w:val="835258F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start w:val="1"/>
      <w:numFmt w:val="bullet"/>
      <w:lvlText w:val="o"/>
      <w:lvlJc w:val="left"/>
      <w:pPr>
        <w:tabs>
          <w:tab w:val="num" w:pos="1080"/>
        </w:tabs>
        <w:ind w:left="1080" w:hanging="360"/>
      </w:pPr>
      <w:rPr>
        <w:rFonts w:ascii="Courier New" w:hAnsi="Courier New" w:hint="default"/>
      </w:rPr>
    </w:lvl>
    <w:lvl w:ilvl="2" w:tplc="DACC5FE2">
      <w:start w:val="1"/>
      <w:numFmt w:val="bullet"/>
      <w:lvlText w:val=""/>
      <w:lvlJc w:val="left"/>
      <w:pPr>
        <w:tabs>
          <w:tab w:val="num" w:pos="1800"/>
        </w:tabs>
        <w:ind w:left="1800" w:hanging="360"/>
      </w:pPr>
      <w:rPr>
        <w:rFonts w:ascii="Wingdings" w:hAnsi="Wingdings" w:hint="default"/>
      </w:rPr>
    </w:lvl>
    <w:lvl w:ilvl="3" w:tplc="B5646324">
      <w:start w:val="1"/>
      <w:numFmt w:val="bullet"/>
      <w:lvlText w:val=""/>
      <w:lvlJc w:val="left"/>
      <w:pPr>
        <w:tabs>
          <w:tab w:val="num" w:pos="2520"/>
        </w:tabs>
        <w:ind w:left="2520" w:hanging="360"/>
      </w:pPr>
      <w:rPr>
        <w:rFonts w:ascii="Symbol" w:hAnsi="Symbol" w:hint="default"/>
      </w:rPr>
    </w:lvl>
    <w:lvl w:ilvl="4" w:tplc="FA0AF2B4">
      <w:start w:val="1"/>
      <w:numFmt w:val="bullet"/>
      <w:lvlText w:val="o"/>
      <w:lvlJc w:val="left"/>
      <w:pPr>
        <w:tabs>
          <w:tab w:val="num" w:pos="3240"/>
        </w:tabs>
        <w:ind w:left="3240" w:hanging="360"/>
      </w:pPr>
      <w:rPr>
        <w:rFonts w:ascii="Courier New" w:hAnsi="Courier New" w:hint="default"/>
      </w:rPr>
    </w:lvl>
    <w:lvl w:ilvl="5" w:tplc="6BF0706C">
      <w:start w:val="1"/>
      <w:numFmt w:val="bullet"/>
      <w:lvlText w:val=""/>
      <w:lvlJc w:val="left"/>
      <w:pPr>
        <w:tabs>
          <w:tab w:val="num" w:pos="3960"/>
        </w:tabs>
        <w:ind w:left="3960" w:hanging="360"/>
      </w:pPr>
      <w:rPr>
        <w:rFonts w:ascii="Wingdings" w:hAnsi="Wingdings" w:hint="default"/>
      </w:rPr>
    </w:lvl>
    <w:lvl w:ilvl="6" w:tplc="5CD6D43E">
      <w:start w:val="1"/>
      <w:numFmt w:val="bullet"/>
      <w:lvlText w:val=""/>
      <w:lvlJc w:val="left"/>
      <w:pPr>
        <w:tabs>
          <w:tab w:val="num" w:pos="4680"/>
        </w:tabs>
        <w:ind w:left="4680" w:hanging="360"/>
      </w:pPr>
      <w:rPr>
        <w:rFonts w:ascii="Symbol" w:hAnsi="Symbol" w:hint="default"/>
      </w:rPr>
    </w:lvl>
    <w:lvl w:ilvl="7" w:tplc="07080566">
      <w:start w:val="1"/>
      <w:numFmt w:val="bullet"/>
      <w:lvlText w:val="o"/>
      <w:lvlJc w:val="left"/>
      <w:pPr>
        <w:tabs>
          <w:tab w:val="num" w:pos="5400"/>
        </w:tabs>
        <w:ind w:left="5400" w:hanging="360"/>
      </w:pPr>
      <w:rPr>
        <w:rFonts w:ascii="Courier New" w:hAnsi="Courier New" w:hint="default"/>
      </w:rPr>
    </w:lvl>
    <w:lvl w:ilvl="8" w:tplc="8C3438C6">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9258EA"/>
    <w:multiLevelType w:val="hybridMultilevel"/>
    <w:tmpl w:val="67409072"/>
    <w:lvl w:ilvl="0" w:tplc="E45C3568">
      <w:start w:val="1"/>
      <w:numFmt w:val="decimal"/>
      <w:lvlText w:val="%1."/>
      <w:lvlJc w:val="left"/>
      <w:pPr>
        <w:ind w:left="360" w:hanging="360"/>
      </w:pPr>
      <w:rPr>
        <w:rFonts w:cs="Times New Roman" w:hint="default"/>
        <w:b/>
        <w:bCs/>
        <w:u w:val="singl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15:restartNumberingAfterBreak="0">
    <w:nsid w:val="32CF5BE8"/>
    <w:multiLevelType w:val="hybridMultilevel"/>
    <w:tmpl w:val="6680A358"/>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38D0501B"/>
    <w:multiLevelType w:val="hybridMultilevel"/>
    <w:tmpl w:val="A0FA0544"/>
    <w:lvl w:ilvl="0" w:tplc="8F088E38">
      <w:start w:val="5"/>
      <w:numFmt w:val="decimal"/>
      <w:lvlText w:val="%1."/>
      <w:lvlJc w:val="left"/>
      <w:pPr>
        <w:ind w:left="360" w:hanging="360"/>
      </w:pPr>
      <w:rPr>
        <w:rFonts w:cs="Times New Roman" w:hint="default"/>
        <w:u w:val="singl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15:restartNumberingAfterBreak="0">
    <w:nsid w:val="393030F9"/>
    <w:multiLevelType w:val="hybridMultilevel"/>
    <w:tmpl w:val="BAA2780E"/>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15:restartNumberingAfterBreak="0">
    <w:nsid w:val="3B697B09"/>
    <w:multiLevelType w:val="hybridMultilevel"/>
    <w:tmpl w:val="F404C00E"/>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B070D10"/>
    <w:multiLevelType w:val="hybridMultilevel"/>
    <w:tmpl w:val="C0F61178"/>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4BCB6D14"/>
    <w:multiLevelType w:val="hybridMultilevel"/>
    <w:tmpl w:val="BA4A3510"/>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4CA21861"/>
    <w:multiLevelType w:val="hybridMultilevel"/>
    <w:tmpl w:val="6AD02C10"/>
    <w:lvl w:ilvl="0" w:tplc="0409000F">
      <w:start w:val="7"/>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4DE8156E"/>
    <w:multiLevelType w:val="hybridMultilevel"/>
    <w:tmpl w:val="A164F90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52072052"/>
    <w:multiLevelType w:val="multilevel"/>
    <w:tmpl w:val="0A886BB0"/>
    <w:lvl w:ilvl="0">
      <w:start w:val="5"/>
      <w:numFmt w:val="decimal"/>
      <w:lvlText w:val="%1."/>
      <w:lvlJc w:val="left"/>
      <w:pPr>
        <w:ind w:left="360" w:hanging="360"/>
      </w:pPr>
      <w:rPr>
        <w:rFonts w:cs="Times New Roman" w:hint="default"/>
        <w:u w:val="single"/>
      </w:rPr>
    </w:lvl>
    <w:lvl w:ilvl="1">
      <w:start w:val="1"/>
      <w:numFmt w:val="decimal"/>
      <w:isLgl/>
      <w:lvlText w:val="%1.%2"/>
      <w:lvlJc w:val="left"/>
      <w:pPr>
        <w:ind w:left="720" w:hanging="360"/>
      </w:pPr>
      <w:rPr>
        <w:rFonts w:cs="Times New Roman" w:hint="default"/>
        <w:u w:val="single"/>
      </w:rPr>
    </w:lvl>
    <w:lvl w:ilvl="2">
      <w:start w:val="1"/>
      <w:numFmt w:val="decimal"/>
      <w:isLgl/>
      <w:lvlText w:val="%1.%2.%3"/>
      <w:lvlJc w:val="left"/>
      <w:pPr>
        <w:ind w:left="1440" w:hanging="720"/>
      </w:pPr>
      <w:rPr>
        <w:rFonts w:cs="Times New Roman" w:hint="default"/>
        <w:u w:val="single"/>
      </w:rPr>
    </w:lvl>
    <w:lvl w:ilvl="3">
      <w:start w:val="1"/>
      <w:numFmt w:val="decimal"/>
      <w:isLgl/>
      <w:lvlText w:val="%1.%2.%3.%4"/>
      <w:lvlJc w:val="left"/>
      <w:pPr>
        <w:ind w:left="1800" w:hanging="720"/>
      </w:pPr>
      <w:rPr>
        <w:rFonts w:cs="Times New Roman" w:hint="default"/>
        <w:u w:val="single"/>
      </w:rPr>
    </w:lvl>
    <w:lvl w:ilvl="4">
      <w:start w:val="1"/>
      <w:numFmt w:val="decimal"/>
      <w:isLgl/>
      <w:lvlText w:val="%1.%2.%3.%4.%5"/>
      <w:lvlJc w:val="left"/>
      <w:pPr>
        <w:ind w:left="2520" w:hanging="1080"/>
      </w:pPr>
      <w:rPr>
        <w:rFonts w:cs="Times New Roman" w:hint="default"/>
        <w:u w:val="single"/>
      </w:rPr>
    </w:lvl>
    <w:lvl w:ilvl="5">
      <w:start w:val="1"/>
      <w:numFmt w:val="decimal"/>
      <w:isLgl/>
      <w:lvlText w:val="%1.%2.%3.%4.%5.%6"/>
      <w:lvlJc w:val="left"/>
      <w:pPr>
        <w:ind w:left="2880" w:hanging="1080"/>
      </w:pPr>
      <w:rPr>
        <w:rFonts w:cs="Times New Roman" w:hint="default"/>
        <w:u w:val="single"/>
      </w:rPr>
    </w:lvl>
    <w:lvl w:ilvl="6">
      <w:start w:val="1"/>
      <w:numFmt w:val="decimal"/>
      <w:isLgl/>
      <w:lvlText w:val="%1.%2.%3.%4.%5.%6.%7"/>
      <w:lvlJc w:val="left"/>
      <w:pPr>
        <w:ind w:left="3600" w:hanging="1440"/>
      </w:pPr>
      <w:rPr>
        <w:rFonts w:cs="Times New Roman" w:hint="default"/>
        <w:u w:val="single"/>
      </w:rPr>
    </w:lvl>
    <w:lvl w:ilvl="7">
      <w:start w:val="1"/>
      <w:numFmt w:val="decimal"/>
      <w:isLgl/>
      <w:lvlText w:val="%1.%2.%3.%4.%5.%6.%7.%8"/>
      <w:lvlJc w:val="left"/>
      <w:pPr>
        <w:ind w:left="3960" w:hanging="1440"/>
      </w:pPr>
      <w:rPr>
        <w:rFonts w:cs="Times New Roman" w:hint="default"/>
        <w:u w:val="single"/>
      </w:rPr>
    </w:lvl>
    <w:lvl w:ilvl="8">
      <w:start w:val="1"/>
      <w:numFmt w:val="decimal"/>
      <w:isLgl/>
      <w:lvlText w:val="%1.%2.%3.%4.%5.%6.%7.%8.%9"/>
      <w:lvlJc w:val="left"/>
      <w:pPr>
        <w:ind w:left="4320" w:hanging="1440"/>
      </w:pPr>
      <w:rPr>
        <w:rFonts w:cs="Times New Roman" w:hint="default"/>
        <w:u w:val="single"/>
      </w:rPr>
    </w:lvl>
  </w:abstractNum>
  <w:abstractNum w:abstractNumId="16"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ED0464"/>
    <w:multiLevelType w:val="hybridMultilevel"/>
    <w:tmpl w:val="1B70014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BA830B7"/>
    <w:multiLevelType w:val="hybridMultilevel"/>
    <w:tmpl w:val="B9D490D2"/>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7ED80454"/>
    <w:multiLevelType w:val="multilevel"/>
    <w:tmpl w:val="8EFAB09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
  </w:num>
  <w:num w:numId="2">
    <w:abstractNumId w:val="4"/>
  </w:num>
  <w:num w:numId="3">
    <w:abstractNumId w:val="18"/>
  </w:num>
  <w:num w:numId="4">
    <w:abstractNumId w:val="10"/>
  </w:num>
  <w:num w:numId="5">
    <w:abstractNumId w:val="16"/>
  </w:num>
  <w:num w:numId="6">
    <w:abstractNumId w:val="17"/>
  </w:num>
  <w:num w:numId="7">
    <w:abstractNumId w:val="9"/>
  </w:num>
  <w:num w:numId="8">
    <w:abstractNumId w:val="12"/>
  </w:num>
  <w:num w:numId="9">
    <w:abstractNumId w:val="19"/>
  </w:num>
  <w:num w:numId="10">
    <w:abstractNumId w:val="3"/>
  </w:num>
  <w:num w:numId="11">
    <w:abstractNumId w:val="11"/>
  </w:num>
  <w:num w:numId="12">
    <w:abstractNumId w:val="14"/>
  </w:num>
  <w:num w:numId="13">
    <w:abstractNumId w:val="6"/>
  </w:num>
  <w:num w:numId="14">
    <w:abstractNumId w:val="8"/>
  </w:num>
  <w:num w:numId="15">
    <w:abstractNumId w:val="5"/>
  </w:num>
  <w:num w:numId="16">
    <w:abstractNumId w:val="0"/>
  </w:num>
  <w:num w:numId="17">
    <w:abstractNumId w:val="7"/>
  </w:num>
  <w:num w:numId="18">
    <w:abstractNumId w:val="15"/>
  </w:num>
  <w:num w:numId="19">
    <w:abstractNumId w:val="20"/>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doNotTrackMoves/>
  <w:defaultTabStop w:val="720"/>
  <w:doNotHyphenateCaps/>
  <w:evenAndOddHeaders/>
  <w:characterSpacingControl w:val="doNotCompress"/>
  <w:noLineBreaksAfter w:lang="zh-CN" w:val="$([{£¥·‘“〈《「『【〔〖〝﹙﹛﹝＄（．［｛￡￥"/>
  <w:noLineBreaksBefore w:lang="zh-CN" w:val="!%),.:;&gt;?]}¢¨°·ˇˉ―‖’”…‰′″›℃∶、。〃〉》」』】〕〗〞︶︺︾﹀﹄﹚﹜﹞！＂％＇），．：；？］｀｜｝～￠"/>
  <w:doNotValidateAgainstSchema/>
  <w:doNotDemarcateInvalidXml/>
  <w:hdrShapeDefaults>
    <o:shapedefaults v:ext="edit" spidmax="10245"/>
    <o:shapelayout v:ext="edit">
      <o:idmap v:ext="edit" data="10"/>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32EC"/>
    <w:rsid w:val="000171F5"/>
    <w:rsid w:val="000676D3"/>
    <w:rsid w:val="00074A88"/>
    <w:rsid w:val="00077CDD"/>
    <w:rsid w:val="000A6893"/>
    <w:rsid w:val="000A6E2A"/>
    <w:rsid w:val="000B31FB"/>
    <w:rsid w:val="000B32EC"/>
    <w:rsid w:val="000E11E1"/>
    <w:rsid w:val="0011308D"/>
    <w:rsid w:val="00160B95"/>
    <w:rsid w:val="00167857"/>
    <w:rsid w:val="00175055"/>
    <w:rsid w:val="00183D3D"/>
    <w:rsid w:val="00197599"/>
    <w:rsid w:val="001A1F88"/>
    <w:rsid w:val="001B0921"/>
    <w:rsid w:val="001E5F9C"/>
    <w:rsid w:val="001E7364"/>
    <w:rsid w:val="001F7F84"/>
    <w:rsid w:val="00213CDF"/>
    <w:rsid w:val="00225ACC"/>
    <w:rsid w:val="00225AF5"/>
    <w:rsid w:val="00230E5D"/>
    <w:rsid w:val="00257DCF"/>
    <w:rsid w:val="002613D4"/>
    <w:rsid w:val="00265F78"/>
    <w:rsid w:val="00287BBA"/>
    <w:rsid w:val="002C3738"/>
    <w:rsid w:val="002C4D4D"/>
    <w:rsid w:val="002D3C09"/>
    <w:rsid w:val="002E408F"/>
    <w:rsid w:val="002E71B7"/>
    <w:rsid w:val="002F1B4E"/>
    <w:rsid w:val="002F27D7"/>
    <w:rsid w:val="002F705C"/>
    <w:rsid w:val="00306F40"/>
    <w:rsid w:val="00312C2A"/>
    <w:rsid w:val="00315FB8"/>
    <w:rsid w:val="00317731"/>
    <w:rsid w:val="00326064"/>
    <w:rsid w:val="00336626"/>
    <w:rsid w:val="00354895"/>
    <w:rsid w:val="00377343"/>
    <w:rsid w:val="003B40D4"/>
    <w:rsid w:val="003B74CA"/>
    <w:rsid w:val="003D6110"/>
    <w:rsid w:val="003E295F"/>
    <w:rsid w:val="00400994"/>
    <w:rsid w:val="00427923"/>
    <w:rsid w:val="004377E7"/>
    <w:rsid w:val="00452068"/>
    <w:rsid w:val="0046084A"/>
    <w:rsid w:val="004613BB"/>
    <w:rsid w:val="00470E1E"/>
    <w:rsid w:val="004A373D"/>
    <w:rsid w:val="004B6998"/>
    <w:rsid w:val="004C6850"/>
    <w:rsid w:val="004F16A3"/>
    <w:rsid w:val="005205CE"/>
    <w:rsid w:val="00535845"/>
    <w:rsid w:val="005438FB"/>
    <w:rsid w:val="00551ED4"/>
    <w:rsid w:val="00563FA2"/>
    <w:rsid w:val="005944F0"/>
    <w:rsid w:val="005A2CBF"/>
    <w:rsid w:val="005C1BD0"/>
    <w:rsid w:val="005D09A0"/>
    <w:rsid w:val="005D6636"/>
    <w:rsid w:val="005E6F6B"/>
    <w:rsid w:val="005F17DA"/>
    <w:rsid w:val="005F61C6"/>
    <w:rsid w:val="00600E97"/>
    <w:rsid w:val="00601E03"/>
    <w:rsid w:val="00603914"/>
    <w:rsid w:val="006242B5"/>
    <w:rsid w:val="00633AB3"/>
    <w:rsid w:val="00673817"/>
    <w:rsid w:val="0067537B"/>
    <w:rsid w:val="006A2D90"/>
    <w:rsid w:val="006A36A6"/>
    <w:rsid w:val="006B50AE"/>
    <w:rsid w:val="006C3F58"/>
    <w:rsid w:val="006D6836"/>
    <w:rsid w:val="007075F6"/>
    <w:rsid w:val="00761666"/>
    <w:rsid w:val="0077292D"/>
    <w:rsid w:val="007B01B4"/>
    <w:rsid w:val="007B20DB"/>
    <w:rsid w:val="007C34C2"/>
    <w:rsid w:val="007E5FE0"/>
    <w:rsid w:val="00801AC0"/>
    <w:rsid w:val="00811B8D"/>
    <w:rsid w:val="00812041"/>
    <w:rsid w:val="00841629"/>
    <w:rsid w:val="00842047"/>
    <w:rsid w:val="00852847"/>
    <w:rsid w:val="00874132"/>
    <w:rsid w:val="00875202"/>
    <w:rsid w:val="00885B3E"/>
    <w:rsid w:val="008C3E20"/>
    <w:rsid w:val="008E1E55"/>
    <w:rsid w:val="008E6BF3"/>
    <w:rsid w:val="009005DF"/>
    <w:rsid w:val="00925B97"/>
    <w:rsid w:val="009304FF"/>
    <w:rsid w:val="00933B9A"/>
    <w:rsid w:val="00935DCB"/>
    <w:rsid w:val="00936705"/>
    <w:rsid w:val="00945788"/>
    <w:rsid w:val="00953BD1"/>
    <w:rsid w:val="0096151C"/>
    <w:rsid w:val="0098757E"/>
    <w:rsid w:val="00991A9B"/>
    <w:rsid w:val="009A3A5A"/>
    <w:rsid w:val="009A64CA"/>
    <w:rsid w:val="009B3464"/>
    <w:rsid w:val="009D2536"/>
    <w:rsid w:val="009E1649"/>
    <w:rsid w:val="009E5B78"/>
    <w:rsid w:val="009F1485"/>
    <w:rsid w:val="009F1B23"/>
    <w:rsid w:val="009F4F33"/>
    <w:rsid w:val="00A0350E"/>
    <w:rsid w:val="00A22F56"/>
    <w:rsid w:val="00A34C60"/>
    <w:rsid w:val="00A63775"/>
    <w:rsid w:val="00A86DA0"/>
    <w:rsid w:val="00A97D08"/>
    <w:rsid w:val="00AD72E1"/>
    <w:rsid w:val="00B02E1C"/>
    <w:rsid w:val="00B153F8"/>
    <w:rsid w:val="00B57EA1"/>
    <w:rsid w:val="00B612B4"/>
    <w:rsid w:val="00B733D5"/>
    <w:rsid w:val="00BA7BD7"/>
    <w:rsid w:val="00BC422F"/>
    <w:rsid w:val="00BD2002"/>
    <w:rsid w:val="00BD758C"/>
    <w:rsid w:val="00BE337E"/>
    <w:rsid w:val="00BE6D70"/>
    <w:rsid w:val="00BF02E6"/>
    <w:rsid w:val="00C05BE3"/>
    <w:rsid w:val="00C05C30"/>
    <w:rsid w:val="00C256EC"/>
    <w:rsid w:val="00C30FAE"/>
    <w:rsid w:val="00C6380D"/>
    <w:rsid w:val="00C7178D"/>
    <w:rsid w:val="00C82B35"/>
    <w:rsid w:val="00CA5BBE"/>
    <w:rsid w:val="00CA63CA"/>
    <w:rsid w:val="00CA6AA1"/>
    <w:rsid w:val="00CB0629"/>
    <w:rsid w:val="00CC70C3"/>
    <w:rsid w:val="00CC779B"/>
    <w:rsid w:val="00CE285D"/>
    <w:rsid w:val="00CE65AA"/>
    <w:rsid w:val="00D26047"/>
    <w:rsid w:val="00D46538"/>
    <w:rsid w:val="00D46829"/>
    <w:rsid w:val="00D676E6"/>
    <w:rsid w:val="00D73CF2"/>
    <w:rsid w:val="00D768AF"/>
    <w:rsid w:val="00D83E12"/>
    <w:rsid w:val="00DA3D93"/>
    <w:rsid w:val="00DB23B5"/>
    <w:rsid w:val="00DC62EE"/>
    <w:rsid w:val="00DC7A5F"/>
    <w:rsid w:val="00DD289A"/>
    <w:rsid w:val="00DE2154"/>
    <w:rsid w:val="00E21030"/>
    <w:rsid w:val="00E30593"/>
    <w:rsid w:val="00E322D6"/>
    <w:rsid w:val="00E407A1"/>
    <w:rsid w:val="00E41772"/>
    <w:rsid w:val="00E470F7"/>
    <w:rsid w:val="00E547A2"/>
    <w:rsid w:val="00E57BC8"/>
    <w:rsid w:val="00E72A55"/>
    <w:rsid w:val="00E77B4C"/>
    <w:rsid w:val="00E86637"/>
    <w:rsid w:val="00E95202"/>
    <w:rsid w:val="00E96D9B"/>
    <w:rsid w:val="00EB47FD"/>
    <w:rsid w:val="00EC1D32"/>
    <w:rsid w:val="00ED78B4"/>
    <w:rsid w:val="00EE39DD"/>
    <w:rsid w:val="00EF6276"/>
    <w:rsid w:val="00F1458C"/>
    <w:rsid w:val="00F21E55"/>
    <w:rsid w:val="00F37128"/>
    <w:rsid w:val="00F50D5F"/>
    <w:rsid w:val="00F517F8"/>
    <w:rsid w:val="00F56C25"/>
    <w:rsid w:val="00F5724F"/>
    <w:rsid w:val="00F6085C"/>
    <w:rsid w:val="00FC1907"/>
    <w:rsid w:val="00FD0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45"/>
    <o:shapelayout v:ext="edit">
      <o:idmap v:ext="edit" data="1"/>
    </o:shapelayout>
  </w:shapeDefaults>
  <w:decimalSymbol w:val="."/>
  <w:listSeparator w:val=","/>
  <w14:docId w14:val="1AD6E782"/>
  <w15:docId w15:val="{D2D8EDE7-D530-40CF-90E2-5337C8FF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pPr>
      <w:jc w:val="both"/>
    </w:pPr>
    <w:rPr>
      <w:rFonts w:ascii="Times New Roman" w:hAnsi="Times New Roman"/>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32EC"/>
    <w:rPr>
      <w:rFonts w:ascii="Times New Roman" w:hAnsi="Times New Roman" w:cs="Times New Roman"/>
      <w:color w:val="3366FF"/>
      <w:sz w:val="22"/>
      <w:szCs w:val="22"/>
      <w:u w:val="single"/>
    </w:rPr>
  </w:style>
  <w:style w:type="paragraph" w:customStyle="1" w:styleId="IPPAnnexHead">
    <w:name w:val="IPP AnnexHead"/>
    <w:basedOn w:val="IPPNormal"/>
    <w:next w:val="IPPNormal"/>
    <w:uiPriority w:val="99"/>
    <w:rsid w:val="000B32EC"/>
    <w:pPr>
      <w:keepNext/>
      <w:tabs>
        <w:tab w:val="left" w:pos="567"/>
      </w:tabs>
      <w:spacing w:before="120"/>
      <w:jc w:val="left"/>
      <w:outlineLvl w:val="1"/>
    </w:pPr>
    <w:rPr>
      <w:b/>
      <w:bCs/>
    </w:rPr>
  </w:style>
  <w:style w:type="paragraph" w:customStyle="1" w:styleId="IPPNormal">
    <w:name w:val="IPP Normal"/>
    <w:basedOn w:val="Normal"/>
    <w:link w:val="IPPNormalChar"/>
    <w:uiPriority w:val="99"/>
    <w:rsid w:val="000B32EC"/>
    <w:pPr>
      <w:spacing w:after="180"/>
    </w:pPr>
    <w:rPr>
      <w:sz w:val="24"/>
      <w:szCs w:val="20"/>
    </w:rPr>
  </w:style>
  <w:style w:type="paragraph" w:customStyle="1" w:styleId="IPPFootnoteRed">
    <w:name w:val="IPP Footnote Red"/>
    <w:basedOn w:val="IPPFootnote"/>
    <w:link w:val="IPPFootnoteRedChar"/>
    <w:uiPriority w:val="99"/>
    <w:rsid w:val="000B32EC"/>
    <w:rPr>
      <w:b/>
      <w:color w:val="FF0000"/>
      <w:sz w:val="24"/>
      <w:vertAlign w:val="superscript"/>
    </w:rPr>
  </w:style>
  <w:style w:type="character" w:customStyle="1" w:styleId="IPPFootnoteRedChar">
    <w:name w:val="IPP Footnote Red Char"/>
    <w:link w:val="IPPFootnoteRed"/>
    <w:uiPriority w:val="99"/>
    <w:locked/>
    <w:rsid w:val="000B32EC"/>
    <w:rPr>
      <w:rFonts w:ascii="Times New Roman" w:hAnsi="Times New Roman"/>
      <w:b/>
      <w:color w:val="FF0000"/>
      <w:sz w:val="24"/>
      <w:vertAlign w:val="superscript"/>
      <w:lang w:val="en-GB"/>
    </w:rPr>
  </w:style>
  <w:style w:type="character" w:customStyle="1" w:styleId="IPPNormalChar">
    <w:name w:val="IPP Normal Char"/>
    <w:link w:val="IPPNormal"/>
    <w:uiPriority w:val="99"/>
    <w:locked/>
    <w:rsid w:val="000B32EC"/>
    <w:rPr>
      <w:rFonts w:ascii="Times New Roman" w:hAnsi="Times New Roman"/>
      <w:sz w:val="24"/>
      <w:lang w:val="en-GB"/>
    </w:rPr>
  </w:style>
  <w:style w:type="paragraph" w:customStyle="1" w:styleId="IPPFootnote">
    <w:name w:val="IPP Footnote"/>
    <w:basedOn w:val="Normal"/>
    <w:uiPriority w:val="99"/>
    <w:rsid w:val="000B32EC"/>
    <w:pPr>
      <w:tabs>
        <w:tab w:val="left" w:pos="0"/>
        <w:tab w:val="left" w:pos="28"/>
      </w:tabs>
      <w:spacing w:after="60"/>
    </w:pPr>
    <w:rPr>
      <w:sz w:val="20"/>
      <w:szCs w:val="20"/>
    </w:rPr>
  </w:style>
  <w:style w:type="paragraph" w:customStyle="1" w:styleId="IPPHeader">
    <w:name w:val="IPP Header"/>
    <w:basedOn w:val="Normal"/>
    <w:uiPriority w:val="99"/>
    <w:rsid w:val="000B32EC"/>
    <w:pPr>
      <w:pBdr>
        <w:bottom w:val="single" w:sz="4" w:space="4" w:color="auto"/>
      </w:pBdr>
      <w:tabs>
        <w:tab w:val="left" w:pos="1134"/>
        <w:tab w:val="right" w:pos="9072"/>
      </w:tabs>
      <w:spacing w:after="120"/>
      <w:jc w:val="left"/>
    </w:pPr>
    <w:rPr>
      <w:rFonts w:ascii="Arial" w:hAnsi="Arial" w:cs="Arial"/>
      <w:sz w:val="18"/>
      <w:szCs w:val="18"/>
      <w:lang w:val="en-US"/>
    </w:rPr>
  </w:style>
  <w:style w:type="paragraph" w:customStyle="1" w:styleId="IPPFooter">
    <w:name w:val="IPP Footer"/>
    <w:basedOn w:val="IPPHeader"/>
    <w:next w:val="PlainText"/>
    <w:uiPriority w:val="99"/>
    <w:rsid w:val="000B32EC"/>
    <w:pPr>
      <w:pBdr>
        <w:top w:val="single" w:sz="4" w:space="4" w:color="auto"/>
        <w:bottom w:val="none" w:sz="0" w:space="0" w:color="auto"/>
      </w:pBdr>
      <w:tabs>
        <w:tab w:val="clear" w:pos="1134"/>
      </w:tabs>
      <w:jc w:val="right"/>
    </w:pPr>
    <w:rPr>
      <w:b/>
      <w:bCs/>
    </w:rPr>
  </w:style>
  <w:style w:type="paragraph" w:styleId="PlainText">
    <w:name w:val="Plain Text"/>
    <w:basedOn w:val="Normal"/>
    <w:link w:val="PlainTextChar"/>
    <w:uiPriority w:val="99"/>
    <w:semiHidden/>
    <w:rsid w:val="000B32EC"/>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0B32EC"/>
    <w:rPr>
      <w:rFonts w:ascii="Consolas" w:eastAsia="MS Mincho" w:hAnsi="Consolas" w:cs="Consolas"/>
      <w:sz w:val="21"/>
      <w:szCs w:val="21"/>
      <w:lang w:val="en-GB"/>
    </w:rPr>
  </w:style>
  <w:style w:type="paragraph" w:styleId="Header">
    <w:name w:val="header"/>
    <w:basedOn w:val="Normal"/>
    <w:link w:val="HeaderChar"/>
    <w:uiPriority w:val="99"/>
    <w:rsid w:val="006B50AE"/>
    <w:pPr>
      <w:tabs>
        <w:tab w:val="center" w:pos="4680"/>
        <w:tab w:val="right" w:pos="9360"/>
      </w:tabs>
    </w:pPr>
  </w:style>
  <w:style w:type="character" w:customStyle="1" w:styleId="HeaderChar">
    <w:name w:val="Header Char"/>
    <w:basedOn w:val="DefaultParagraphFont"/>
    <w:link w:val="Header"/>
    <w:uiPriority w:val="99"/>
    <w:locked/>
    <w:rsid w:val="006B50AE"/>
    <w:rPr>
      <w:rFonts w:ascii="Times New Roman" w:eastAsia="MS Mincho" w:hAnsi="Times New Roman" w:cs="Times New Roman"/>
      <w:sz w:val="24"/>
      <w:szCs w:val="24"/>
      <w:lang w:val="en-GB"/>
    </w:rPr>
  </w:style>
  <w:style w:type="paragraph" w:styleId="Footer">
    <w:name w:val="footer"/>
    <w:basedOn w:val="Normal"/>
    <w:link w:val="FooterChar"/>
    <w:uiPriority w:val="99"/>
    <w:rsid w:val="006B50AE"/>
    <w:pPr>
      <w:tabs>
        <w:tab w:val="center" w:pos="4680"/>
        <w:tab w:val="right" w:pos="9360"/>
      </w:tabs>
    </w:pPr>
  </w:style>
  <w:style w:type="character" w:customStyle="1" w:styleId="FooterChar">
    <w:name w:val="Footer Char"/>
    <w:basedOn w:val="DefaultParagraphFont"/>
    <w:link w:val="Footer"/>
    <w:uiPriority w:val="99"/>
    <w:locked/>
    <w:rsid w:val="006B50AE"/>
    <w:rPr>
      <w:rFonts w:ascii="Times New Roman" w:eastAsia="MS Mincho" w:hAnsi="Times New Roman" w:cs="Times New Roman"/>
      <w:sz w:val="24"/>
      <w:szCs w:val="24"/>
      <w:lang w:val="en-GB"/>
    </w:rPr>
  </w:style>
  <w:style w:type="paragraph" w:styleId="ListParagraph">
    <w:name w:val="List Paragraph"/>
    <w:basedOn w:val="Normal"/>
    <w:uiPriority w:val="99"/>
    <w:qFormat/>
    <w:rsid w:val="00167857"/>
    <w:pPr>
      <w:ind w:left="720"/>
    </w:pPr>
  </w:style>
  <w:style w:type="character" w:styleId="FollowedHyperlink">
    <w:name w:val="FollowedHyperlink"/>
    <w:basedOn w:val="DefaultParagraphFont"/>
    <w:uiPriority w:val="99"/>
    <w:semiHidden/>
    <w:rsid w:val="0046084A"/>
    <w:rPr>
      <w:rFonts w:cs="Times New Roman"/>
      <w:color w:val="auto"/>
      <w:u w:val="single"/>
    </w:rPr>
  </w:style>
  <w:style w:type="paragraph" w:styleId="BalloonText">
    <w:name w:val="Balloon Text"/>
    <w:basedOn w:val="Normal"/>
    <w:link w:val="BalloonTextChar"/>
    <w:uiPriority w:val="99"/>
    <w:semiHidden/>
    <w:rsid w:val="005D663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D6636"/>
    <w:rPr>
      <w:rFonts w:ascii="Segoe UI" w:hAnsi="Segoe UI" w:cs="Segoe UI"/>
      <w:sz w:val="18"/>
      <w:szCs w:val="18"/>
      <w:lang w:val="en-GB"/>
    </w:rPr>
  </w:style>
  <w:style w:type="paragraph" w:styleId="Revision">
    <w:name w:val="Revision"/>
    <w:hidden/>
    <w:uiPriority w:val="99"/>
    <w:semiHidden/>
    <w:rsid w:val="00E86637"/>
    <w:rPr>
      <w:rFonts w:ascii="Times New Roman" w:hAnsi="Times New Roman"/>
      <w:sz w:val="22"/>
      <w:szCs w:val="22"/>
      <w:lang w:val="en-GB" w:eastAsia="en-US"/>
    </w:rPr>
  </w:style>
  <w:style w:type="character" w:styleId="CommentReference">
    <w:name w:val="annotation reference"/>
    <w:basedOn w:val="DefaultParagraphFont"/>
    <w:uiPriority w:val="99"/>
    <w:semiHidden/>
    <w:rsid w:val="00E86637"/>
    <w:rPr>
      <w:rFonts w:cs="Times New Roman"/>
      <w:sz w:val="16"/>
      <w:szCs w:val="16"/>
    </w:rPr>
  </w:style>
  <w:style w:type="paragraph" w:styleId="CommentText">
    <w:name w:val="annotation text"/>
    <w:basedOn w:val="Normal"/>
    <w:link w:val="CommentTextChar"/>
    <w:uiPriority w:val="99"/>
    <w:semiHidden/>
    <w:rsid w:val="00E86637"/>
    <w:rPr>
      <w:sz w:val="20"/>
      <w:szCs w:val="20"/>
    </w:rPr>
  </w:style>
  <w:style w:type="character" w:customStyle="1" w:styleId="CommentTextChar">
    <w:name w:val="Comment Text Char"/>
    <w:basedOn w:val="DefaultParagraphFont"/>
    <w:link w:val="CommentText"/>
    <w:uiPriority w:val="99"/>
    <w:semiHidden/>
    <w:locked/>
    <w:rsid w:val="00E8663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E86637"/>
    <w:rPr>
      <w:b/>
      <w:bCs/>
    </w:rPr>
  </w:style>
  <w:style w:type="character" w:customStyle="1" w:styleId="CommentSubjectChar">
    <w:name w:val="Comment Subject Char"/>
    <w:basedOn w:val="CommentTextChar"/>
    <w:link w:val="CommentSubject"/>
    <w:uiPriority w:val="99"/>
    <w:semiHidden/>
    <w:locked/>
    <w:rsid w:val="00E86637"/>
    <w:rPr>
      <w:rFonts w:ascii="Times New Roman" w:hAnsi="Times New Roman" w:cs="Times New Roman"/>
      <w:b/>
      <w:bCs/>
      <w:sz w:val="20"/>
      <w:szCs w:val="20"/>
      <w:lang w:val="en-GB"/>
    </w:rPr>
  </w:style>
  <w:style w:type="paragraph" w:styleId="FootnoteText">
    <w:name w:val="footnote text"/>
    <w:basedOn w:val="Normal"/>
    <w:link w:val="FootnoteTextChar"/>
    <w:uiPriority w:val="99"/>
    <w:semiHidden/>
    <w:rsid w:val="00E86637"/>
    <w:pPr>
      <w:spacing w:before="60"/>
    </w:pPr>
    <w:rPr>
      <w:sz w:val="20"/>
      <w:szCs w:val="20"/>
    </w:rPr>
  </w:style>
  <w:style w:type="character" w:customStyle="1" w:styleId="FootnoteTextChar">
    <w:name w:val="Footnote Text Char"/>
    <w:basedOn w:val="DefaultParagraphFont"/>
    <w:link w:val="FootnoteText"/>
    <w:uiPriority w:val="99"/>
    <w:semiHidden/>
    <w:locked/>
    <w:rsid w:val="00E86637"/>
    <w:rPr>
      <w:rFonts w:ascii="Times New Roman" w:hAnsi="Times New Roman" w:cs="Times New Roman"/>
      <w:sz w:val="24"/>
      <w:szCs w:val="24"/>
      <w:lang w:val="en-GB"/>
    </w:rPr>
  </w:style>
  <w:style w:type="character" w:styleId="FootnoteReference">
    <w:name w:val="footnote reference"/>
    <w:basedOn w:val="DefaultParagraphFont"/>
    <w:uiPriority w:val="99"/>
    <w:semiHidden/>
    <w:rsid w:val="00E8663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core-activities/standards-setting/calls-treatments/" TargetMode="External"/><Relationship Id="rId13" Type="http://schemas.openxmlformats.org/officeDocument/2006/relationships/hyperlink" Target="https://www.ippc.int/en/publications/81324/"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ippc.int/en/publications/82439/" TargetMode="External"/><Relationship Id="rId12" Type="http://schemas.openxmlformats.org/officeDocument/2006/relationships/hyperlink" Target="https://www.ippc.int/en/core-activities/standards-setting/calls-treatmen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ppc.int/en/core-activities/standards-and-implementation/call-for-topics-standards-and-implement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ppc@fao.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ippc.int/core-activities/standards-setting/list-topics-ippc-standards" TargetMode="External"/><Relationship Id="rId14" Type="http://schemas.openxmlformats.org/officeDocument/2006/relationships/hyperlink" Target="mailto:ippc@fao.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8502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3368</Words>
  <Characters>19200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Submission form for topics for Standards and Implementation</vt:lpstr>
    </vt:vector>
  </TitlesOfParts>
  <Company>FAO of the UN</Company>
  <LinksUpToDate>false</LinksUpToDate>
  <CharactersWithSpaces>22523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for topics for Standards and Implementation</dc:title>
  <dc:subject/>
  <dc:creator>Wlodarczyk, Piotr (AGDI)</dc:creator>
  <cp:keywords/>
  <dc:description/>
  <cp:lastModifiedBy>Goritschnig, Sandra (AGDI)</cp:lastModifiedBy>
  <cp:revision>2</cp:revision>
  <cp:lastPrinted>2018-04-26T12:52:00Z</cp:lastPrinted>
  <dcterms:created xsi:type="dcterms:W3CDTF">2018-09-04T07:11:00Z</dcterms:created>
  <dcterms:modified xsi:type="dcterms:W3CDTF">2018-09-04T07:11:00Z</dcterms:modified>
</cp:coreProperties>
</file>