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405" w:type="dxa"/>
        <w:tblLook w:val="04A0" w:firstRow="1" w:lastRow="0" w:firstColumn="1" w:lastColumn="0" w:noHBand="0" w:noVBand="1"/>
      </w:tblPr>
      <w:tblGrid>
        <w:gridCol w:w="6945"/>
      </w:tblGrid>
      <w:tr w:rsidR="0076382A" w:rsidRPr="00634DC3" w14:paraId="1F39CA8D" w14:textId="77777777" w:rsidTr="00634DC3">
        <w:tc>
          <w:tcPr>
            <w:tcW w:w="6945" w:type="dxa"/>
          </w:tcPr>
          <w:p w14:paraId="24BA6ECF" w14:textId="7BA2B22F" w:rsidR="0076382A" w:rsidRPr="00763055" w:rsidRDefault="0076382A" w:rsidP="0006435A">
            <w:pPr>
              <w:widowControl w:val="0"/>
              <w:autoSpaceDE w:val="0"/>
              <w:autoSpaceDN w:val="0"/>
              <w:adjustRightInd w:val="0"/>
              <w:spacing w:after="80"/>
              <w:rPr>
                <w:rFonts w:ascii="Arial" w:hAnsi="Arial" w:cs="Arial"/>
                <w:b/>
                <w:bCs/>
                <w:color w:val="000000"/>
                <w:sz w:val="18"/>
                <w:szCs w:val="18"/>
                <w:lang w:val="en-AU"/>
              </w:rPr>
            </w:pPr>
            <w:r w:rsidRPr="00763055">
              <w:rPr>
                <w:rFonts w:ascii="Arial" w:hAnsi="Arial" w:cs="Arial"/>
                <w:b/>
                <w:bCs/>
                <w:color w:val="000000"/>
                <w:sz w:val="18"/>
                <w:szCs w:val="18"/>
                <w:lang w:val="en-AU"/>
              </w:rPr>
              <w:t>Project Title:</w:t>
            </w:r>
            <w:r w:rsidR="00634DC3" w:rsidRPr="00763055">
              <w:rPr>
                <w:rFonts w:ascii="Arial" w:hAnsi="Arial" w:cs="Arial"/>
                <w:sz w:val="18"/>
                <w:szCs w:val="18"/>
              </w:rPr>
              <w:t xml:space="preserve"> </w:t>
            </w:r>
            <w:r w:rsidR="00EC2D22" w:rsidRPr="00763055">
              <w:rPr>
                <w:rFonts w:ascii="Arial" w:hAnsi="Arial" w:cs="Arial"/>
                <w:sz w:val="18"/>
                <w:szCs w:val="18"/>
              </w:rPr>
              <w:t xml:space="preserve">The third cycle (2018-2020) of the IPPC Implementation Review </w:t>
            </w:r>
            <w:r w:rsidR="00D96161" w:rsidRPr="00763055">
              <w:rPr>
                <w:rFonts w:ascii="Arial" w:hAnsi="Arial" w:cs="Arial"/>
                <w:sz w:val="18"/>
                <w:szCs w:val="18"/>
              </w:rPr>
              <w:t>and Support System (IRSS) proje</w:t>
            </w:r>
            <w:r w:rsidR="00EC2D22" w:rsidRPr="00763055">
              <w:rPr>
                <w:rFonts w:ascii="Arial" w:hAnsi="Arial" w:cs="Arial"/>
                <w:sz w:val="18"/>
                <w:szCs w:val="18"/>
              </w:rPr>
              <w:t>ct</w:t>
            </w:r>
          </w:p>
        </w:tc>
      </w:tr>
      <w:tr w:rsidR="0076382A" w:rsidRPr="00634DC3" w14:paraId="5C079904" w14:textId="77777777" w:rsidTr="00634DC3">
        <w:tc>
          <w:tcPr>
            <w:tcW w:w="6945" w:type="dxa"/>
          </w:tcPr>
          <w:p w14:paraId="65D29E16" w14:textId="2CF234CE" w:rsidR="0076382A" w:rsidRPr="00763055" w:rsidRDefault="0076382A" w:rsidP="0006435A">
            <w:pPr>
              <w:widowControl w:val="0"/>
              <w:autoSpaceDE w:val="0"/>
              <w:autoSpaceDN w:val="0"/>
              <w:adjustRightInd w:val="0"/>
              <w:spacing w:after="80"/>
              <w:rPr>
                <w:rFonts w:ascii="Arial" w:hAnsi="Arial" w:cs="Arial"/>
                <w:b/>
                <w:bCs/>
                <w:color w:val="000000"/>
                <w:sz w:val="18"/>
                <w:szCs w:val="18"/>
                <w:lang w:val="en-AU"/>
              </w:rPr>
            </w:pPr>
            <w:r w:rsidRPr="00763055">
              <w:rPr>
                <w:rFonts w:ascii="Arial" w:hAnsi="Arial" w:cs="Arial"/>
                <w:b/>
                <w:bCs/>
                <w:color w:val="000000"/>
                <w:sz w:val="18"/>
                <w:szCs w:val="18"/>
                <w:lang w:val="en-AU"/>
              </w:rPr>
              <w:t>Reporter:</w:t>
            </w:r>
            <w:r w:rsidR="00634DC3" w:rsidRPr="00763055">
              <w:rPr>
                <w:rFonts w:ascii="Arial" w:hAnsi="Arial" w:cs="Arial"/>
                <w:b/>
                <w:bCs/>
                <w:color w:val="000000"/>
                <w:sz w:val="18"/>
                <w:szCs w:val="18"/>
                <w:lang w:val="en-AU"/>
              </w:rPr>
              <w:t xml:space="preserve"> </w:t>
            </w:r>
            <w:r w:rsidR="00B74FEA" w:rsidRPr="00763055">
              <w:rPr>
                <w:rFonts w:ascii="Arial" w:hAnsi="Arial" w:cs="Arial"/>
                <w:sz w:val="18"/>
                <w:szCs w:val="18"/>
              </w:rPr>
              <w:t>Brent LARSON</w:t>
            </w:r>
          </w:p>
        </w:tc>
      </w:tr>
      <w:tr w:rsidR="0076382A" w:rsidRPr="00634DC3" w14:paraId="302ABED5" w14:textId="77777777" w:rsidTr="00634DC3">
        <w:tc>
          <w:tcPr>
            <w:tcW w:w="6945" w:type="dxa"/>
          </w:tcPr>
          <w:p w14:paraId="2341D8E6" w14:textId="4D10E5D6" w:rsidR="0076382A" w:rsidRPr="00763055" w:rsidRDefault="0076382A" w:rsidP="0006435A">
            <w:pPr>
              <w:widowControl w:val="0"/>
              <w:autoSpaceDE w:val="0"/>
              <w:autoSpaceDN w:val="0"/>
              <w:adjustRightInd w:val="0"/>
              <w:spacing w:after="80"/>
              <w:rPr>
                <w:rFonts w:ascii="Arial" w:hAnsi="Arial" w:cs="Arial"/>
                <w:b/>
                <w:bCs/>
                <w:color w:val="000000"/>
                <w:sz w:val="18"/>
                <w:szCs w:val="18"/>
                <w:lang w:val="en-AU"/>
              </w:rPr>
            </w:pPr>
            <w:r w:rsidRPr="00763055">
              <w:rPr>
                <w:rFonts w:ascii="Arial" w:hAnsi="Arial" w:cs="Arial"/>
                <w:b/>
                <w:bCs/>
                <w:color w:val="000000"/>
                <w:sz w:val="18"/>
                <w:szCs w:val="18"/>
                <w:lang w:val="en-AU"/>
              </w:rPr>
              <w:t>Pro</w:t>
            </w:r>
            <w:r w:rsidR="00634DC3" w:rsidRPr="00763055">
              <w:rPr>
                <w:rFonts w:ascii="Arial" w:hAnsi="Arial" w:cs="Arial"/>
                <w:b/>
                <w:bCs/>
                <w:color w:val="000000"/>
                <w:sz w:val="18"/>
                <w:szCs w:val="18"/>
                <w:lang w:val="en-AU"/>
              </w:rPr>
              <w:t>ject Code</w:t>
            </w:r>
            <w:r w:rsidR="00D96161" w:rsidRPr="00763055">
              <w:rPr>
                <w:rFonts w:ascii="Arial" w:hAnsi="Arial" w:cs="Arial"/>
                <w:b/>
                <w:bCs/>
                <w:color w:val="000000"/>
                <w:sz w:val="18"/>
                <w:szCs w:val="18"/>
                <w:lang w:val="en-AU"/>
              </w:rPr>
              <w:t xml:space="preserve"> </w:t>
            </w:r>
            <w:r w:rsidR="00634DC3" w:rsidRPr="00763055">
              <w:rPr>
                <w:rFonts w:ascii="Arial" w:hAnsi="Arial" w:cs="Arial"/>
                <w:b/>
                <w:bCs/>
                <w:color w:val="000000"/>
                <w:sz w:val="18"/>
                <w:szCs w:val="18"/>
                <w:lang w:val="en-AU"/>
              </w:rPr>
              <w:t xml:space="preserve">(if applicable): </w:t>
            </w:r>
            <w:r w:rsidR="00EC2D22" w:rsidRPr="00763055">
              <w:rPr>
                <w:rFonts w:ascii="Arial" w:hAnsi="Arial" w:cs="Arial"/>
                <w:bCs/>
                <w:color w:val="000000"/>
                <w:sz w:val="18"/>
                <w:szCs w:val="18"/>
                <w:lang w:val="en-AU"/>
              </w:rPr>
              <w:t>GCP/GLO/877/EC</w:t>
            </w:r>
          </w:p>
        </w:tc>
      </w:tr>
      <w:tr w:rsidR="001C4566" w:rsidRPr="00634DC3" w14:paraId="40E07BC4" w14:textId="77777777" w:rsidTr="00634DC3">
        <w:tc>
          <w:tcPr>
            <w:tcW w:w="6945" w:type="dxa"/>
          </w:tcPr>
          <w:p w14:paraId="416E55DB" w14:textId="55490BA4" w:rsidR="001C4566" w:rsidRPr="00763055" w:rsidRDefault="001C4566" w:rsidP="0006435A">
            <w:pPr>
              <w:widowControl w:val="0"/>
              <w:autoSpaceDE w:val="0"/>
              <w:autoSpaceDN w:val="0"/>
              <w:adjustRightInd w:val="0"/>
              <w:spacing w:after="80"/>
              <w:rPr>
                <w:rFonts w:ascii="Arial" w:hAnsi="Arial" w:cs="Arial"/>
                <w:b/>
                <w:bCs/>
                <w:color w:val="000000"/>
                <w:sz w:val="18"/>
                <w:szCs w:val="18"/>
                <w:lang w:val="en-AU"/>
              </w:rPr>
            </w:pPr>
            <w:r w:rsidRPr="00763055">
              <w:rPr>
                <w:rFonts w:ascii="Arial" w:hAnsi="Arial" w:cs="Arial"/>
                <w:b/>
                <w:bCs/>
                <w:color w:val="000000"/>
                <w:sz w:val="18"/>
                <w:szCs w:val="18"/>
                <w:lang w:val="en-AU"/>
              </w:rPr>
              <w:t>Submitted Date:</w:t>
            </w:r>
            <w:r w:rsidR="00B74FEA" w:rsidRPr="00763055">
              <w:rPr>
                <w:rFonts w:ascii="Arial" w:hAnsi="Arial" w:cs="Arial"/>
                <w:b/>
                <w:bCs/>
                <w:color w:val="000000"/>
                <w:sz w:val="18"/>
                <w:szCs w:val="18"/>
                <w:lang w:val="en-AU"/>
              </w:rPr>
              <w:t xml:space="preserve"> </w:t>
            </w:r>
            <w:r w:rsidR="00B74FEA" w:rsidRPr="00763055">
              <w:rPr>
                <w:rFonts w:ascii="Arial" w:hAnsi="Arial" w:cs="Arial"/>
                <w:bCs/>
                <w:color w:val="000000"/>
                <w:sz w:val="18"/>
                <w:szCs w:val="18"/>
                <w:lang w:val="en-AU"/>
              </w:rPr>
              <w:t>2018-10-22</w:t>
            </w:r>
          </w:p>
        </w:tc>
      </w:tr>
    </w:tbl>
    <w:p w14:paraId="07549F0B" w14:textId="77777777" w:rsidR="0076382A" w:rsidRPr="00634DC3" w:rsidRDefault="0076382A" w:rsidP="0076382A">
      <w:pPr>
        <w:widowControl w:val="0"/>
        <w:autoSpaceDE w:val="0"/>
        <w:autoSpaceDN w:val="0"/>
        <w:adjustRightInd w:val="0"/>
        <w:jc w:val="center"/>
        <w:rPr>
          <w:rFonts w:cs="Times"/>
          <w:b/>
          <w:bCs/>
          <w:color w:val="000000"/>
          <w:lang w:val="en-AU"/>
        </w:rPr>
      </w:pPr>
    </w:p>
    <w:p w14:paraId="030E5F6F" w14:textId="0C969166" w:rsidR="002142C6" w:rsidRDefault="0076382A" w:rsidP="0076382A">
      <w:pPr>
        <w:widowControl w:val="0"/>
        <w:autoSpaceDE w:val="0"/>
        <w:autoSpaceDN w:val="0"/>
        <w:adjustRightInd w:val="0"/>
        <w:jc w:val="center"/>
        <w:rPr>
          <w:rFonts w:cs="Times"/>
          <w:b/>
          <w:bCs/>
          <w:color w:val="000000"/>
          <w:sz w:val="24"/>
          <w:lang w:val="en-AU"/>
        </w:rPr>
      </w:pPr>
      <w:r>
        <w:rPr>
          <w:rFonts w:cs="Times"/>
          <w:b/>
          <w:bCs/>
          <w:color w:val="000000"/>
          <w:sz w:val="24"/>
          <w:lang w:val="en-AU"/>
        </w:rPr>
        <w:t xml:space="preserve">IC </w:t>
      </w:r>
      <w:r w:rsidR="002142C6" w:rsidRPr="002142C6">
        <w:rPr>
          <w:rFonts w:cs="Times"/>
          <w:b/>
          <w:bCs/>
          <w:color w:val="000000"/>
          <w:sz w:val="24"/>
          <w:lang w:val="en-AU"/>
        </w:rPr>
        <w:t xml:space="preserve">PROJECT REPORTING </w:t>
      </w:r>
      <w:r>
        <w:rPr>
          <w:rFonts w:cs="Times"/>
          <w:b/>
          <w:bCs/>
          <w:color w:val="000000"/>
          <w:sz w:val="24"/>
          <w:lang w:val="en-AU"/>
        </w:rPr>
        <w:t>TEMPLATE</w:t>
      </w:r>
    </w:p>
    <w:p w14:paraId="79ADB57D" w14:textId="55C25B07" w:rsidR="008053DA" w:rsidRDefault="0076382A" w:rsidP="00A83B62">
      <w:pPr>
        <w:widowControl w:val="0"/>
        <w:autoSpaceDE w:val="0"/>
        <w:autoSpaceDN w:val="0"/>
        <w:adjustRightInd w:val="0"/>
        <w:spacing w:after="240"/>
        <w:jc w:val="center"/>
        <w:rPr>
          <w:rFonts w:cs="Times New Roman"/>
          <w:color w:val="000000"/>
          <w:sz w:val="24"/>
          <w:lang w:val="en-AU"/>
        </w:rPr>
      </w:pPr>
      <w:r>
        <w:rPr>
          <w:rFonts w:cs="Times New Roman"/>
          <w:color w:val="000000"/>
          <w:sz w:val="24"/>
          <w:lang w:val="en-AU"/>
        </w:rPr>
        <w:t>(ONLY TWO PAGES WILL BE ACCEPTED</w:t>
      </w:r>
      <w:r w:rsidR="002142C6" w:rsidRPr="002142C6">
        <w:rPr>
          <w:rFonts w:cs="Times New Roman"/>
          <w:color w:val="000000"/>
          <w:sz w:val="24"/>
          <w:lang w:val="en-AU"/>
        </w:rPr>
        <w:t>)</w:t>
      </w:r>
    </w:p>
    <w:tbl>
      <w:tblPr>
        <w:tblStyle w:val="TableGrid"/>
        <w:tblW w:w="0" w:type="auto"/>
        <w:tblLook w:val="04A0" w:firstRow="1" w:lastRow="0" w:firstColumn="1" w:lastColumn="0" w:noHBand="0" w:noVBand="1"/>
      </w:tblPr>
      <w:tblGrid>
        <w:gridCol w:w="4673"/>
        <w:gridCol w:w="4677"/>
      </w:tblGrid>
      <w:tr w:rsidR="00B9629A" w14:paraId="53828EEB" w14:textId="77777777" w:rsidTr="00A83B62">
        <w:trPr>
          <w:trHeight w:val="328"/>
        </w:trPr>
        <w:tc>
          <w:tcPr>
            <w:tcW w:w="9350" w:type="dxa"/>
            <w:gridSpan w:val="2"/>
            <w:shd w:val="clear" w:color="auto" w:fill="D0CECE" w:themeFill="background2" w:themeFillShade="E6"/>
            <w:vAlign w:val="center"/>
          </w:tcPr>
          <w:p w14:paraId="50DD43E5" w14:textId="2FC49EF7" w:rsidR="00B9629A" w:rsidRPr="00763055" w:rsidRDefault="00B9629A" w:rsidP="00A83B62">
            <w:pPr>
              <w:pStyle w:val="ListParagraph"/>
              <w:numPr>
                <w:ilvl w:val="0"/>
                <w:numId w:val="9"/>
              </w:numPr>
              <w:ind w:left="1240"/>
              <w:rPr>
                <w:rFonts w:ascii="Arial" w:hAnsi="Arial" w:cs="Arial"/>
                <w:b/>
                <w:sz w:val="18"/>
                <w:szCs w:val="18"/>
                <w:u w:val="single"/>
              </w:rPr>
            </w:pPr>
            <w:r w:rsidRPr="00763055">
              <w:rPr>
                <w:rFonts w:ascii="Arial" w:hAnsi="Arial" w:cs="Arial"/>
                <w:b/>
                <w:sz w:val="18"/>
                <w:szCs w:val="18"/>
              </w:rPr>
              <w:t>Project Profile</w:t>
            </w:r>
          </w:p>
        </w:tc>
      </w:tr>
      <w:tr w:rsidR="002142C6" w14:paraId="6E11F45A" w14:textId="77777777" w:rsidTr="0076382A">
        <w:trPr>
          <w:trHeight w:val="437"/>
        </w:trPr>
        <w:tc>
          <w:tcPr>
            <w:tcW w:w="4673" w:type="dxa"/>
          </w:tcPr>
          <w:p w14:paraId="344D7ED6" w14:textId="73717C68" w:rsidR="00A31E82" w:rsidRPr="00763055" w:rsidRDefault="00A31E82" w:rsidP="0023534A">
            <w:pPr>
              <w:spacing w:after="120"/>
              <w:rPr>
                <w:rFonts w:ascii="Arial" w:hAnsi="Arial" w:cs="Arial"/>
                <w:b/>
                <w:sz w:val="18"/>
                <w:szCs w:val="18"/>
              </w:rPr>
            </w:pPr>
            <w:r w:rsidRPr="00763055">
              <w:rPr>
                <w:rFonts w:ascii="Arial" w:hAnsi="Arial" w:cs="Arial"/>
                <w:b/>
                <w:sz w:val="18"/>
                <w:szCs w:val="18"/>
              </w:rPr>
              <w:t xml:space="preserve">Recipient Region(s)/ </w:t>
            </w:r>
            <w:r w:rsidR="00515DE9" w:rsidRPr="00763055">
              <w:rPr>
                <w:rFonts w:ascii="Arial" w:hAnsi="Arial" w:cs="Arial"/>
                <w:b/>
                <w:sz w:val="18"/>
                <w:szCs w:val="18"/>
              </w:rPr>
              <w:t>Countries</w:t>
            </w:r>
          </w:p>
        </w:tc>
        <w:tc>
          <w:tcPr>
            <w:tcW w:w="4677" w:type="dxa"/>
            <w:vAlign w:val="center"/>
          </w:tcPr>
          <w:p w14:paraId="1C07B0AF" w14:textId="4F7CD885" w:rsidR="00A31E82" w:rsidRPr="00763055" w:rsidRDefault="00EC2D22" w:rsidP="00A83B62">
            <w:pPr>
              <w:rPr>
                <w:rFonts w:ascii="Arial" w:hAnsi="Arial" w:cs="Arial"/>
                <w:sz w:val="18"/>
                <w:szCs w:val="18"/>
              </w:rPr>
            </w:pPr>
            <w:r w:rsidRPr="00763055">
              <w:rPr>
                <w:rFonts w:ascii="Arial" w:hAnsi="Arial" w:cs="Arial"/>
                <w:sz w:val="18"/>
                <w:szCs w:val="18"/>
              </w:rPr>
              <w:t xml:space="preserve">Global </w:t>
            </w:r>
          </w:p>
        </w:tc>
      </w:tr>
      <w:tr w:rsidR="002142C6" w14:paraId="40A803C9" w14:textId="77777777" w:rsidTr="0076382A">
        <w:tc>
          <w:tcPr>
            <w:tcW w:w="4673" w:type="dxa"/>
          </w:tcPr>
          <w:p w14:paraId="41D8052D" w14:textId="07B22DD4" w:rsidR="00A31E82" w:rsidRPr="00763055" w:rsidRDefault="00913392" w:rsidP="0023534A">
            <w:pPr>
              <w:spacing w:after="120"/>
              <w:rPr>
                <w:rFonts w:ascii="Arial" w:hAnsi="Arial" w:cs="Arial"/>
                <w:b/>
                <w:sz w:val="18"/>
                <w:szCs w:val="18"/>
              </w:rPr>
            </w:pPr>
            <w:r w:rsidRPr="00763055">
              <w:rPr>
                <w:rFonts w:ascii="Arial" w:hAnsi="Arial" w:cs="Arial"/>
                <w:b/>
                <w:sz w:val="18"/>
                <w:szCs w:val="18"/>
              </w:rPr>
              <w:t>Donor/ Resource Partner</w:t>
            </w:r>
          </w:p>
        </w:tc>
        <w:tc>
          <w:tcPr>
            <w:tcW w:w="4677" w:type="dxa"/>
            <w:vAlign w:val="center"/>
          </w:tcPr>
          <w:p w14:paraId="174B5928" w14:textId="0E52A5ED" w:rsidR="00A31E82" w:rsidRPr="00763055" w:rsidRDefault="00EC2D22" w:rsidP="00634DC3">
            <w:pPr>
              <w:rPr>
                <w:rFonts w:ascii="Arial" w:hAnsi="Arial" w:cs="Arial"/>
                <w:sz w:val="18"/>
                <w:szCs w:val="18"/>
              </w:rPr>
            </w:pPr>
            <w:r w:rsidRPr="00763055">
              <w:rPr>
                <w:rFonts w:ascii="Arial" w:hAnsi="Arial" w:cs="Arial"/>
                <w:sz w:val="18"/>
                <w:szCs w:val="18"/>
              </w:rPr>
              <w:t>European Commission (EC)</w:t>
            </w:r>
          </w:p>
        </w:tc>
      </w:tr>
      <w:tr w:rsidR="002142C6" w14:paraId="47F40292" w14:textId="77777777" w:rsidTr="0076382A">
        <w:tc>
          <w:tcPr>
            <w:tcW w:w="4673" w:type="dxa"/>
          </w:tcPr>
          <w:p w14:paraId="1864A581" w14:textId="5A355303" w:rsidR="002142C6" w:rsidRPr="00763055" w:rsidRDefault="002142C6" w:rsidP="0076382A">
            <w:pPr>
              <w:spacing w:after="120"/>
              <w:rPr>
                <w:rFonts w:ascii="Arial" w:hAnsi="Arial" w:cs="Arial"/>
                <w:b/>
                <w:sz w:val="18"/>
                <w:szCs w:val="18"/>
              </w:rPr>
            </w:pPr>
            <w:r w:rsidRPr="00763055">
              <w:rPr>
                <w:rFonts w:ascii="Arial" w:hAnsi="Arial" w:cs="Arial"/>
                <w:b/>
                <w:sz w:val="18"/>
                <w:szCs w:val="18"/>
              </w:rPr>
              <w:t>IC Representative</w:t>
            </w:r>
            <w:r w:rsidR="0076382A" w:rsidRPr="00763055">
              <w:rPr>
                <w:rFonts w:ascii="Arial" w:hAnsi="Arial" w:cs="Arial"/>
                <w:b/>
                <w:sz w:val="18"/>
                <w:szCs w:val="18"/>
              </w:rPr>
              <w:t xml:space="preserve"> </w:t>
            </w:r>
            <w:r w:rsidR="0076382A" w:rsidRPr="00763055">
              <w:rPr>
                <w:rFonts w:ascii="Arial" w:hAnsi="Arial" w:cs="Arial"/>
                <w:b/>
                <w:bCs/>
                <w:color w:val="000000"/>
                <w:sz w:val="18"/>
                <w:szCs w:val="18"/>
                <w:lang w:val="en-AU"/>
              </w:rPr>
              <w:t>(if applicable)</w:t>
            </w:r>
          </w:p>
        </w:tc>
        <w:tc>
          <w:tcPr>
            <w:tcW w:w="4677" w:type="dxa"/>
            <w:vAlign w:val="center"/>
          </w:tcPr>
          <w:p w14:paraId="682E0147" w14:textId="20F6F88B" w:rsidR="002142C6" w:rsidRPr="00763055" w:rsidRDefault="00B74FEA" w:rsidP="00A83B62">
            <w:pPr>
              <w:rPr>
                <w:rFonts w:ascii="Arial" w:hAnsi="Arial" w:cs="Arial"/>
                <w:sz w:val="18"/>
                <w:szCs w:val="18"/>
                <w:highlight w:val="yellow"/>
              </w:rPr>
            </w:pPr>
            <w:r w:rsidRPr="00763055">
              <w:rPr>
                <w:rFonts w:ascii="Arial" w:hAnsi="Arial" w:cs="Arial"/>
                <w:sz w:val="18"/>
                <w:szCs w:val="18"/>
              </w:rPr>
              <w:t>N/A</w:t>
            </w:r>
          </w:p>
        </w:tc>
      </w:tr>
      <w:tr w:rsidR="002142C6" w14:paraId="6E7A126E" w14:textId="77777777" w:rsidTr="0076382A">
        <w:tc>
          <w:tcPr>
            <w:tcW w:w="4673" w:type="dxa"/>
          </w:tcPr>
          <w:p w14:paraId="1D0C066D" w14:textId="11DDAC22" w:rsidR="002142C6" w:rsidRPr="00763055" w:rsidRDefault="0076382A" w:rsidP="0023534A">
            <w:pPr>
              <w:spacing w:after="120"/>
              <w:rPr>
                <w:rFonts w:ascii="Arial" w:hAnsi="Arial" w:cs="Arial"/>
                <w:b/>
                <w:sz w:val="18"/>
                <w:szCs w:val="18"/>
              </w:rPr>
            </w:pPr>
            <w:r w:rsidRPr="00763055">
              <w:rPr>
                <w:rFonts w:ascii="Arial" w:hAnsi="Arial" w:cs="Arial"/>
                <w:b/>
                <w:sz w:val="18"/>
                <w:szCs w:val="18"/>
              </w:rPr>
              <w:t xml:space="preserve">IPPC </w:t>
            </w:r>
            <w:r w:rsidR="002142C6" w:rsidRPr="00763055">
              <w:rPr>
                <w:rFonts w:ascii="Arial" w:hAnsi="Arial" w:cs="Arial"/>
                <w:b/>
                <w:sz w:val="18"/>
                <w:szCs w:val="18"/>
              </w:rPr>
              <w:t>Secretariat Representation</w:t>
            </w:r>
            <w:r w:rsidRPr="00763055">
              <w:rPr>
                <w:rFonts w:ascii="Arial" w:hAnsi="Arial" w:cs="Arial"/>
                <w:b/>
                <w:sz w:val="18"/>
                <w:szCs w:val="18"/>
              </w:rPr>
              <w:t xml:space="preserve"> </w:t>
            </w:r>
            <w:r w:rsidRPr="00763055">
              <w:rPr>
                <w:rFonts w:ascii="Arial" w:hAnsi="Arial" w:cs="Arial"/>
                <w:b/>
                <w:bCs/>
                <w:color w:val="000000"/>
                <w:sz w:val="18"/>
                <w:szCs w:val="18"/>
                <w:lang w:val="en-AU"/>
              </w:rPr>
              <w:t>(if applicable)</w:t>
            </w:r>
            <w:r w:rsidR="002142C6" w:rsidRPr="00763055">
              <w:rPr>
                <w:rFonts w:ascii="Arial" w:hAnsi="Arial" w:cs="Arial"/>
                <w:b/>
                <w:sz w:val="18"/>
                <w:szCs w:val="18"/>
              </w:rPr>
              <w:t xml:space="preserve"> </w:t>
            </w:r>
          </w:p>
        </w:tc>
        <w:tc>
          <w:tcPr>
            <w:tcW w:w="4677" w:type="dxa"/>
            <w:vAlign w:val="center"/>
          </w:tcPr>
          <w:p w14:paraId="715F4229" w14:textId="34CBE071" w:rsidR="002142C6" w:rsidRPr="00763055" w:rsidRDefault="00B74FEA" w:rsidP="00A83B62">
            <w:pPr>
              <w:rPr>
                <w:rFonts w:ascii="Arial" w:hAnsi="Arial" w:cs="Arial"/>
                <w:sz w:val="18"/>
                <w:szCs w:val="18"/>
                <w:highlight w:val="yellow"/>
              </w:rPr>
            </w:pPr>
            <w:r w:rsidRPr="00763055">
              <w:rPr>
                <w:rFonts w:ascii="Arial" w:hAnsi="Arial" w:cs="Arial"/>
                <w:sz w:val="18"/>
                <w:szCs w:val="18"/>
              </w:rPr>
              <w:t>Brent LARSON</w:t>
            </w:r>
          </w:p>
        </w:tc>
      </w:tr>
      <w:tr w:rsidR="002142C6" w14:paraId="643E75E5" w14:textId="77777777" w:rsidTr="0076382A">
        <w:tc>
          <w:tcPr>
            <w:tcW w:w="4673" w:type="dxa"/>
          </w:tcPr>
          <w:p w14:paraId="6A280CFC" w14:textId="0A82FFD5" w:rsidR="002142C6" w:rsidRPr="00763055" w:rsidRDefault="002142C6" w:rsidP="0023534A">
            <w:pPr>
              <w:spacing w:after="120"/>
              <w:rPr>
                <w:rFonts w:ascii="Arial" w:hAnsi="Arial" w:cs="Arial"/>
                <w:b/>
                <w:sz w:val="18"/>
                <w:szCs w:val="18"/>
              </w:rPr>
            </w:pPr>
            <w:r w:rsidRPr="00763055">
              <w:rPr>
                <w:rFonts w:ascii="Arial" w:hAnsi="Arial" w:cs="Arial"/>
                <w:b/>
                <w:sz w:val="18"/>
                <w:szCs w:val="18"/>
              </w:rPr>
              <w:t>RPPO Representation</w:t>
            </w:r>
            <w:r w:rsidR="0076382A" w:rsidRPr="00763055">
              <w:rPr>
                <w:rFonts w:ascii="Arial" w:hAnsi="Arial" w:cs="Arial"/>
                <w:b/>
                <w:sz w:val="18"/>
                <w:szCs w:val="18"/>
              </w:rPr>
              <w:t xml:space="preserve"> </w:t>
            </w:r>
            <w:r w:rsidR="0076382A" w:rsidRPr="00763055">
              <w:rPr>
                <w:rFonts w:ascii="Arial" w:hAnsi="Arial" w:cs="Arial"/>
                <w:b/>
                <w:bCs/>
                <w:color w:val="000000"/>
                <w:sz w:val="18"/>
                <w:szCs w:val="18"/>
                <w:lang w:val="en-AU"/>
              </w:rPr>
              <w:t>(if applicable)</w:t>
            </w:r>
          </w:p>
        </w:tc>
        <w:tc>
          <w:tcPr>
            <w:tcW w:w="4677" w:type="dxa"/>
            <w:vAlign w:val="center"/>
          </w:tcPr>
          <w:p w14:paraId="1D872260" w14:textId="76F5D292" w:rsidR="002142C6" w:rsidRPr="00763055" w:rsidRDefault="00B74FEA" w:rsidP="00A83B62">
            <w:pPr>
              <w:rPr>
                <w:rFonts w:ascii="Arial" w:hAnsi="Arial" w:cs="Arial"/>
                <w:sz w:val="18"/>
                <w:szCs w:val="18"/>
                <w:highlight w:val="yellow"/>
              </w:rPr>
            </w:pPr>
            <w:r w:rsidRPr="00763055">
              <w:rPr>
                <w:rFonts w:ascii="Arial" w:hAnsi="Arial" w:cs="Arial"/>
                <w:sz w:val="18"/>
                <w:szCs w:val="18"/>
              </w:rPr>
              <w:t>N/A</w:t>
            </w:r>
          </w:p>
        </w:tc>
      </w:tr>
      <w:tr w:rsidR="002142C6" w14:paraId="42DD9304" w14:textId="77777777" w:rsidTr="0076382A">
        <w:tc>
          <w:tcPr>
            <w:tcW w:w="4673" w:type="dxa"/>
          </w:tcPr>
          <w:p w14:paraId="72DC906D" w14:textId="573C32A0" w:rsidR="00A31E82" w:rsidRPr="00763055" w:rsidRDefault="00A31E82" w:rsidP="0023534A">
            <w:pPr>
              <w:spacing w:after="120"/>
              <w:rPr>
                <w:rFonts w:ascii="Arial" w:hAnsi="Arial" w:cs="Arial"/>
                <w:b/>
                <w:sz w:val="18"/>
                <w:szCs w:val="18"/>
              </w:rPr>
            </w:pPr>
            <w:r w:rsidRPr="00763055">
              <w:rPr>
                <w:rFonts w:ascii="Arial" w:hAnsi="Arial" w:cs="Arial"/>
                <w:b/>
                <w:sz w:val="18"/>
                <w:szCs w:val="18"/>
              </w:rPr>
              <w:t>Collaboration</w:t>
            </w:r>
            <w:r w:rsidR="002142C6" w:rsidRPr="00763055">
              <w:rPr>
                <w:rFonts w:ascii="Arial" w:hAnsi="Arial" w:cs="Arial"/>
                <w:b/>
                <w:sz w:val="18"/>
                <w:szCs w:val="18"/>
              </w:rPr>
              <w:t xml:space="preserve"> </w:t>
            </w:r>
            <w:r w:rsidRPr="00763055">
              <w:rPr>
                <w:rFonts w:ascii="Arial" w:hAnsi="Arial" w:cs="Arial"/>
                <w:b/>
                <w:sz w:val="18"/>
                <w:szCs w:val="18"/>
              </w:rPr>
              <w:t xml:space="preserve">/ Participating </w:t>
            </w:r>
            <w:r w:rsidR="00913392" w:rsidRPr="00763055">
              <w:rPr>
                <w:rFonts w:ascii="Arial" w:hAnsi="Arial" w:cs="Arial"/>
                <w:b/>
                <w:sz w:val="18"/>
                <w:szCs w:val="18"/>
              </w:rPr>
              <w:t>Organizations</w:t>
            </w:r>
          </w:p>
        </w:tc>
        <w:tc>
          <w:tcPr>
            <w:tcW w:w="4677" w:type="dxa"/>
            <w:vAlign w:val="center"/>
          </w:tcPr>
          <w:p w14:paraId="129D9804" w14:textId="54F88C03" w:rsidR="00A31E82" w:rsidRPr="00763055" w:rsidRDefault="00395600" w:rsidP="00A83B62">
            <w:pPr>
              <w:rPr>
                <w:rFonts w:ascii="Arial" w:hAnsi="Arial" w:cs="Arial"/>
                <w:sz w:val="18"/>
                <w:szCs w:val="18"/>
              </w:rPr>
            </w:pPr>
            <w:r w:rsidRPr="00763055">
              <w:rPr>
                <w:rFonts w:ascii="Arial" w:hAnsi="Arial" w:cs="Arial"/>
                <w:sz w:val="18"/>
                <w:szCs w:val="18"/>
              </w:rPr>
              <w:t xml:space="preserve">A Letter of Agreement is under preparation with </w:t>
            </w:r>
            <w:proofErr w:type="spellStart"/>
            <w:r w:rsidRPr="00763055">
              <w:rPr>
                <w:rFonts w:ascii="Arial" w:hAnsi="Arial" w:cs="Arial"/>
                <w:sz w:val="18"/>
                <w:szCs w:val="18"/>
              </w:rPr>
              <w:t>Wageningen</w:t>
            </w:r>
            <w:proofErr w:type="spellEnd"/>
            <w:r w:rsidRPr="00763055">
              <w:rPr>
                <w:rFonts w:ascii="Arial" w:hAnsi="Arial" w:cs="Arial"/>
                <w:sz w:val="18"/>
                <w:szCs w:val="18"/>
              </w:rPr>
              <w:t xml:space="preserve"> University to develop a M&amp;E framework for the implementation of the IPPC</w:t>
            </w:r>
          </w:p>
        </w:tc>
      </w:tr>
      <w:tr w:rsidR="002142C6" w14:paraId="64EBEFC0" w14:textId="77777777" w:rsidTr="0076382A">
        <w:tc>
          <w:tcPr>
            <w:tcW w:w="4673" w:type="dxa"/>
          </w:tcPr>
          <w:p w14:paraId="588FAA5E" w14:textId="415D4DE9" w:rsidR="00A31E82" w:rsidRPr="00763055" w:rsidRDefault="002142C6" w:rsidP="0023534A">
            <w:pPr>
              <w:spacing w:after="120"/>
              <w:rPr>
                <w:rFonts w:ascii="Arial" w:hAnsi="Arial" w:cs="Arial"/>
                <w:b/>
                <w:sz w:val="18"/>
                <w:szCs w:val="18"/>
              </w:rPr>
            </w:pPr>
            <w:r w:rsidRPr="00763055">
              <w:rPr>
                <w:rFonts w:ascii="Arial" w:hAnsi="Arial" w:cs="Arial"/>
                <w:b/>
                <w:sz w:val="18"/>
                <w:szCs w:val="18"/>
              </w:rPr>
              <w:t xml:space="preserve">Project </w:t>
            </w:r>
            <w:r w:rsidR="00913392" w:rsidRPr="00763055">
              <w:rPr>
                <w:rFonts w:ascii="Arial" w:hAnsi="Arial" w:cs="Arial"/>
                <w:b/>
                <w:sz w:val="18"/>
                <w:szCs w:val="18"/>
              </w:rPr>
              <w:t>Budget</w:t>
            </w:r>
            <w:r w:rsidR="0076382A" w:rsidRPr="00763055">
              <w:rPr>
                <w:rFonts w:ascii="Arial" w:hAnsi="Arial" w:cs="Arial"/>
                <w:b/>
                <w:sz w:val="18"/>
                <w:szCs w:val="18"/>
              </w:rPr>
              <w:t xml:space="preserve"> (detailed fund</w:t>
            </w:r>
            <w:r w:rsidR="008161A0" w:rsidRPr="00763055">
              <w:rPr>
                <w:rFonts w:ascii="Arial" w:hAnsi="Arial" w:cs="Arial"/>
                <w:b/>
                <w:sz w:val="18"/>
                <w:szCs w:val="18"/>
              </w:rPr>
              <w:t>s</w:t>
            </w:r>
            <w:r w:rsidR="0076382A" w:rsidRPr="00763055">
              <w:rPr>
                <w:rFonts w:ascii="Arial" w:hAnsi="Arial" w:cs="Arial"/>
                <w:b/>
                <w:sz w:val="18"/>
                <w:szCs w:val="18"/>
              </w:rPr>
              <w:t xml:space="preserve"> and</w:t>
            </w:r>
            <w:r w:rsidR="008161A0" w:rsidRPr="00763055">
              <w:rPr>
                <w:rFonts w:ascii="Arial" w:hAnsi="Arial" w:cs="Arial"/>
                <w:b/>
                <w:sz w:val="18"/>
                <w:szCs w:val="18"/>
              </w:rPr>
              <w:t>/or</w:t>
            </w:r>
            <w:r w:rsidR="0076382A" w:rsidRPr="00763055">
              <w:rPr>
                <w:rFonts w:ascii="Arial" w:hAnsi="Arial" w:cs="Arial"/>
                <w:b/>
                <w:sz w:val="18"/>
                <w:szCs w:val="18"/>
              </w:rPr>
              <w:t xml:space="preserve"> in-kind)</w:t>
            </w:r>
          </w:p>
        </w:tc>
        <w:tc>
          <w:tcPr>
            <w:tcW w:w="4677" w:type="dxa"/>
            <w:vAlign w:val="center"/>
          </w:tcPr>
          <w:p w14:paraId="1A87C060" w14:textId="1A0783ED" w:rsidR="00A31E82" w:rsidRPr="00763055" w:rsidRDefault="00EC2D22" w:rsidP="00634DC3">
            <w:pPr>
              <w:rPr>
                <w:rFonts w:ascii="Arial" w:hAnsi="Arial" w:cs="Arial"/>
                <w:sz w:val="18"/>
                <w:szCs w:val="18"/>
              </w:rPr>
            </w:pPr>
            <w:r w:rsidRPr="00763055">
              <w:rPr>
                <w:rFonts w:ascii="Arial" w:hAnsi="Arial" w:cs="Arial"/>
                <w:sz w:val="18"/>
                <w:szCs w:val="18"/>
              </w:rPr>
              <w:t>992,758 USD (of which 742,925 USD from the EC and 179,833 USD as IPPC co-funding)</w:t>
            </w:r>
          </w:p>
        </w:tc>
      </w:tr>
      <w:tr w:rsidR="002142C6" w14:paraId="041957D3" w14:textId="77777777" w:rsidTr="0076382A">
        <w:tc>
          <w:tcPr>
            <w:tcW w:w="4673" w:type="dxa"/>
          </w:tcPr>
          <w:p w14:paraId="4F8387DB" w14:textId="5B4AF631" w:rsidR="002142C6" w:rsidRPr="00763055" w:rsidRDefault="002142C6" w:rsidP="0023534A">
            <w:pPr>
              <w:spacing w:after="120"/>
              <w:rPr>
                <w:rFonts w:ascii="Arial" w:hAnsi="Arial" w:cs="Arial"/>
                <w:b/>
                <w:sz w:val="18"/>
                <w:szCs w:val="18"/>
              </w:rPr>
            </w:pPr>
            <w:r w:rsidRPr="00763055">
              <w:rPr>
                <w:rFonts w:ascii="Arial" w:hAnsi="Arial" w:cs="Arial"/>
                <w:b/>
                <w:sz w:val="18"/>
                <w:szCs w:val="18"/>
              </w:rPr>
              <w:t>Project Timing</w:t>
            </w:r>
          </w:p>
        </w:tc>
        <w:tc>
          <w:tcPr>
            <w:tcW w:w="4677" w:type="dxa"/>
            <w:vAlign w:val="center"/>
          </w:tcPr>
          <w:p w14:paraId="03FFB6ED" w14:textId="1281FB4F" w:rsidR="0076382A" w:rsidRPr="00763055" w:rsidRDefault="00EC2D22" w:rsidP="00A83B62">
            <w:pPr>
              <w:rPr>
                <w:rFonts w:ascii="Arial" w:hAnsi="Arial" w:cs="Arial"/>
                <w:sz w:val="18"/>
                <w:szCs w:val="18"/>
              </w:rPr>
            </w:pPr>
            <w:r w:rsidRPr="00763055">
              <w:rPr>
                <w:rFonts w:ascii="Arial" w:hAnsi="Arial" w:cs="Arial"/>
                <w:sz w:val="18"/>
                <w:szCs w:val="18"/>
              </w:rPr>
              <w:t>2018-02 – 2021</w:t>
            </w:r>
            <w:r w:rsidR="0006435A" w:rsidRPr="00763055">
              <w:rPr>
                <w:rFonts w:ascii="Arial" w:hAnsi="Arial" w:cs="Arial"/>
                <w:sz w:val="18"/>
                <w:szCs w:val="18"/>
              </w:rPr>
              <w:t>-</w:t>
            </w:r>
            <w:r w:rsidRPr="00763055">
              <w:rPr>
                <w:rFonts w:ascii="Arial" w:hAnsi="Arial" w:cs="Arial"/>
                <w:sz w:val="18"/>
                <w:szCs w:val="18"/>
              </w:rPr>
              <w:t>01</w:t>
            </w:r>
          </w:p>
        </w:tc>
      </w:tr>
      <w:tr w:rsidR="00B9629A" w14:paraId="7281B247" w14:textId="77777777" w:rsidTr="001C591A">
        <w:trPr>
          <w:trHeight w:val="391"/>
        </w:trPr>
        <w:tc>
          <w:tcPr>
            <w:tcW w:w="9350" w:type="dxa"/>
            <w:gridSpan w:val="2"/>
            <w:shd w:val="clear" w:color="auto" w:fill="D0CECE" w:themeFill="background2" w:themeFillShade="E6"/>
            <w:vAlign w:val="center"/>
          </w:tcPr>
          <w:p w14:paraId="48C2C162" w14:textId="1FCB04DA" w:rsidR="00B9629A" w:rsidRPr="00763055" w:rsidRDefault="004345A6" w:rsidP="001C591A">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 xml:space="preserve">Project Scope and </w:t>
            </w:r>
            <w:r w:rsidR="0023534A" w:rsidRPr="00763055">
              <w:rPr>
                <w:rFonts w:ascii="Arial" w:hAnsi="Arial" w:cs="Arial"/>
                <w:b/>
                <w:sz w:val="18"/>
                <w:szCs w:val="18"/>
              </w:rPr>
              <w:t xml:space="preserve">Relevance </w:t>
            </w:r>
            <w:r w:rsidR="00A83B62" w:rsidRPr="00763055">
              <w:rPr>
                <w:rFonts w:ascii="Arial" w:hAnsi="Arial" w:cs="Arial"/>
                <w:b/>
                <w:sz w:val="18"/>
                <w:szCs w:val="18"/>
              </w:rPr>
              <w:t>to the IPPC</w:t>
            </w:r>
          </w:p>
        </w:tc>
      </w:tr>
      <w:tr w:rsidR="00B9629A" w14:paraId="04CFBCBB" w14:textId="77777777" w:rsidTr="00A83B62">
        <w:trPr>
          <w:trHeight w:val="591"/>
        </w:trPr>
        <w:tc>
          <w:tcPr>
            <w:tcW w:w="9350" w:type="dxa"/>
            <w:gridSpan w:val="2"/>
            <w:vAlign w:val="center"/>
          </w:tcPr>
          <w:p w14:paraId="7C0C741F" w14:textId="772F87C3" w:rsidR="0006435A" w:rsidRPr="00763055" w:rsidRDefault="000534FE" w:rsidP="00A970BE">
            <w:pPr>
              <w:tabs>
                <w:tab w:val="left" w:pos="270"/>
                <w:tab w:val="left" w:pos="540"/>
              </w:tabs>
              <w:spacing w:before="120" w:after="120"/>
              <w:rPr>
                <w:rFonts w:ascii="Arial" w:eastAsia="Batang" w:hAnsi="Arial" w:cs="Arial"/>
                <w:sz w:val="18"/>
                <w:szCs w:val="18"/>
                <w:lang w:eastAsia="it-IT"/>
              </w:rPr>
            </w:pPr>
            <w:r w:rsidRPr="00763055">
              <w:rPr>
                <w:rFonts w:ascii="Arial" w:hAnsi="Arial" w:cs="Arial"/>
                <w:i/>
                <w:color w:val="000000" w:themeColor="text1"/>
                <w:sz w:val="18"/>
                <w:szCs w:val="18"/>
              </w:rPr>
              <w:t xml:space="preserve">The IRSS project was conceived to tackle the issue of the limited capacity to prevent and respond to pest introductions by the IPPC contracting parties, focusing on </w:t>
            </w:r>
            <w:r w:rsidR="00574FB3" w:rsidRPr="00763055">
              <w:rPr>
                <w:rFonts w:ascii="Arial" w:hAnsi="Arial" w:cs="Arial"/>
                <w:i/>
                <w:color w:val="000000" w:themeColor="text1"/>
                <w:sz w:val="18"/>
                <w:szCs w:val="18"/>
              </w:rPr>
              <w:t xml:space="preserve">developing countries. The </w:t>
            </w:r>
            <w:r w:rsidRPr="00763055">
              <w:rPr>
                <w:rFonts w:ascii="Arial" w:hAnsi="Arial" w:cs="Arial"/>
                <w:i/>
                <w:color w:val="000000" w:themeColor="text1"/>
                <w:sz w:val="18"/>
                <w:szCs w:val="18"/>
              </w:rPr>
              <w:t xml:space="preserve">project is </w:t>
            </w:r>
            <w:r w:rsidR="00A970BE" w:rsidRPr="00763055">
              <w:rPr>
                <w:rFonts w:ascii="Arial" w:hAnsi="Arial" w:cs="Arial"/>
                <w:i/>
                <w:color w:val="000000" w:themeColor="text1"/>
                <w:sz w:val="18"/>
                <w:szCs w:val="18"/>
              </w:rPr>
              <w:t>a</w:t>
            </w:r>
            <w:r w:rsidRPr="00763055">
              <w:rPr>
                <w:rFonts w:ascii="Arial" w:hAnsi="Arial" w:cs="Arial"/>
                <w:i/>
                <w:color w:val="000000" w:themeColor="text1"/>
                <w:sz w:val="18"/>
                <w:szCs w:val="18"/>
              </w:rPr>
              <w:t xml:space="preserve"> tool used by the IPPC</w:t>
            </w:r>
            <w:r w:rsidR="00B74FEA" w:rsidRPr="00763055">
              <w:rPr>
                <w:rFonts w:ascii="Arial" w:hAnsi="Arial" w:cs="Arial"/>
                <w:i/>
                <w:color w:val="000000" w:themeColor="text1"/>
                <w:sz w:val="18"/>
                <w:szCs w:val="18"/>
              </w:rPr>
              <w:t xml:space="preserve"> Secretariat</w:t>
            </w:r>
            <w:r w:rsidRPr="00763055">
              <w:rPr>
                <w:rFonts w:ascii="Arial" w:hAnsi="Arial" w:cs="Arial"/>
                <w:i/>
                <w:color w:val="000000" w:themeColor="text1"/>
                <w:sz w:val="18"/>
                <w:szCs w:val="18"/>
              </w:rPr>
              <w:t xml:space="preserve"> to identify such challenges</w:t>
            </w:r>
            <w:r w:rsidR="00A970BE" w:rsidRPr="00763055">
              <w:rPr>
                <w:rFonts w:ascii="Arial" w:hAnsi="Arial" w:cs="Arial"/>
                <w:i/>
                <w:color w:val="000000" w:themeColor="text1"/>
                <w:sz w:val="18"/>
                <w:szCs w:val="18"/>
              </w:rPr>
              <w:t xml:space="preserve"> by </w:t>
            </w:r>
            <w:r w:rsidRPr="00763055">
              <w:rPr>
                <w:rFonts w:ascii="Arial" w:hAnsi="Arial" w:cs="Arial"/>
                <w:i/>
                <w:color w:val="000000" w:themeColor="text1"/>
                <w:sz w:val="18"/>
                <w:szCs w:val="18"/>
              </w:rPr>
              <w:t>monitor</w:t>
            </w:r>
            <w:r w:rsidR="00A970BE" w:rsidRPr="00763055">
              <w:rPr>
                <w:rFonts w:ascii="Arial" w:hAnsi="Arial" w:cs="Arial"/>
                <w:i/>
                <w:color w:val="000000" w:themeColor="text1"/>
                <w:sz w:val="18"/>
                <w:szCs w:val="18"/>
              </w:rPr>
              <w:t>ing</w:t>
            </w:r>
            <w:r w:rsidRPr="00763055">
              <w:rPr>
                <w:rFonts w:ascii="Arial" w:hAnsi="Arial" w:cs="Arial"/>
                <w:i/>
                <w:color w:val="000000" w:themeColor="text1"/>
                <w:sz w:val="18"/>
                <w:szCs w:val="18"/>
              </w:rPr>
              <w:t xml:space="preserve"> and evaluat</w:t>
            </w:r>
            <w:r w:rsidR="00A970BE" w:rsidRPr="00763055">
              <w:rPr>
                <w:rFonts w:ascii="Arial" w:hAnsi="Arial" w:cs="Arial"/>
                <w:i/>
                <w:color w:val="000000" w:themeColor="text1"/>
                <w:sz w:val="18"/>
                <w:szCs w:val="18"/>
              </w:rPr>
              <w:t>ing CPs</w:t>
            </w:r>
            <w:r w:rsidRPr="00763055">
              <w:rPr>
                <w:rFonts w:ascii="Arial" w:hAnsi="Arial" w:cs="Arial"/>
                <w:i/>
                <w:color w:val="000000" w:themeColor="text1"/>
                <w:sz w:val="18"/>
                <w:szCs w:val="18"/>
              </w:rPr>
              <w:t xml:space="preserve"> implementation of the Convention, ISPMs and </w:t>
            </w:r>
            <w:r w:rsidR="00A970BE" w:rsidRPr="00763055">
              <w:rPr>
                <w:rFonts w:ascii="Arial" w:hAnsi="Arial" w:cs="Arial"/>
                <w:i/>
                <w:color w:val="000000" w:themeColor="text1"/>
                <w:sz w:val="18"/>
                <w:szCs w:val="18"/>
              </w:rPr>
              <w:t>CPM R</w:t>
            </w:r>
            <w:r w:rsidRPr="00763055">
              <w:rPr>
                <w:rFonts w:ascii="Arial" w:hAnsi="Arial" w:cs="Arial"/>
                <w:i/>
                <w:color w:val="000000" w:themeColor="text1"/>
                <w:sz w:val="18"/>
                <w:szCs w:val="18"/>
              </w:rPr>
              <w:t xml:space="preserve">ecommendations. </w:t>
            </w:r>
            <w:r w:rsidR="00EC24A3" w:rsidRPr="00763055">
              <w:rPr>
                <w:rFonts w:ascii="Arial" w:hAnsi="Arial" w:cs="Arial"/>
                <w:i/>
                <w:color w:val="000000" w:themeColor="text1"/>
                <w:sz w:val="18"/>
                <w:szCs w:val="18"/>
              </w:rPr>
              <w:t>In order to define the impl</w:t>
            </w:r>
            <w:r w:rsidR="00574FB3" w:rsidRPr="00763055">
              <w:rPr>
                <w:rFonts w:ascii="Arial" w:hAnsi="Arial" w:cs="Arial"/>
                <w:i/>
                <w:color w:val="000000" w:themeColor="text1"/>
                <w:sz w:val="18"/>
                <w:szCs w:val="18"/>
              </w:rPr>
              <w:t xml:space="preserve">ementation challenges, the </w:t>
            </w:r>
            <w:r w:rsidR="00EC24A3" w:rsidRPr="00763055">
              <w:rPr>
                <w:rFonts w:ascii="Arial" w:hAnsi="Arial" w:cs="Arial"/>
                <w:i/>
                <w:color w:val="000000" w:themeColor="text1"/>
                <w:sz w:val="18"/>
                <w:szCs w:val="18"/>
              </w:rPr>
              <w:t xml:space="preserve">project undertakes </w:t>
            </w:r>
            <w:r w:rsidR="00574FB3" w:rsidRPr="00763055">
              <w:rPr>
                <w:rFonts w:ascii="Arial" w:hAnsi="Arial" w:cs="Arial"/>
                <w:i/>
                <w:color w:val="000000" w:themeColor="text1"/>
                <w:sz w:val="18"/>
                <w:szCs w:val="18"/>
              </w:rPr>
              <w:t>the following activities</w:t>
            </w:r>
            <w:r w:rsidR="00EC24A3" w:rsidRPr="00763055">
              <w:rPr>
                <w:rFonts w:ascii="Arial" w:hAnsi="Arial" w:cs="Arial"/>
                <w:i/>
                <w:color w:val="000000" w:themeColor="text1"/>
                <w:sz w:val="18"/>
                <w:szCs w:val="18"/>
              </w:rPr>
              <w:t>: surveys, desk studies, scanning for emerging issues, technical analyses, provision of a Help</w:t>
            </w:r>
            <w:r w:rsidR="008101E5" w:rsidRPr="00763055">
              <w:rPr>
                <w:rFonts w:ascii="Arial" w:hAnsi="Arial" w:cs="Arial"/>
                <w:i/>
                <w:color w:val="000000" w:themeColor="text1"/>
                <w:sz w:val="18"/>
                <w:szCs w:val="18"/>
              </w:rPr>
              <w:t>desk and the development of an IPPC</w:t>
            </w:r>
            <w:r w:rsidR="00A970BE" w:rsidRPr="00763055">
              <w:rPr>
                <w:rFonts w:ascii="Arial" w:hAnsi="Arial" w:cs="Arial"/>
                <w:i/>
                <w:color w:val="000000" w:themeColor="text1"/>
                <w:sz w:val="18"/>
                <w:szCs w:val="18"/>
              </w:rPr>
              <w:t xml:space="preserve"> </w:t>
            </w:r>
            <w:proofErr w:type="gramStart"/>
            <w:r w:rsidR="00A970BE" w:rsidRPr="00763055">
              <w:rPr>
                <w:rFonts w:ascii="Arial" w:hAnsi="Arial" w:cs="Arial"/>
                <w:i/>
                <w:color w:val="000000" w:themeColor="text1"/>
                <w:sz w:val="18"/>
                <w:szCs w:val="18"/>
              </w:rPr>
              <w:t xml:space="preserve">Community </w:t>
            </w:r>
            <w:r w:rsidR="008101E5" w:rsidRPr="00763055">
              <w:rPr>
                <w:rFonts w:ascii="Arial" w:hAnsi="Arial" w:cs="Arial"/>
                <w:i/>
                <w:color w:val="000000" w:themeColor="text1"/>
                <w:sz w:val="18"/>
                <w:szCs w:val="18"/>
              </w:rPr>
              <w:t xml:space="preserve"> M</w:t>
            </w:r>
            <w:proofErr w:type="gramEnd"/>
            <w:r w:rsidR="00574FB3" w:rsidRPr="00763055">
              <w:rPr>
                <w:rFonts w:ascii="Arial" w:hAnsi="Arial" w:cs="Arial"/>
                <w:i/>
                <w:color w:val="000000" w:themeColor="text1"/>
                <w:sz w:val="18"/>
                <w:szCs w:val="18"/>
              </w:rPr>
              <w:t>&amp;E</w:t>
            </w:r>
            <w:r w:rsidR="008101E5" w:rsidRPr="00763055">
              <w:rPr>
                <w:rFonts w:ascii="Arial" w:hAnsi="Arial" w:cs="Arial"/>
                <w:i/>
                <w:color w:val="000000" w:themeColor="text1"/>
                <w:sz w:val="18"/>
                <w:szCs w:val="18"/>
              </w:rPr>
              <w:t xml:space="preserve"> Framework. </w:t>
            </w:r>
            <w:r w:rsidR="00A970BE" w:rsidRPr="00763055">
              <w:rPr>
                <w:rFonts w:ascii="Arial" w:hAnsi="Arial" w:cs="Arial"/>
                <w:i/>
                <w:color w:val="000000" w:themeColor="text1"/>
                <w:sz w:val="18"/>
                <w:szCs w:val="18"/>
              </w:rPr>
              <w:t xml:space="preserve">The </w:t>
            </w:r>
            <w:r w:rsidR="00A970BE" w:rsidRPr="00763055">
              <w:rPr>
                <w:rFonts w:ascii="Arial" w:eastAsia="Batang" w:hAnsi="Arial" w:cs="Arial"/>
                <w:sz w:val="18"/>
                <w:szCs w:val="18"/>
                <w:lang w:eastAsia="it-IT"/>
              </w:rPr>
              <w:t xml:space="preserve">core areas of work include: a) standard setting; b) capacity development; c) implementation review and support system (IRSS); d) dispute avoidance and settlement; e) national reporting obligations; and f) communication and partnerships. </w:t>
            </w:r>
          </w:p>
        </w:tc>
      </w:tr>
      <w:tr w:rsidR="004345A6" w14:paraId="1EDE2CD6" w14:textId="77777777" w:rsidTr="00A83B62">
        <w:trPr>
          <w:trHeight w:val="423"/>
        </w:trPr>
        <w:tc>
          <w:tcPr>
            <w:tcW w:w="9350" w:type="dxa"/>
            <w:gridSpan w:val="2"/>
            <w:shd w:val="clear" w:color="auto" w:fill="D0CECE" w:themeFill="background2" w:themeFillShade="E6"/>
            <w:vAlign w:val="center"/>
          </w:tcPr>
          <w:p w14:paraId="6D4583CC" w14:textId="3BB77304" w:rsidR="004345A6" w:rsidRPr="00763055" w:rsidRDefault="004345A6" w:rsidP="008161A0">
            <w:pPr>
              <w:pStyle w:val="ListParagraph"/>
              <w:numPr>
                <w:ilvl w:val="0"/>
                <w:numId w:val="9"/>
              </w:numPr>
              <w:ind w:left="1240"/>
              <w:rPr>
                <w:rFonts w:ascii="Arial" w:hAnsi="Arial" w:cs="Arial"/>
                <w:b/>
                <w:color w:val="000000" w:themeColor="text1"/>
                <w:sz w:val="18"/>
                <w:szCs w:val="18"/>
              </w:rPr>
            </w:pPr>
            <w:r w:rsidRPr="00763055">
              <w:rPr>
                <w:rFonts w:ascii="Arial" w:hAnsi="Arial" w:cs="Arial"/>
                <w:b/>
                <w:color w:val="000000" w:themeColor="text1"/>
                <w:sz w:val="18"/>
                <w:szCs w:val="18"/>
              </w:rPr>
              <w:t>Project Milestones and Deliverables</w:t>
            </w:r>
            <w:r w:rsidR="008161A0" w:rsidRPr="00763055">
              <w:rPr>
                <w:rFonts w:ascii="Arial" w:hAnsi="Arial" w:cs="Arial"/>
                <w:b/>
                <w:color w:val="000000" w:themeColor="text1"/>
                <w:sz w:val="18"/>
                <w:szCs w:val="18"/>
              </w:rPr>
              <w:t xml:space="preserve">  </w:t>
            </w:r>
            <w:r w:rsidR="002C5674" w:rsidRPr="00763055">
              <w:rPr>
                <w:rFonts w:ascii="Arial" w:hAnsi="Arial" w:cs="Arial"/>
                <w:i/>
                <w:color w:val="000000" w:themeColor="text1"/>
                <w:sz w:val="18"/>
                <w:szCs w:val="18"/>
              </w:rPr>
              <w:t>[</w:t>
            </w:r>
            <w:r w:rsidR="008161A0" w:rsidRPr="00763055">
              <w:rPr>
                <w:rFonts w:ascii="Arial" w:hAnsi="Arial" w:cs="Arial"/>
                <w:i/>
                <w:color w:val="000000" w:themeColor="text1"/>
                <w:sz w:val="18"/>
                <w:szCs w:val="18"/>
              </w:rPr>
              <w:t xml:space="preserve">e.g. </w:t>
            </w:r>
            <w:r w:rsidR="002C5674" w:rsidRPr="00763055">
              <w:rPr>
                <w:rFonts w:ascii="Arial" w:hAnsi="Arial" w:cs="Arial"/>
                <w:i/>
                <w:color w:val="000000" w:themeColor="text1"/>
                <w:sz w:val="18"/>
                <w:szCs w:val="18"/>
              </w:rPr>
              <w:t xml:space="preserve">reports, manuals, workshops </w:t>
            </w:r>
            <w:proofErr w:type="spellStart"/>
            <w:r w:rsidR="002C5674" w:rsidRPr="00763055">
              <w:rPr>
                <w:rFonts w:ascii="Arial" w:hAnsi="Arial" w:cs="Arial"/>
                <w:i/>
                <w:color w:val="000000" w:themeColor="text1"/>
                <w:sz w:val="18"/>
                <w:szCs w:val="18"/>
              </w:rPr>
              <w:t>etc</w:t>
            </w:r>
            <w:proofErr w:type="spellEnd"/>
            <w:r w:rsidR="002C5674" w:rsidRPr="00763055">
              <w:rPr>
                <w:rFonts w:ascii="Arial" w:hAnsi="Arial" w:cs="Arial"/>
                <w:i/>
                <w:color w:val="000000" w:themeColor="text1"/>
                <w:sz w:val="18"/>
                <w:szCs w:val="18"/>
              </w:rPr>
              <w:t>]</w:t>
            </w:r>
            <w:r w:rsidR="008161A0" w:rsidRPr="00763055">
              <w:rPr>
                <w:rFonts w:ascii="Arial" w:hAnsi="Arial" w:cs="Arial"/>
                <w:b/>
                <w:color w:val="000000" w:themeColor="text1"/>
                <w:sz w:val="18"/>
                <w:szCs w:val="18"/>
              </w:rPr>
              <w:t xml:space="preserve"> </w:t>
            </w:r>
          </w:p>
        </w:tc>
      </w:tr>
      <w:tr w:rsidR="004345A6" w14:paraId="38663D4A" w14:textId="77777777" w:rsidTr="00395600">
        <w:trPr>
          <w:trHeight w:val="699"/>
        </w:trPr>
        <w:tc>
          <w:tcPr>
            <w:tcW w:w="9350" w:type="dxa"/>
            <w:gridSpan w:val="2"/>
            <w:vAlign w:val="center"/>
          </w:tcPr>
          <w:p w14:paraId="0208B222" w14:textId="0EFF8FB6" w:rsidR="00A83B62" w:rsidRPr="00763055" w:rsidRDefault="00D8372F" w:rsidP="00D8372F">
            <w:pPr>
              <w:spacing w:before="120"/>
              <w:rPr>
                <w:rFonts w:ascii="Arial" w:hAnsi="Arial" w:cs="Arial"/>
                <w:i/>
                <w:color w:val="000000" w:themeColor="text1"/>
                <w:sz w:val="18"/>
                <w:szCs w:val="18"/>
              </w:rPr>
            </w:pPr>
            <w:r w:rsidRPr="00763055">
              <w:rPr>
                <w:rFonts w:ascii="Arial" w:hAnsi="Arial" w:cs="Arial"/>
                <w:i/>
                <w:color w:val="000000" w:themeColor="text1"/>
                <w:sz w:val="18"/>
                <w:szCs w:val="18"/>
              </w:rPr>
              <w:t>Milestones and deliverables are organized by each output (as described below).</w:t>
            </w:r>
          </w:p>
          <w:p w14:paraId="7D38FF06" w14:textId="4F09C6EB" w:rsidR="00D8372F" w:rsidRPr="00763055" w:rsidRDefault="00D8372F" w:rsidP="003653E9">
            <w:pPr>
              <w:spacing w:before="120"/>
              <w:rPr>
                <w:rFonts w:ascii="Arial" w:hAnsi="Arial" w:cs="Arial"/>
                <w:i/>
                <w:color w:val="000000" w:themeColor="text1"/>
                <w:sz w:val="18"/>
                <w:szCs w:val="18"/>
              </w:rPr>
            </w:pPr>
            <w:r w:rsidRPr="00763055">
              <w:rPr>
                <w:rFonts w:ascii="Arial" w:hAnsi="Arial" w:cs="Arial"/>
                <w:i/>
                <w:color w:val="000000" w:themeColor="text1"/>
                <w:sz w:val="18"/>
                <w:szCs w:val="18"/>
              </w:rPr>
              <w:t xml:space="preserve">Output 1: </w:t>
            </w:r>
            <w:r w:rsidR="00DD3832" w:rsidRPr="00763055">
              <w:rPr>
                <w:rFonts w:ascii="Arial" w:hAnsi="Arial" w:cs="Arial"/>
                <w:i/>
                <w:color w:val="000000" w:themeColor="text1"/>
                <w:sz w:val="18"/>
                <w:szCs w:val="18"/>
              </w:rPr>
              <w:t>1) An i</w:t>
            </w:r>
            <w:r w:rsidRPr="00763055">
              <w:rPr>
                <w:rFonts w:ascii="Arial" w:hAnsi="Arial" w:cs="Arial"/>
                <w:i/>
                <w:color w:val="000000" w:themeColor="text1"/>
                <w:sz w:val="18"/>
                <w:szCs w:val="18"/>
              </w:rPr>
              <w:t xml:space="preserve">mplementation analysis of plant health activities related to emerging </w:t>
            </w:r>
            <w:r w:rsidR="00DD3832" w:rsidRPr="00763055">
              <w:rPr>
                <w:rFonts w:ascii="Arial" w:hAnsi="Arial" w:cs="Arial"/>
                <w:i/>
                <w:color w:val="000000" w:themeColor="text1"/>
                <w:sz w:val="18"/>
                <w:szCs w:val="18"/>
              </w:rPr>
              <w:t xml:space="preserve">issues is conducted by the end of the project in the view of enhancing contracting parties’ implementation resilience; 2) Topics and issues are identified by end of year 2 for development into ISPMs and/or implementation resources; 3) By the end of the project, it is expected </w:t>
            </w:r>
            <w:r w:rsidR="00A970BE" w:rsidRPr="00763055">
              <w:rPr>
                <w:rFonts w:ascii="Arial" w:hAnsi="Arial" w:cs="Arial"/>
                <w:i/>
                <w:color w:val="000000" w:themeColor="text1"/>
                <w:sz w:val="18"/>
                <w:szCs w:val="18"/>
              </w:rPr>
              <w:t xml:space="preserve">that </w:t>
            </w:r>
            <w:r w:rsidR="00DD3832" w:rsidRPr="00763055">
              <w:rPr>
                <w:rFonts w:ascii="Arial" w:hAnsi="Arial" w:cs="Arial"/>
                <w:i/>
                <w:color w:val="000000" w:themeColor="text1"/>
                <w:sz w:val="18"/>
                <w:szCs w:val="18"/>
              </w:rPr>
              <w:t>the number and quality of the National Reporting Obligation (NRO) data submitted by contracting parties</w:t>
            </w:r>
            <w:r w:rsidR="00A970BE" w:rsidRPr="00763055">
              <w:rPr>
                <w:rFonts w:ascii="Arial" w:hAnsi="Arial" w:cs="Arial"/>
                <w:i/>
                <w:color w:val="000000" w:themeColor="text1"/>
                <w:sz w:val="18"/>
                <w:szCs w:val="18"/>
              </w:rPr>
              <w:t xml:space="preserve"> is increased</w:t>
            </w:r>
            <w:r w:rsidR="00DD3832" w:rsidRPr="00763055">
              <w:rPr>
                <w:rFonts w:ascii="Arial" w:hAnsi="Arial" w:cs="Arial"/>
                <w:i/>
                <w:color w:val="000000" w:themeColor="text1"/>
                <w:sz w:val="18"/>
                <w:szCs w:val="18"/>
              </w:rPr>
              <w:t xml:space="preserve">. </w:t>
            </w:r>
          </w:p>
          <w:p w14:paraId="4C6ACDCE" w14:textId="38A229A7" w:rsidR="0006435A" w:rsidRPr="00763055" w:rsidRDefault="00DD3832" w:rsidP="003653E9">
            <w:pPr>
              <w:spacing w:before="120"/>
              <w:rPr>
                <w:rFonts w:ascii="Arial" w:hAnsi="Arial" w:cs="Arial"/>
                <w:i/>
                <w:color w:val="000000" w:themeColor="text1"/>
                <w:sz w:val="18"/>
                <w:szCs w:val="18"/>
              </w:rPr>
            </w:pPr>
            <w:r w:rsidRPr="00763055">
              <w:rPr>
                <w:rFonts w:ascii="Arial" w:hAnsi="Arial" w:cs="Arial"/>
                <w:i/>
                <w:color w:val="000000" w:themeColor="text1"/>
                <w:sz w:val="18"/>
                <w:szCs w:val="18"/>
              </w:rPr>
              <w:t>Output 2: 1) A global training is organized on the IRSS helpdesk and annual exercise</w:t>
            </w:r>
            <w:r w:rsidR="00B74FEA" w:rsidRPr="00763055">
              <w:rPr>
                <w:rFonts w:ascii="Arial" w:hAnsi="Arial" w:cs="Arial"/>
                <w:i/>
                <w:color w:val="000000" w:themeColor="text1"/>
                <w:sz w:val="18"/>
                <w:szCs w:val="18"/>
              </w:rPr>
              <w:t>s</w:t>
            </w:r>
            <w:r w:rsidRPr="00763055">
              <w:rPr>
                <w:rFonts w:ascii="Arial" w:hAnsi="Arial" w:cs="Arial"/>
                <w:i/>
                <w:color w:val="000000" w:themeColor="text1"/>
                <w:sz w:val="18"/>
                <w:szCs w:val="18"/>
              </w:rPr>
              <w:t xml:space="preserve"> are held at regional workshops; 2) Triennial summaries and annual M&amp;E reports are produced to describe in detail</w:t>
            </w:r>
            <w:r w:rsidR="003653E9" w:rsidRPr="00763055">
              <w:rPr>
                <w:rFonts w:ascii="Arial" w:hAnsi="Arial" w:cs="Arial"/>
                <w:i/>
                <w:color w:val="000000" w:themeColor="text1"/>
                <w:sz w:val="18"/>
                <w:szCs w:val="18"/>
              </w:rPr>
              <w:t>,</w:t>
            </w:r>
            <w:r w:rsidRPr="00763055">
              <w:rPr>
                <w:rFonts w:ascii="Arial" w:hAnsi="Arial" w:cs="Arial"/>
                <w:i/>
                <w:color w:val="000000" w:themeColor="text1"/>
                <w:sz w:val="18"/>
                <w:szCs w:val="18"/>
              </w:rPr>
              <w:t xml:space="preserve"> the overall improvement in implementation </w:t>
            </w:r>
            <w:r w:rsidR="003653E9" w:rsidRPr="00763055">
              <w:rPr>
                <w:rFonts w:ascii="Arial" w:hAnsi="Arial" w:cs="Arial"/>
                <w:i/>
                <w:color w:val="000000" w:themeColor="text1"/>
                <w:sz w:val="18"/>
                <w:szCs w:val="18"/>
              </w:rPr>
              <w:t>by</w:t>
            </w:r>
            <w:r w:rsidRPr="00763055">
              <w:rPr>
                <w:rFonts w:ascii="Arial" w:hAnsi="Arial" w:cs="Arial"/>
                <w:i/>
                <w:color w:val="000000" w:themeColor="text1"/>
                <w:sz w:val="18"/>
                <w:szCs w:val="18"/>
              </w:rPr>
              <w:t xml:space="preserve"> developing countries.</w:t>
            </w:r>
          </w:p>
        </w:tc>
      </w:tr>
      <w:tr w:rsidR="004345A6" w14:paraId="061A16FE" w14:textId="77777777" w:rsidTr="00A83B62">
        <w:trPr>
          <w:trHeight w:val="338"/>
        </w:trPr>
        <w:tc>
          <w:tcPr>
            <w:tcW w:w="9350" w:type="dxa"/>
            <w:gridSpan w:val="2"/>
            <w:shd w:val="clear" w:color="auto" w:fill="D0CECE" w:themeFill="background2" w:themeFillShade="E6"/>
            <w:vAlign w:val="center"/>
          </w:tcPr>
          <w:p w14:paraId="10AE3453" w14:textId="28B05306" w:rsidR="004345A6" w:rsidRPr="00763055" w:rsidRDefault="004345A6" w:rsidP="008161A0">
            <w:pPr>
              <w:pStyle w:val="ListParagraph"/>
              <w:numPr>
                <w:ilvl w:val="0"/>
                <w:numId w:val="9"/>
              </w:numPr>
              <w:ind w:left="1240"/>
              <w:rPr>
                <w:rFonts w:ascii="Arial" w:hAnsi="Arial" w:cs="Arial"/>
                <w:i/>
                <w:color w:val="000000" w:themeColor="text1"/>
                <w:sz w:val="18"/>
                <w:szCs w:val="18"/>
              </w:rPr>
            </w:pPr>
            <w:r w:rsidRPr="00763055">
              <w:rPr>
                <w:rFonts w:ascii="Arial" w:hAnsi="Arial" w:cs="Arial"/>
                <w:b/>
                <w:sz w:val="18"/>
                <w:szCs w:val="18"/>
              </w:rPr>
              <w:t xml:space="preserve">Expected </w:t>
            </w:r>
            <w:r w:rsidR="0023534A" w:rsidRPr="00763055">
              <w:rPr>
                <w:rFonts w:ascii="Arial" w:hAnsi="Arial" w:cs="Arial"/>
                <w:b/>
                <w:sz w:val="18"/>
                <w:szCs w:val="18"/>
              </w:rPr>
              <w:t>Goals, O</w:t>
            </w:r>
            <w:r w:rsidRPr="00763055">
              <w:rPr>
                <w:rFonts w:ascii="Arial" w:hAnsi="Arial" w:cs="Arial"/>
                <w:b/>
                <w:sz w:val="18"/>
                <w:szCs w:val="18"/>
              </w:rPr>
              <w:t>utcome</w:t>
            </w:r>
            <w:r w:rsidR="0023534A" w:rsidRPr="00763055">
              <w:rPr>
                <w:rFonts w:ascii="Arial" w:hAnsi="Arial" w:cs="Arial"/>
                <w:b/>
                <w:sz w:val="18"/>
                <w:szCs w:val="18"/>
              </w:rPr>
              <w:t>s and O</w:t>
            </w:r>
            <w:r w:rsidRPr="00763055">
              <w:rPr>
                <w:rFonts w:ascii="Arial" w:hAnsi="Arial" w:cs="Arial"/>
                <w:b/>
                <w:sz w:val="18"/>
                <w:szCs w:val="18"/>
              </w:rPr>
              <w:t xml:space="preserve">utputs </w:t>
            </w:r>
            <w:r w:rsidR="0023534A" w:rsidRPr="00763055">
              <w:rPr>
                <w:rFonts w:ascii="Arial" w:hAnsi="Arial" w:cs="Arial"/>
                <w:b/>
                <w:sz w:val="18"/>
                <w:szCs w:val="18"/>
              </w:rPr>
              <w:t>of the Project</w:t>
            </w:r>
            <w:r w:rsidR="008161A0" w:rsidRPr="00763055">
              <w:rPr>
                <w:rFonts w:ascii="Arial" w:hAnsi="Arial" w:cs="Arial"/>
                <w:b/>
                <w:sz w:val="18"/>
                <w:szCs w:val="18"/>
              </w:rPr>
              <w:t xml:space="preserve"> </w:t>
            </w:r>
            <w:r w:rsidR="002C5674" w:rsidRPr="00763055">
              <w:rPr>
                <w:rFonts w:ascii="Arial" w:hAnsi="Arial" w:cs="Arial"/>
                <w:i/>
                <w:sz w:val="18"/>
                <w:szCs w:val="18"/>
              </w:rPr>
              <w:t>[</w:t>
            </w:r>
            <w:r w:rsidR="00C5283F" w:rsidRPr="00763055">
              <w:rPr>
                <w:rFonts w:ascii="Arial" w:hAnsi="Arial" w:cs="Arial"/>
                <w:i/>
                <w:sz w:val="18"/>
                <w:szCs w:val="18"/>
              </w:rPr>
              <w:t>e.g.</w:t>
            </w:r>
            <w:r w:rsidR="002C5674" w:rsidRPr="00763055">
              <w:rPr>
                <w:rFonts w:ascii="Arial" w:hAnsi="Arial" w:cs="Arial"/>
                <w:i/>
                <w:sz w:val="18"/>
                <w:szCs w:val="18"/>
              </w:rPr>
              <w:t xml:space="preserve"> </w:t>
            </w:r>
            <w:r w:rsidR="00BB4641" w:rsidRPr="00763055">
              <w:rPr>
                <w:rFonts w:ascii="Arial" w:hAnsi="Arial" w:cs="Arial"/>
                <w:i/>
                <w:sz w:val="18"/>
                <w:szCs w:val="18"/>
              </w:rPr>
              <w:t xml:space="preserve">linking to ISPMs </w:t>
            </w:r>
            <w:r w:rsidR="002C5674" w:rsidRPr="00763055">
              <w:rPr>
                <w:rFonts w:ascii="Arial" w:hAnsi="Arial" w:cs="Arial"/>
                <w:i/>
                <w:sz w:val="18"/>
                <w:szCs w:val="18"/>
              </w:rPr>
              <w:t>and/</w:t>
            </w:r>
            <w:r w:rsidR="00BB4641" w:rsidRPr="00763055">
              <w:rPr>
                <w:rFonts w:ascii="Arial" w:hAnsi="Arial" w:cs="Arial"/>
                <w:i/>
                <w:sz w:val="18"/>
                <w:szCs w:val="18"/>
              </w:rPr>
              <w:t xml:space="preserve">or </w:t>
            </w:r>
            <w:hyperlink r:id="rId8" w:history="1">
              <w:r w:rsidR="00BB4641" w:rsidRPr="00763055">
                <w:rPr>
                  <w:rStyle w:val="Hyperlink"/>
                  <w:rFonts w:ascii="Arial" w:hAnsi="Arial" w:cs="Arial"/>
                  <w:i/>
                  <w:sz w:val="18"/>
                  <w:szCs w:val="18"/>
                </w:rPr>
                <w:t>IPPC Strategic F</w:t>
              </w:r>
              <w:r w:rsidR="008161A0" w:rsidRPr="00763055">
                <w:rPr>
                  <w:rStyle w:val="Hyperlink"/>
                  <w:rFonts w:ascii="Arial" w:hAnsi="Arial" w:cs="Arial"/>
                  <w:i/>
                  <w:sz w:val="18"/>
                  <w:szCs w:val="18"/>
                </w:rPr>
                <w:t xml:space="preserve">ramework </w:t>
              </w:r>
              <w:r w:rsidR="00BB4641" w:rsidRPr="00763055">
                <w:rPr>
                  <w:rStyle w:val="Hyperlink"/>
                  <w:rFonts w:ascii="Arial" w:hAnsi="Arial" w:cs="Arial"/>
                  <w:i/>
                  <w:sz w:val="18"/>
                  <w:szCs w:val="18"/>
                </w:rPr>
                <w:t>2020-2030</w:t>
              </w:r>
            </w:hyperlink>
            <w:r w:rsidR="00BB4641" w:rsidRPr="00763055">
              <w:rPr>
                <w:rFonts w:ascii="Arial" w:hAnsi="Arial" w:cs="Arial"/>
                <w:i/>
                <w:sz w:val="18"/>
                <w:szCs w:val="18"/>
              </w:rPr>
              <w:t xml:space="preserve"> </w:t>
            </w:r>
            <w:r w:rsidR="008161A0" w:rsidRPr="00763055">
              <w:rPr>
                <w:rFonts w:ascii="Arial" w:hAnsi="Arial" w:cs="Arial"/>
                <w:i/>
                <w:sz w:val="18"/>
                <w:szCs w:val="18"/>
              </w:rPr>
              <w:t>priorities that the project will address</w:t>
            </w:r>
            <w:r w:rsidR="002C5674" w:rsidRPr="00763055">
              <w:rPr>
                <w:rFonts w:ascii="Arial" w:hAnsi="Arial" w:cs="Arial"/>
                <w:i/>
                <w:sz w:val="18"/>
                <w:szCs w:val="18"/>
              </w:rPr>
              <w:t>]</w:t>
            </w:r>
          </w:p>
        </w:tc>
      </w:tr>
      <w:tr w:rsidR="004345A6" w14:paraId="7C6832DE" w14:textId="77777777" w:rsidTr="00395600">
        <w:trPr>
          <w:trHeight w:val="2022"/>
        </w:trPr>
        <w:tc>
          <w:tcPr>
            <w:tcW w:w="9350" w:type="dxa"/>
            <w:gridSpan w:val="2"/>
          </w:tcPr>
          <w:p w14:paraId="38FEA778" w14:textId="77777777" w:rsidR="00A83B62" w:rsidRPr="00763055" w:rsidRDefault="00D8372F" w:rsidP="003653E9">
            <w:pPr>
              <w:rPr>
                <w:rFonts w:ascii="Arial" w:hAnsi="Arial" w:cs="Arial"/>
                <w:i/>
                <w:iCs/>
                <w:color w:val="000000"/>
                <w:sz w:val="18"/>
                <w:szCs w:val="18"/>
                <w:lang w:val="en-AU"/>
              </w:rPr>
            </w:pPr>
            <w:r w:rsidRPr="00763055">
              <w:rPr>
                <w:rFonts w:ascii="Arial" w:hAnsi="Arial" w:cs="Arial"/>
                <w:i/>
                <w:iCs/>
                <w:color w:val="000000"/>
                <w:sz w:val="18"/>
                <w:szCs w:val="18"/>
                <w:lang w:val="en-AU"/>
              </w:rPr>
              <w:lastRenderedPageBreak/>
              <w:t>The IRSS project has the following structure:</w:t>
            </w:r>
          </w:p>
          <w:p w14:paraId="271EBAF8" w14:textId="77777777" w:rsidR="00D8372F" w:rsidRPr="00763055" w:rsidRDefault="00D8372F" w:rsidP="003653E9">
            <w:pPr>
              <w:pStyle w:val="ListParagraph"/>
              <w:numPr>
                <w:ilvl w:val="0"/>
                <w:numId w:val="12"/>
              </w:numPr>
              <w:ind w:left="1240"/>
              <w:rPr>
                <w:rFonts w:ascii="Arial" w:hAnsi="Arial" w:cs="Arial"/>
                <w:i/>
                <w:iCs/>
                <w:color w:val="000000"/>
                <w:sz w:val="18"/>
                <w:szCs w:val="18"/>
                <w:lang w:val="en-AU"/>
              </w:rPr>
            </w:pPr>
            <w:r w:rsidRPr="00763055">
              <w:rPr>
                <w:rFonts w:ascii="Arial" w:hAnsi="Arial" w:cs="Arial"/>
                <w:i/>
                <w:iCs/>
                <w:color w:val="000000"/>
                <w:sz w:val="18"/>
                <w:szCs w:val="18"/>
                <w:lang w:val="en-AU"/>
              </w:rPr>
              <w:t>Overall impact: Global protection of plant resources from pests</w:t>
            </w:r>
          </w:p>
          <w:p w14:paraId="78C553AC" w14:textId="77EEA7CD" w:rsidR="00D8372F" w:rsidRPr="00763055" w:rsidRDefault="00D8372F" w:rsidP="003653E9">
            <w:pPr>
              <w:pStyle w:val="ListParagraph"/>
              <w:numPr>
                <w:ilvl w:val="0"/>
                <w:numId w:val="12"/>
              </w:numPr>
              <w:ind w:left="1240"/>
              <w:rPr>
                <w:rFonts w:ascii="Arial" w:hAnsi="Arial" w:cs="Arial"/>
                <w:i/>
                <w:iCs/>
                <w:color w:val="000000"/>
                <w:sz w:val="18"/>
                <w:szCs w:val="18"/>
                <w:lang w:val="en-AU"/>
              </w:rPr>
            </w:pPr>
            <w:r w:rsidRPr="00763055">
              <w:rPr>
                <w:rFonts w:ascii="Arial" w:hAnsi="Arial" w:cs="Arial"/>
                <w:i/>
                <w:iCs/>
                <w:color w:val="000000"/>
                <w:sz w:val="18"/>
                <w:szCs w:val="18"/>
                <w:lang w:val="en-AU"/>
              </w:rPr>
              <w:t>Out</w:t>
            </w:r>
            <w:r w:rsidR="00574FB3" w:rsidRPr="00763055">
              <w:rPr>
                <w:rFonts w:ascii="Arial" w:hAnsi="Arial" w:cs="Arial"/>
                <w:i/>
                <w:iCs/>
                <w:color w:val="000000"/>
                <w:sz w:val="18"/>
                <w:szCs w:val="18"/>
                <w:lang w:val="en-AU"/>
              </w:rPr>
              <w:t>come: Improved contracting parties’</w:t>
            </w:r>
            <w:r w:rsidRPr="00763055">
              <w:rPr>
                <w:rFonts w:ascii="Arial" w:hAnsi="Arial" w:cs="Arial"/>
                <w:i/>
                <w:iCs/>
                <w:color w:val="000000"/>
                <w:sz w:val="18"/>
                <w:szCs w:val="18"/>
                <w:lang w:val="en-AU"/>
              </w:rPr>
              <w:t xml:space="preserve"> implementation of the Convention, ISPMs and CPM recommendations</w:t>
            </w:r>
          </w:p>
          <w:p w14:paraId="31F0C2A6" w14:textId="6B17685E" w:rsidR="00D8372F" w:rsidRPr="00763055" w:rsidRDefault="00D8372F" w:rsidP="003653E9">
            <w:pPr>
              <w:pStyle w:val="ListParagraph"/>
              <w:numPr>
                <w:ilvl w:val="0"/>
                <w:numId w:val="12"/>
              </w:numPr>
              <w:ind w:left="1240"/>
              <w:rPr>
                <w:rFonts w:ascii="Arial" w:hAnsi="Arial" w:cs="Arial"/>
                <w:i/>
                <w:iCs/>
                <w:color w:val="000000"/>
                <w:sz w:val="18"/>
                <w:szCs w:val="18"/>
                <w:lang w:val="en-AU"/>
              </w:rPr>
            </w:pPr>
            <w:r w:rsidRPr="00763055">
              <w:rPr>
                <w:rFonts w:ascii="Arial" w:hAnsi="Arial" w:cs="Arial"/>
                <w:i/>
                <w:iCs/>
                <w:color w:val="000000"/>
                <w:sz w:val="18"/>
                <w:szCs w:val="18"/>
                <w:lang w:val="en-AU"/>
              </w:rPr>
              <w:t>Outputs:</w:t>
            </w:r>
            <w:r w:rsidR="00395600" w:rsidRPr="00763055">
              <w:rPr>
                <w:rFonts w:ascii="Arial" w:hAnsi="Arial" w:cs="Arial"/>
                <w:i/>
                <w:iCs/>
                <w:color w:val="000000"/>
                <w:sz w:val="18"/>
                <w:szCs w:val="18"/>
                <w:lang w:val="en-AU"/>
              </w:rPr>
              <w:t xml:space="preserve"> 1) </w:t>
            </w:r>
            <w:r w:rsidRPr="00763055">
              <w:rPr>
                <w:rFonts w:ascii="Arial" w:hAnsi="Arial" w:cs="Arial"/>
                <w:i/>
                <w:iCs/>
                <w:color w:val="000000"/>
                <w:sz w:val="18"/>
                <w:szCs w:val="18"/>
                <w:lang w:val="en-AU"/>
              </w:rPr>
              <w:t>Challenges and success of contracting parties’ implementation of the IPPC, ISPMs, and CPM recommendations are identified, monitored and evaluated</w:t>
            </w:r>
            <w:r w:rsidR="00395600" w:rsidRPr="00763055">
              <w:rPr>
                <w:rFonts w:ascii="Arial" w:hAnsi="Arial" w:cs="Arial"/>
                <w:i/>
                <w:iCs/>
                <w:color w:val="000000"/>
                <w:sz w:val="18"/>
                <w:szCs w:val="18"/>
                <w:lang w:val="en-AU"/>
              </w:rPr>
              <w:t xml:space="preserve">; 2) </w:t>
            </w:r>
            <w:r w:rsidRPr="00763055">
              <w:rPr>
                <w:rFonts w:ascii="Arial" w:hAnsi="Arial" w:cs="Arial"/>
                <w:i/>
                <w:iCs/>
                <w:color w:val="000000"/>
                <w:sz w:val="18"/>
                <w:szCs w:val="18"/>
                <w:lang w:val="en-AU"/>
              </w:rPr>
              <w:t>Contracting parties are helped to address gaps in implementation of the IPPC, ISPMs and CPM recommendations through specific actions or activities to improve implementation</w:t>
            </w:r>
          </w:p>
        </w:tc>
      </w:tr>
      <w:tr w:rsidR="004345A6" w14:paraId="56238D9A" w14:textId="77777777" w:rsidTr="001C591A">
        <w:trPr>
          <w:trHeight w:val="337"/>
        </w:trPr>
        <w:tc>
          <w:tcPr>
            <w:tcW w:w="9350" w:type="dxa"/>
            <w:gridSpan w:val="2"/>
            <w:shd w:val="clear" w:color="auto" w:fill="D0CECE" w:themeFill="background2" w:themeFillShade="E6"/>
            <w:vAlign w:val="center"/>
          </w:tcPr>
          <w:p w14:paraId="6996B827" w14:textId="4D0F4751" w:rsidR="004345A6" w:rsidRPr="00763055" w:rsidRDefault="002C5674" w:rsidP="001C591A">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Project Team</w:t>
            </w:r>
            <w:r w:rsidR="004345A6" w:rsidRPr="00763055">
              <w:rPr>
                <w:rFonts w:ascii="Arial" w:hAnsi="Arial" w:cs="Arial"/>
                <w:b/>
                <w:sz w:val="18"/>
                <w:szCs w:val="18"/>
              </w:rPr>
              <w:t xml:space="preserve"> and </w:t>
            </w:r>
            <w:r w:rsidR="00072C4B" w:rsidRPr="00763055">
              <w:rPr>
                <w:rFonts w:ascii="Arial" w:hAnsi="Arial" w:cs="Arial"/>
                <w:b/>
                <w:sz w:val="18"/>
                <w:szCs w:val="18"/>
              </w:rPr>
              <w:t>related E</w:t>
            </w:r>
            <w:r w:rsidR="004345A6" w:rsidRPr="00763055">
              <w:rPr>
                <w:rFonts w:ascii="Arial" w:hAnsi="Arial" w:cs="Arial"/>
                <w:b/>
                <w:sz w:val="18"/>
                <w:szCs w:val="18"/>
              </w:rPr>
              <w:t>xpertise</w:t>
            </w:r>
            <w:r w:rsidR="00BB4641" w:rsidRPr="00763055">
              <w:rPr>
                <w:rFonts w:ascii="Arial" w:hAnsi="Arial" w:cs="Arial"/>
                <w:sz w:val="18"/>
                <w:szCs w:val="18"/>
              </w:rPr>
              <w:t xml:space="preserve"> </w:t>
            </w:r>
            <w:r w:rsidRPr="00763055">
              <w:rPr>
                <w:rFonts w:ascii="Arial" w:hAnsi="Arial" w:cs="Arial"/>
                <w:i/>
                <w:sz w:val="18"/>
                <w:szCs w:val="18"/>
              </w:rPr>
              <w:t>[</w:t>
            </w:r>
            <w:r w:rsidR="00C5283F" w:rsidRPr="00763055">
              <w:rPr>
                <w:rFonts w:ascii="Arial" w:hAnsi="Arial" w:cs="Arial"/>
                <w:i/>
                <w:sz w:val="18"/>
                <w:szCs w:val="18"/>
              </w:rPr>
              <w:t xml:space="preserve">e.g. </w:t>
            </w:r>
            <w:r w:rsidRPr="00763055">
              <w:rPr>
                <w:rFonts w:ascii="Arial" w:hAnsi="Arial" w:cs="Arial"/>
                <w:i/>
                <w:sz w:val="18"/>
                <w:szCs w:val="18"/>
              </w:rPr>
              <w:t>names and expertise]</w:t>
            </w:r>
          </w:p>
        </w:tc>
      </w:tr>
      <w:tr w:rsidR="004345A6" w14:paraId="3EA5875F" w14:textId="77777777" w:rsidTr="00395600">
        <w:trPr>
          <w:trHeight w:val="1525"/>
        </w:trPr>
        <w:tc>
          <w:tcPr>
            <w:tcW w:w="9350" w:type="dxa"/>
            <w:gridSpan w:val="2"/>
          </w:tcPr>
          <w:p w14:paraId="49F87642" w14:textId="46BDABC0" w:rsidR="00FF7ACF" w:rsidRPr="00763055" w:rsidRDefault="00FF7ACF" w:rsidP="003653E9">
            <w:pPr>
              <w:widowControl w:val="0"/>
              <w:autoSpaceDE w:val="0"/>
              <w:autoSpaceDN w:val="0"/>
              <w:adjustRightInd w:val="0"/>
              <w:rPr>
                <w:rFonts w:ascii="Arial" w:hAnsi="Arial" w:cs="Arial"/>
                <w:i/>
                <w:color w:val="000000"/>
                <w:sz w:val="18"/>
                <w:szCs w:val="18"/>
                <w:lang w:val="en-AU"/>
              </w:rPr>
            </w:pPr>
            <w:r w:rsidRPr="00763055">
              <w:rPr>
                <w:rFonts w:ascii="Arial" w:hAnsi="Arial" w:cs="Arial"/>
                <w:i/>
                <w:color w:val="000000"/>
                <w:sz w:val="18"/>
                <w:szCs w:val="18"/>
                <w:lang w:val="en-AU"/>
              </w:rPr>
              <w:t>The IRSS project and budget includes the following team:</w:t>
            </w:r>
          </w:p>
          <w:p w14:paraId="4BAE2DAC" w14:textId="60B2E498" w:rsidR="00A83B62" w:rsidRPr="00763055" w:rsidRDefault="00DD3832" w:rsidP="003653E9">
            <w:pPr>
              <w:pStyle w:val="ListParagraph"/>
              <w:widowControl w:val="0"/>
              <w:numPr>
                <w:ilvl w:val="0"/>
                <w:numId w:val="16"/>
              </w:numPr>
              <w:autoSpaceDE w:val="0"/>
              <w:autoSpaceDN w:val="0"/>
              <w:adjustRightInd w:val="0"/>
              <w:ind w:left="1240"/>
              <w:rPr>
                <w:rFonts w:ascii="Arial" w:hAnsi="Arial" w:cs="Arial"/>
                <w:i/>
                <w:color w:val="000000"/>
                <w:sz w:val="18"/>
                <w:szCs w:val="18"/>
                <w:lang w:val="en-AU"/>
              </w:rPr>
            </w:pPr>
            <w:r w:rsidRPr="00763055">
              <w:rPr>
                <w:rFonts w:ascii="Arial" w:hAnsi="Arial" w:cs="Arial"/>
                <w:i/>
                <w:color w:val="000000"/>
                <w:sz w:val="18"/>
                <w:szCs w:val="18"/>
                <w:lang w:val="en-AU"/>
              </w:rPr>
              <w:t>Brent Larson: Coordinator</w:t>
            </w:r>
          </w:p>
          <w:p w14:paraId="1F90A31B" w14:textId="1F0C5983" w:rsidR="00DD3832" w:rsidRPr="00763055" w:rsidRDefault="00DD3832" w:rsidP="003653E9">
            <w:pPr>
              <w:pStyle w:val="ListParagraph"/>
              <w:widowControl w:val="0"/>
              <w:numPr>
                <w:ilvl w:val="0"/>
                <w:numId w:val="16"/>
              </w:numPr>
              <w:autoSpaceDE w:val="0"/>
              <w:autoSpaceDN w:val="0"/>
              <w:adjustRightInd w:val="0"/>
              <w:ind w:left="1240"/>
              <w:rPr>
                <w:rFonts w:ascii="Arial" w:hAnsi="Arial" w:cs="Arial"/>
                <w:i/>
                <w:color w:val="000000"/>
                <w:sz w:val="18"/>
                <w:szCs w:val="18"/>
                <w:lang w:val="en-AU"/>
              </w:rPr>
            </w:pPr>
            <w:r w:rsidRPr="00763055">
              <w:rPr>
                <w:rFonts w:ascii="Arial" w:hAnsi="Arial" w:cs="Arial"/>
                <w:i/>
                <w:color w:val="000000"/>
                <w:sz w:val="18"/>
                <w:szCs w:val="18"/>
                <w:lang w:val="en-AU"/>
              </w:rPr>
              <w:t xml:space="preserve">Orlando Sosa: IRSS analyst </w:t>
            </w:r>
          </w:p>
          <w:p w14:paraId="37D2A951" w14:textId="6F896EF4" w:rsidR="00DD3832" w:rsidRPr="00763055" w:rsidRDefault="00DD3832" w:rsidP="003653E9">
            <w:pPr>
              <w:pStyle w:val="ListParagraph"/>
              <w:widowControl w:val="0"/>
              <w:numPr>
                <w:ilvl w:val="0"/>
                <w:numId w:val="16"/>
              </w:numPr>
              <w:autoSpaceDE w:val="0"/>
              <w:autoSpaceDN w:val="0"/>
              <w:adjustRightInd w:val="0"/>
              <w:ind w:left="1240"/>
              <w:rPr>
                <w:rFonts w:ascii="Arial" w:hAnsi="Arial" w:cs="Arial"/>
                <w:i/>
                <w:color w:val="000000"/>
                <w:sz w:val="18"/>
                <w:szCs w:val="18"/>
                <w:lang w:val="en-AU"/>
              </w:rPr>
            </w:pPr>
            <w:r w:rsidRPr="00763055">
              <w:rPr>
                <w:rFonts w:ascii="Arial" w:hAnsi="Arial" w:cs="Arial"/>
                <w:i/>
                <w:color w:val="000000"/>
                <w:sz w:val="18"/>
                <w:szCs w:val="18"/>
                <w:lang w:val="en-AU"/>
              </w:rPr>
              <w:t>Alejandra Jimenez</w:t>
            </w:r>
            <w:r w:rsidR="00FF7ACF" w:rsidRPr="00763055">
              <w:rPr>
                <w:rFonts w:ascii="Arial" w:hAnsi="Arial" w:cs="Arial"/>
                <w:i/>
                <w:color w:val="000000"/>
                <w:sz w:val="18"/>
                <w:szCs w:val="18"/>
                <w:lang w:val="en-AU"/>
              </w:rPr>
              <w:t xml:space="preserve"> </w:t>
            </w:r>
            <w:proofErr w:type="spellStart"/>
            <w:r w:rsidR="00FF7ACF" w:rsidRPr="00763055">
              <w:rPr>
                <w:rFonts w:ascii="Arial" w:hAnsi="Arial" w:cs="Arial"/>
                <w:i/>
                <w:color w:val="000000"/>
                <w:sz w:val="18"/>
                <w:szCs w:val="18"/>
                <w:lang w:val="en-AU"/>
              </w:rPr>
              <w:t>Tabares</w:t>
            </w:r>
            <w:proofErr w:type="spellEnd"/>
            <w:r w:rsidRPr="00763055">
              <w:rPr>
                <w:rFonts w:ascii="Arial" w:hAnsi="Arial" w:cs="Arial"/>
                <w:i/>
                <w:color w:val="000000"/>
                <w:sz w:val="18"/>
                <w:szCs w:val="18"/>
                <w:lang w:val="en-AU"/>
              </w:rPr>
              <w:t xml:space="preserve"> and Ewa </w:t>
            </w:r>
            <w:r w:rsidR="00FF7ACF" w:rsidRPr="00763055">
              <w:rPr>
                <w:rFonts w:ascii="Arial" w:hAnsi="Arial" w:cs="Arial"/>
                <w:i/>
                <w:color w:val="000000"/>
                <w:sz w:val="18"/>
                <w:szCs w:val="18"/>
                <w:lang w:val="en-AU"/>
              </w:rPr>
              <w:t>Czerwien: administrative support</w:t>
            </w:r>
          </w:p>
          <w:p w14:paraId="63513D32" w14:textId="314C8C66" w:rsidR="0006435A" w:rsidRPr="00763055" w:rsidRDefault="00FF7ACF" w:rsidP="003653E9">
            <w:pPr>
              <w:pStyle w:val="ListParagraph"/>
              <w:widowControl w:val="0"/>
              <w:numPr>
                <w:ilvl w:val="0"/>
                <w:numId w:val="16"/>
              </w:numPr>
              <w:autoSpaceDE w:val="0"/>
              <w:autoSpaceDN w:val="0"/>
              <w:adjustRightInd w:val="0"/>
              <w:ind w:left="1240"/>
              <w:rPr>
                <w:rFonts w:ascii="Arial" w:hAnsi="Arial" w:cs="Arial"/>
                <w:i/>
                <w:color w:val="000000"/>
                <w:sz w:val="18"/>
                <w:szCs w:val="18"/>
                <w:lang w:val="en-AU"/>
              </w:rPr>
            </w:pPr>
            <w:r w:rsidRPr="00763055">
              <w:rPr>
                <w:rFonts w:ascii="Arial" w:hAnsi="Arial" w:cs="Arial"/>
                <w:i/>
                <w:color w:val="000000"/>
                <w:sz w:val="18"/>
                <w:szCs w:val="18"/>
                <w:lang w:val="en-AU"/>
              </w:rPr>
              <w:t>Mirko Montuori: communication support</w:t>
            </w:r>
          </w:p>
        </w:tc>
      </w:tr>
      <w:tr w:rsidR="004345A6" w14:paraId="25E575F2" w14:textId="77777777" w:rsidTr="00A83B62">
        <w:trPr>
          <w:trHeight w:val="424"/>
        </w:trPr>
        <w:tc>
          <w:tcPr>
            <w:tcW w:w="9350" w:type="dxa"/>
            <w:gridSpan w:val="2"/>
            <w:shd w:val="clear" w:color="auto" w:fill="D0CECE" w:themeFill="background2" w:themeFillShade="E6"/>
            <w:vAlign w:val="center"/>
          </w:tcPr>
          <w:p w14:paraId="54CBB4D7" w14:textId="04DE96A7" w:rsidR="004345A6" w:rsidRPr="00763055" w:rsidRDefault="004345A6" w:rsidP="00041787">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Project Beneficiaries</w:t>
            </w:r>
            <w:r w:rsidR="002C5674" w:rsidRPr="00763055">
              <w:rPr>
                <w:rFonts w:ascii="Arial" w:hAnsi="Arial" w:cs="Arial"/>
                <w:b/>
                <w:sz w:val="18"/>
                <w:szCs w:val="18"/>
              </w:rPr>
              <w:t xml:space="preserve"> </w:t>
            </w:r>
            <w:r w:rsidR="002C5674" w:rsidRPr="00763055">
              <w:rPr>
                <w:rFonts w:ascii="Arial" w:hAnsi="Arial" w:cs="Arial"/>
                <w:i/>
                <w:sz w:val="18"/>
                <w:szCs w:val="18"/>
              </w:rPr>
              <w:t xml:space="preserve">[directly </w:t>
            </w:r>
            <w:r w:rsidR="00C5283F" w:rsidRPr="00763055">
              <w:rPr>
                <w:rFonts w:ascii="Arial" w:hAnsi="Arial" w:cs="Arial"/>
                <w:i/>
                <w:sz w:val="18"/>
                <w:szCs w:val="18"/>
              </w:rPr>
              <w:t>and indirectly</w:t>
            </w:r>
            <w:r w:rsidR="002C5674" w:rsidRPr="00763055">
              <w:rPr>
                <w:rFonts w:ascii="Arial" w:hAnsi="Arial" w:cs="Arial"/>
                <w:i/>
                <w:sz w:val="18"/>
                <w:szCs w:val="18"/>
              </w:rPr>
              <w:t xml:space="preserve"> (individual NPPOs, RPPO’s, industry representatives, growing communities, exporters </w:t>
            </w:r>
            <w:proofErr w:type="spellStart"/>
            <w:r w:rsidR="002C5674" w:rsidRPr="00763055">
              <w:rPr>
                <w:rFonts w:ascii="Arial" w:hAnsi="Arial" w:cs="Arial"/>
                <w:i/>
                <w:sz w:val="18"/>
                <w:szCs w:val="18"/>
              </w:rPr>
              <w:t>etc</w:t>
            </w:r>
            <w:proofErr w:type="spellEnd"/>
            <w:r w:rsidR="002C5674" w:rsidRPr="00763055">
              <w:rPr>
                <w:rFonts w:ascii="Arial" w:hAnsi="Arial" w:cs="Arial"/>
                <w:i/>
                <w:sz w:val="18"/>
                <w:szCs w:val="18"/>
              </w:rPr>
              <w:t>)]</w:t>
            </w:r>
          </w:p>
        </w:tc>
      </w:tr>
      <w:tr w:rsidR="004345A6" w14:paraId="002A47F0" w14:textId="77777777" w:rsidTr="00A83B62">
        <w:trPr>
          <w:trHeight w:val="494"/>
        </w:trPr>
        <w:tc>
          <w:tcPr>
            <w:tcW w:w="9350" w:type="dxa"/>
            <w:gridSpan w:val="2"/>
            <w:vAlign w:val="center"/>
          </w:tcPr>
          <w:p w14:paraId="4A60D723" w14:textId="7AC8EE33" w:rsidR="0006435A" w:rsidRPr="00763055" w:rsidRDefault="00FF7ACF" w:rsidP="00BB48C4">
            <w:pPr>
              <w:widowControl w:val="0"/>
              <w:autoSpaceDE w:val="0"/>
              <w:autoSpaceDN w:val="0"/>
              <w:adjustRightInd w:val="0"/>
              <w:spacing w:before="120" w:after="120"/>
              <w:rPr>
                <w:rFonts w:ascii="Arial" w:hAnsi="Arial" w:cs="Arial"/>
                <w:i/>
                <w:iCs/>
                <w:color w:val="000000"/>
                <w:sz w:val="18"/>
                <w:szCs w:val="18"/>
                <w:lang w:val="en-AU"/>
              </w:rPr>
            </w:pPr>
            <w:r w:rsidRPr="00763055">
              <w:rPr>
                <w:rFonts w:ascii="Arial" w:hAnsi="Arial" w:cs="Arial"/>
                <w:i/>
                <w:iCs/>
                <w:color w:val="000000"/>
                <w:sz w:val="18"/>
                <w:szCs w:val="18"/>
                <w:lang w:val="en-AU"/>
              </w:rPr>
              <w:t>The participants and direct beneficiaries are the IPPC’s 1</w:t>
            </w:r>
            <w:r w:rsidR="00395600" w:rsidRPr="00763055">
              <w:rPr>
                <w:rFonts w:ascii="Arial" w:hAnsi="Arial" w:cs="Arial"/>
                <w:i/>
                <w:iCs/>
                <w:color w:val="000000"/>
                <w:sz w:val="18"/>
                <w:szCs w:val="18"/>
                <w:lang w:val="en-AU"/>
              </w:rPr>
              <w:t>83 contracting par</w:t>
            </w:r>
            <w:r w:rsidRPr="00763055">
              <w:rPr>
                <w:rFonts w:ascii="Arial" w:hAnsi="Arial" w:cs="Arial"/>
                <w:i/>
                <w:iCs/>
                <w:color w:val="000000"/>
                <w:sz w:val="18"/>
                <w:szCs w:val="18"/>
                <w:lang w:val="en-AU"/>
              </w:rPr>
              <w:t>t</w:t>
            </w:r>
            <w:r w:rsidR="00395600" w:rsidRPr="00763055">
              <w:rPr>
                <w:rFonts w:ascii="Arial" w:hAnsi="Arial" w:cs="Arial"/>
                <w:i/>
                <w:iCs/>
                <w:color w:val="000000"/>
                <w:sz w:val="18"/>
                <w:szCs w:val="18"/>
                <w:lang w:val="en-AU"/>
              </w:rPr>
              <w:t>i</w:t>
            </w:r>
            <w:r w:rsidRPr="00763055">
              <w:rPr>
                <w:rFonts w:ascii="Arial" w:hAnsi="Arial" w:cs="Arial"/>
                <w:i/>
                <w:iCs/>
                <w:color w:val="000000"/>
                <w:sz w:val="18"/>
                <w:szCs w:val="18"/>
                <w:lang w:val="en-AU"/>
              </w:rPr>
              <w:t>es, the regional plant protection organizations (RPPOs) and the wider IPPC community. The contracting parties involved in specific activities can be identified according to priorities set by the CPM.</w:t>
            </w:r>
          </w:p>
        </w:tc>
      </w:tr>
      <w:tr w:rsidR="004345A6" w14:paraId="2BF13652" w14:textId="77777777" w:rsidTr="00A83B62">
        <w:trPr>
          <w:trHeight w:val="416"/>
        </w:trPr>
        <w:tc>
          <w:tcPr>
            <w:tcW w:w="9350" w:type="dxa"/>
            <w:gridSpan w:val="2"/>
            <w:shd w:val="clear" w:color="auto" w:fill="D0CECE" w:themeFill="background2" w:themeFillShade="E6"/>
            <w:vAlign w:val="center"/>
          </w:tcPr>
          <w:p w14:paraId="17C2EC55" w14:textId="4A572664" w:rsidR="004345A6" w:rsidRPr="00763055" w:rsidRDefault="0023534A" w:rsidP="00041787">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Project Challenges and Successes</w:t>
            </w:r>
          </w:p>
        </w:tc>
      </w:tr>
      <w:tr w:rsidR="004345A6" w14:paraId="2630DC59" w14:textId="77777777" w:rsidTr="00395600">
        <w:trPr>
          <w:trHeight w:val="714"/>
        </w:trPr>
        <w:tc>
          <w:tcPr>
            <w:tcW w:w="9350" w:type="dxa"/>
            <w:gridSpan w:val="2"/>
            <w:shd w:val="clear" w:color="auto" w:fill="FFFFFF" w:themeFill="background1"/>
            <w:vAlign w:val="center"/>
          </w:tcPr>
          <w:p w14:paraId="0D6992C9" w14:textId="51E164A3" w:rsidR="0006435A" w:rsidRPr="00763055" w:rsidRDefault="00947174" w:rsidP="00BB48C4">
            <w:pPr>
              <w:widowControl w:val="0"/>
              <w:autoSpaceDE w:val="0"/>
              <w:autoSpaceDN w:val="0"/>
              <w:adjustRightInd w:val="0"/>
              <w:spacing w:before="120" w:after="120"/>
              <w:rPr>
                <w:rFonts w:ascii="Arial" w:hAnsi="Arial" w:cs="Arial"/>
                <w:i/>
                <w:iCs/>
                <w:color w:val="000000"/>
                <w:sz w:val="18"/>
                <w:szCs w:val="18"/>
              </w:rPr>
            </w:pPr>
            <w:r w:rsidRPr="00763055">
              <w:rPr>
                <w:rFonts w:ascii="Arial" w:hAnsi="Arial" w:cs="Arial"/>
                <w:i/>
                <w:iCs/>
                <w:color w:val="000000"/>
                <w:sz w:val="18"/>
                <w:szCs w:val="18"/>
              </w:rPr>
              <w:t>The project has been operating since 2012</w:t>
            </w:r>
            <w:r w:rsidR="00E01DE1" w:rsidRPr="00763055">
              <w:rPr>
                <w:rFonts w:ascii="Arial" w:hAnsi="Arial" w:cs="Arial"/>
                <w:i/>
                <w:iCs/>
                <w:color w:val="000000"/>
                <w:sz w:val="18"/>
                <w:szCs w:val="18"/>
              </w:rPr>
              <w:t xml:space="preserve"> and it is built on lessons learned from the achievements and challenges of the previous two cycles, including comments and recommendations made both by the Donor and at IPPC internal level (contracting parties). </w:t>
            </w:r>
          </w:p>
        </w:tc>
      </w:tr>
      <w:tr w:rsidR="004345A6" w14:paraId="766672FC" w14:textId="77777777" w:rsidTr="00A83B62">
        <w:trPr>
          <w:trHeight w:val="416"/>
        </w:trPr>
        <w:tc>
          <w:tcPr>
            <w:tcW w:w="9350" w:type="dxa"/>
            <w:gridSpan w:val="2"/>
            <w:shd w:val="clear" w:color="auto" w:fill="D0CECE" w:themeFill="background2" w:themeFillShade="E6"/>
            <w:vAlign w:val="center"/>
          </w:tcPr>
          <w:p w14:paraId="06C95FA2" w14:textId="4559EE63" w:rsidR="004345A6" w:rsidRPr="00763055" w:rsidRDefault="0023534A" w:rsidP="00041787">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Project IPPC, IC, SC or IPPC Network Involvement</w:t>
            </w:r>
            <w:r w:rsidR="00C5283F" w:rsidRPr="00763055">
              <w:rPr>
                <w:rFonts w:ascii="Arial" w:hAnsi="Arial" w:cs="Arial"/>
                <w:sz w:val="18"/>
                <w:szCs w:val="18"/>
              </w:rPr>
              <w:t xml:space="preserve"> </w:t>
            </w:r>
            <w:r w:rsidR="00C5283F" w:rsidRPr="00763055">
              <w:rPr>
                <w:rFonts w:ascii="Arial" w:hAnsi="Arial" w:cs="Arial"/>
                <w:i/>
                <w:sz w:val="18"/>
                <w:szCs w:val="18"/>
              </w:rPr>
              <w:t>[e.g. possible project collaboration with the relevant IPPC committees, networks, task forces and working groups]</w:t>
            </w:r>
          </w:p>
        </w:tc>
      </w:tr>
      <w:tr w:rsidR="004345A6" w14:paraId="09D57372" w14:textId="77777777" w:rsidTr="00395600">
        <w:trPr>
          <w:trHeight w:val="1065"/>
        </w:trPr>
        <w:tc>
          <w:tcPr>
            <w:tcW w:w="9350" w:type="dxa"/>
            <w:gridSpan w:val="2"/>
          </w:tcPr>
          <w:p w14:paraId="3C74E94B" w14:textId="440CCC74" w:rsidR="00196525" w:rsidRPr="00763055" w:rsidRDefault="00196525" w:rsidP="00196525">
            <w:pPr>
              <w:spacing w:before="120" w:after="120"/>
              <w:rPr>
                <w:rFonts w:ascii="Arial" w:hAnsi="Arial" w:cs="Arial"/>
                <w:i/>
                <w:sz w:val="18"/>
                <w:szCs w:val="18"/>
              </w:rPr>
            </w:pPr>
            <w:r w:rsidRPr="00763055">
              <w:rPr>
                <w:rFonts w:ascii="Arial" w:hAnsi="Arial" w:cs="Arial"/>
                <w:i/>
                <w:sz w:val="18"/>
                <w:szCs w:val="18"/>
              </w:rPr>
              <w:t xml:space="preserve">The Implementation Committee (IC) has the role of overseeing the implementation of the IRSS project by setting up </w:t>
            </w:r>
            <w:r w:rsidR="00574FB3" w:rsidRPr="00763055">
              <w:rPr>
                <w:rFonts w:ascii="Arial" w:hAnsi="Arial" w:cs="Arial"/>
                <w:i/>
                <w:sz w:val="18"/>
                <w:szCs w:val="18"/>
              </w:rPr>
              <w:t xml:space="preserve">a </w:t>
            </w:r>
            <w:r w:rsidRPr="00763055">
              <w:rPr>
                <w:rFonts w:ascii="Arial" w:hAnsi="Arial" w:cs="Arial"/>
                <w:i/>
                <w:sz w:val="18"/>
                <w:szCs w:val="18"/>
              </w:rPr>
              <w:t>dedicated IC Sub-Group on IRSS. Currently, the IC Sub-Group has reviewed all the submitted topics to present them to the</w:t>
            </w:r>
            <w:r w:rsidR="00574FB3" w:rsidRPr="00763055">
              <w:rPr>
                <w:rFonts w:ascii="Arial" w:hAnsi="Arial" w:cs="Arial"/>
                <w:i/>
                <w:sz w:val="18"/>
                <w:szCs w:val="18"/>
              </w:rPr>
              <w:t xml:space="preserve"> IC in November for them to select</w:t>
            </w:r>
            <w:r w:rsidRPr="00763055">
              <w:rPr>
                <w:rFonts w:ascii="Arial" w:hAnsi="Arial" w:cs="Arial"/>
                <w:i/>
                <w:sz w:val="18"/>
                <w:szCs w:val="18"/>
              </w:rPr>
              <w:t xml:space="preserve"> the topics for the studies. </w:t>
            </w:r>
          </w:p>
          <w:p w14:paraId="19B32D16" w14:textId="0172C54A" w:rsidR="0006435A" w:rsidRPr="00763055" w:rsidRDefault="00574FB3" w:rsidP="00763055">
            <w:pPr>
              <w:spacing w:before="120" w:after="120"/>
              <w:rPr>
                <w:rFonts w:ascii="Arial" w:hAnsi="Arial" w:cs="Arial"/>
                <w:i/>
                <w:sz w:val="18"/>
                <w:szCs w:val="18"/>
              </w:rPr>
            </w:pPr>
            <w:r w:rsidRPr="00763055">
              <w:rPr>
                <w:rFonts w:ascii="Arial" w:hAnsi="Arial" w:cs="Arial"/>
                <w:i/>
                <w:sz w:val="18"/>
                <w:szCs w:val="18"/>
              </w:rPr>
              <w:t>The IRSS project</w:t>
            </w:r>
            <w:r w:rsidR="00196525" w:rsidRPr="00763055">
              <w:rPr>
                <w:rFonts w:ascii="Arial" w:hAnsi="Arial" w:cs="Arial"/>
                <w:i/>
                <w:sz w:val="18"/>
                <w:szCs w:val="18"/>
              </w:rPr>
              <w:t xml:space="preserve"> is also </w:t>
            </w:r>
            <w:r w:rsidRPr="00763055">
              <w:rPr>
                <w:rFonts w:ascii="Arial" w:hAnsi="Arial" w:cs="Arial"/>
                <w:i/>
                <w:sz w:val="18"/>
                <w:szCs w:val="18"/>
              </w:rPr>
              <w:t>connected</w:t>
            </w:r>
            <w:r w:rsidR="00196525" w:rsidRPr="00763055">
              <w:rPr>
                <w:rFonts w:ascii="Arial" w:hAnsi="Arial" w:cs="Arial"/>
                <w:i/>
                <w:sz w:val="18"/>
                <w:szCs w:val="18"/>
              </w:rPr>
              <w:t xml:space="preserve"> to the IPPC</w:t>
            </w:r>
            <w:r w:rsidR="003653E9" w:rsidRPr="00763055">
              <w:rPr>
                <w:rFonts w:ascii="Arial" w:hAnsi="Arial" w:cs="Arial"/>
                <w:i/>
                <w:sz w:val="18"/>
                <w:szCs w:val="18"/>
              </w:rPr>
              <w:t xml:space="preserve"> Secretariat’s </w:t>
            </w:r>
            <w:r w:rsidR="00196525" w:rsidRPr="00763055">
              <w:rPr>
                <w:rFonts w:ascii="Arial" w:hAnsi="Arial" w:cs="Arial"/>
                <w:i/>
                <w:sz w:val="18"/>
                <w:szCs w:val="18"/>
              </w:rPr>
              <w:t xml:space="preserve">Task Force on Monitoring and Evaluation (TFME) with regards to the M&amp;E component. </w:t>
            </w:r>
          </w:p>
        </w:tc>
      </w:tr>
      <w:tr w:rsidR="004345A6" w14:paraId="25106392" w14:textId="77777777" w:rsidTr="00A83B62">
        <w:trPr>
          <w:trHeight w:val="405"/>
        </w:trPr>
        <w:tc>
          <w:tcPr>
            <w:tcW w:w="9350" w:type="dxa"/>
            <w:gridSpan w:val="2"/>
            <w:shd w:val="clear" w:color="auto" w:fill="D0CECE" w:themeFill="background2" w:themeFillShade="E6"/>
            <w:vAlign w:val="center"/>
          </w:tcPr>
          <w:p w14:paraId="0E35126C" w14:textId="6241F31D" w:rsidR="004345A6" w:rsidRPr="00763055" w:rsidRDefault="0023534A" w:rsidP="00041787">
            <w:pPr>
              <w:pStyle w:val="ListParagraph"/>
              <w:numPr>
                <w:ilvl w:val="0"/>
                <w:numId w:val="9"/>
              </w:numPr>
              <w:ind w:left="1237" w:hanging="357"/>
              <w:rPr>
                <w:rFonts w:ascii="Arial" w:hAnsi="Arial" w:cs="Arial"/>
                <w:b/>
                <w:sz w:val="18"/>
                <w:szCs w:val="18"/>
              </w:rPr>
            </w:pPr>
            <w:r w:rsidRPr="00763055">
              <w:rPr>
                <w:rFonts w:ascii="Arial" w:hAnsi="Arial" w:cs="Arial"/>
                <w:b/>
                <w:sz w:val="18"/>
                <w:szCs w:val="18"/>
              </w:rPr>
              <w:t>Project Supporting Materials and Attachments</w:t>
            </w:r>
            <w:r w:rsidR="002C5674" w:rsidRPr="00763055">
              <w:rPr>
                <w:rFonts w:ascii="Arial" w:hAnsi="Arial" w:cs="Arial"/>
                <w:b/>
                <w:sz w:val="18"/>
                <w:szCs w:val="18"/>
              </w:rPr>
              <w:t xml:space="preserve"> </w:t>
            </w:r>
            <w:r w:rsidR="002C5674" w:rsidRPr="00763055">
              <w:rPr>
                <w:rFonts w:ascii="Arial" w:hAnsi="Arial" w:cs="Arial"/>
                <w:i/>
                <w:sz w:val="18"/>
                <w:szCs w:val="18"/>
              </w:rPr>
              <w:t xml:space="preserve">[e.g. </w:t>
            </w:r>
            <w:r w:rsidR="00C5283F" w:rsidRPr="00763055">
              <w:rPr>
                <w:rFonts w:ascii="Arial" w:hAnsi="Arial" w:cs="Arial"/>
                <w:i/>
                <w:sz w:val="18"/>
                <w:szCs w:val="18"/>
              </w:rPr>
              <w:t>hyperlinks</w:t>
            </w:r>
            <w:r w:rsidR="002C5674" w:rsidRPr="00763055">
              <w:rPr>
                <w:rFonts w:ascii="Arial" w:hAnsi="Arial" w:cs="Arial"/>
                <w:i/>
                <w:sz w:val="18"/>
                <w:szCs w:val="18"/>
              </w:rPr>
              <w:t>]</w:t>
            </w:r>
          </w:p>
        </w:tc>
      </w:tr>
      <w:tr w:rsidR="004345A6" w14:paraId="6FC0904C" w14:textId="77777777" w:rsidTr="00395600">
        <w:trPr>
          <w:trHeight w:val="642"/>
        </w:trPr>
        <w:tc>
          <w:tcPr>
            <w:tcW w:w="9350" w:type="dxa"/>
            <w:gridSpan w:val="2"/>
          </w:tcPr>
          <w:p w14:paraId="471EDC74" w14:textId="77777777" w:rsidR="00634DC3" w:rsidRPr="00763055" w:rsidRDefault="00D96161" w:rsidP="0006435A">
            <w:pPr>
              <w:widowControl w:val="0"/>
              <w:autoSpaceDE w:val="0"/>
              <w:autoSpaceDN w:val="0"/>
              <w:adjustRightInd w:val="0"/>
              <w:spacing w:before="120" w:after="120"/>
              <w:rPr>
                <w:rFonts w:ascii="Arial" w:hAnsi="Arial" w:cs="Arial"/>
                <w:i/>
                <w:iCs/>
                <w:color w:val="000000"/>
                <w:sz w:val="18"/>
                <w:szCs w:val="18"/>
                <w:lang w:val="en-AU"/>
              </w:rPr>
            </w:pPr>
            <w:r w:rsidRPr="00763055">
              <w:rPr>
                <w:rFonts w:ascii="Arial" w:hAnsi="Arial" w:cs="Arial"/>
                <w:i/>
                <w:iCs/>
                <w:color w:val="000000"/>
                <w:sz w:val="18"/>
                <w:szCs w:val="18"/>
                <w:lang w:val="en-AU"/>
              </w:rPr>
              <w:t xml:space="preserve">IRSS news, materials and other documents are uploaded in a dedicated section of the IPPC website: </w:t>
            </w:r>
          </w:p>
          <w:p w14:paraId="4930C9F5" w14:textId="23B760FF" w:rsidR="00D96161" w:rsidRPr="00763055" w:rsidRDefault="00763055" w:rsidP="0006435A">
            <w:pPr>
              <w:widowControl w:val="0"/>
              <w:autoSpaceDE w:val="0"/>
              <w:autoSpaceDN w:val="0"/>
              <w:adjustRightInd w:val="0"/>
              <w:spacing w:before="120" w:after="120"/>
              <w:rPr>
                <w:rFonts w:ascii="Arial" w:hAnsi="Arial" w:cs="Arial"/>
                <w:i/>
                <w:iCs/>
                <w:color w:val="000000"/>
                <w:sz w:val="18"/>
                <w:szCs w:val="18"/>
                <w:lang w:val="en-AU"/>
              </w:rPr>
            </w:pPr>
            <w:hyperlink r:id="rId9" w:history="1">
              <w:r w:rsidR="00D96161" w:rsidRPr="00763055">
                <w:rPr>
                  <w:rStyle w:val="Hyperlink"/>
                  <w:rFonts w:ascii="Arial" w:hAnsi="Arial" w:cs="Arial"/>
                  <w:i/>
                  <w:iCs/>
                  <w:sz w:val="18"/>
                  <w:szCs w:val="18"/>
                  <w:lang w:val="en-AU"/>
                </w:rPr>
                <w:t>https://www.ippc.int/en/core-activities/implementation-review-and-support-system/</w:t>
              </w:r>
            </w:hyperlink>
            <w:r w:rsidR="00D96161" w:rsidRPr="00763055">
              <w:rPr>
                <w:rFonts w:ascii="Arial" w:hAnsi="Arial" w:cs="Arial"/>
                <w:i/>
                <w:iCs/>
                <w:color w:val="000000"/>
                <w:sz w:val="18"/>
                <w:szCs w:val="18"/>
                <w:lang w:val="en-AU"/>
              </w:rPr>
              <w:t xml:space="preserve"> </w:t>
            </w:r>
          </w:p>
        </w:tc>
      </w:tr>
    </w:tbl>
    <w:p w14:paraId="56940E06" w14:textId="77777777" w:rsidR="00245072" w:rsidRDefault="00245072" w:rsidP="00395600"/>
    <w:sectPr w:rsidR="00245072" w:rsidSect="007630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C0DC1" w14:textId="77777777" w:rsidR="00763055" w:rsidRDefault="00763055" w:rsidP="00763055">
      <w:r>
        <w:separator/>
      </w:r>
    </w:p>
  </w:endnote>
  <w:endnote w:type="continuationSeparator" w:id="0">
    <w:p w14:paraId="5417683F" w14:textId="77777777" w:rsidR="00763055" w:rsidRDefault="00763055" w:rsidP="0076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D2A5" w14:textId="5FC0AF33" w:rsidR="00763055" w:rsidRPr="00646C0F" w:rsidRDefault="00763055" w:rsidP="00763055">
    <w:pPr>
      <w:pStyle w:val="IPPFooterLandscape"/>
      <w:jc w:val="both"/>
      <w:rPr>
        <w:szCs w:val="18"/>
      </w:rPr>
    </w:pPr>
    <w:r w:rsidRPr="00377B19">
      <w:rPr>
        <w:szCs w:val="18"/>
      </w:rPr>
      <w:t xml:space="preserve">Page </w:t>
    </w:r>
    <w:r w:rsidRPr="00377B19">
      <w:rPr>
        <w:szCs w:val="18"/>
      </w:rPr>
      <w:fldChar w:fldCharType="begin"/>
    </w:r>
    <w:r w:rsidRPr="00377B19">
      <w:rPr>
        <w:szCs w:val="18"/>
      </w:rPr>
      <w:instrText xml:space="preserve"> PAGE </w:instrText>
    </w:r>
    <w:r w:rsidRPr="00377B19">
      <w:rPr>
        <w:szCs w:val="18"/>
      </w:rPr>
      <w:fldChar w:fldCharType="separate"/>
    </w:r>
    <w:r>
      <w:rPr>
        <w:szCs w:val="18"/>
      </w:rPr>
      <w:t>2</w:t>
    </w:r>
    <w:r w:rsidRPr="00377B19">
      <w:rPr>
        <w:szCs w:val="18"/>
      </w:rPr>
      <w:fldChar w:fldCharType="end"/>
    </w:r>
    <w:r>
      <w:rPr>
        <w:szCs w:val="18"/>
      </w:rPr>
      <w:t xml:space="preserve"> of 2</w:t>
    </w:r>
    <w:r w:rsidRPr="00763055">
      <w:t xml:space="preserve"> </w:t>
    </w:r>
    <w:r>
      <w:tab/>
    </w:r>
    <w: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F2A0" w14:textId="77777777" w:rsidR="00763055" w:rsidRDefault="00763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55BC" w14:textId="77777777" w:rsidR="00763055" w:rsidRPr="00646C0F" w:rsidRDefault="00763055" w:rsidP="00763055">
    <w:pPr>
      <w:pStyle w:val="IPPFooterLandscape"/>
      <w:rPr>
        <w:szCs w:val="18"/>
      </w:rPr>
    </w:pPr>
    <w:r>
      <w:t>International Plant Protection Convention</w:t>
    </w:r>
    <w:r>
      <w:tab/>
    </w:r>
    <w:r w:rsidRPr="00377B19">
      <w:rPr>
        <w:szCs w:val="18"/>
      </w:rPr>
      <w:t xml:space="preserve">Page </w:t>
    </w:r>
    <w:r w:rsidRPr="00377B19">
      <w:rPr>
        <w:szCs w:val="18"/>
      </w:rPr>
      <w:fldChar w:fldCharType="begin"/>
    </w:r>
    <w:r w:rsidRPr="00377B19">
      <w:rPr>
        <w:szCs w:val="18"/>
      </w:rPr>
      <w:instrText xml:space="preserve"> PAGE </w:instrText>
    </w:r>
    <w:r w:rsidRPr="00377B19">
      <w:rPr>
        <w:szCs w:val="18"/>
      </w:rPr>
      <w:fldChar w:fldCharType="separate"/>
    </w:r>
    <w:r>
      <w:rPr>
        <w:szCs w:val="18"/>
      </w:rPr>
      <w:t>1</w:t>
    </w:r>
    <w:r w:rsidRPr="00377B19">
      <w:rPr>
        <w:szCs w:val="18"/>
      </w:rPr>
      <w:fldChar w:fldCharType="end"/>
    </w:r>
    <w:r>
      <w:rPr>
        <w:szCs w:val="18"/>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EE05" w14:textId="77777777" w:rsidR="00763055" w:rsidRDefault="00763055" w:rsidP="00763055">
      <w:r>
        <w:separator/>
      </w:r>
    </w:p>
  </w:footnote>
  <w:footnote w:type="continuationSeparator" w:id="0">
    <w:p w14:paraId="24134A87" w14:textId="77777777" w:rsidR="00763055" w:rsidRDefault="00763055" w:rsidP="0076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6AA7" w14:textId="6A8CB4DD" w:rsidR="00763055" w:rsidRPr="00763055" w:rsidRDefault="00763055" w:rsidP="00763055">
    <w:pPr>
      <w:pStyle w:val="IPPHeader"/>
    </w:pPr>
    <w:bookmarkStart w:id="0" w:name="_GoBack"/>
    <w:bookmarkEnd w:id="0"/>
    <w:r>
      <w:t>17</w:t>
    </w:r>
    <w:r w:rsidRPr="00763055">
      <w:t>_TC- RPPO_2018 (</w:t>
    </w:r>
    <w:r>
      <w:t>10.2</w:t>
    </w:r>
    <w:r w:rsidRPr="00763055">
      <w:t xml:space="preserve">)                                                                             </w:t>
    </w:r>
    <w:r>
      <w:t xml:space="preserve">                 </w:t>
    </w:r>
    <w:r w:rsidRPr="00763055">
      <w:t xml:space="preserve"> IC Project Reporting Template</w:t>
    </w:r>
    <w:r w:rsidRPr="0076305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EE29" w14:textId="77777777" w:rsidR="00763055" w:rsidRDefault="00763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4EF0" w14:textId="542A373A" w:rsidR="00763055" w:rsidRDefault="00763055" w:rsidP="00763055">
    <w:pPr>
      <w:pStyle w:val="IPPHeader"/>
      <w:tabs>
        <w:tab w:val="left" w:pos="5161"/>
      </w:tabs>
      <w:spacing w:after="0"/>
    </w:pPr>
    <w:r>
      <w:rPr>
        <w:noProof/>
        <w:lang w:eastAsia="en-US"/>
      </w:rPr>
      <w:drawing>
        <wp:anchor distT="0" distB="0" distL="114300" distR="114300" simplePos="0" relativeHeight="251659264" behindDoc="0" locked="0" layoutInCell="1" allowOverlap="1" wp14:anchorId="739FB047" wp14:editId="068DC769">
          <wp:simplePos x="0" y="0"/>
          <wp:positionH relativeFrom="leftMargin">
            <wp:posOffset>688975</wp:posOffset>
          </wp:positionH>
          <wp:positionV relativeFrom="margin">
            <wp:posOffset>-633273</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0" wp14:anchorId="69FE3BE6" wp14:editId="7295999D">
          <wp:simplePos x="0" y="0"/>
          <wp:positionH relativeFrom="page">
            <wp:posOffset>-51207</wp:posOffset>
          </wp:positionH>
          <wp:positionV relativeFrom="paragraph">
            <wp:posOffset>-515722</wp:posOffset>
          </wp:positionV>
          <wp:extent cx="7995513" cy="4629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8002761" cy="463335"/>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tab/>
    </w:r>
    <w:r>
      <w:t>17</w:t>
    </w:r>
    <w:r>
      <w:t>_TC-RPPO</w:t>
    </w:r>
    <w:r w:rsidRPr="00606019">
      <w:t>_201</w:t>
    </w:r>
    <w:r>
      <w:t>8</w:t>
    </w:r>
  </w:p>
  <w:p w14:paraId="781B326A" w14:textId="65C35562" w:rsidR="00763055" w:rsidRPr="007B2BA5" w:rsidRDefault="00763055" w:rsidP="00763055">
    <w:pPr>
      <w:pStyle w:val="IPPHeader"/>
      <w:spacing w:after="0"/>
      <w:rPr>
        <w:bCs/>
        <w:i/>
        <w:iCs/>
        <w:szCs w:val="18"/>
        <w:lang w:val="en-GB"/>
      </w:rPr>
    </w:pPr>
    <w:r w:rsidRPr="00763055">
      <w:rPr>
        <w:bCs/>
        <w:i/>
        <w:iCs/>
        <w:szCs w:val="18"/>
        <w:lang w:val="en-GB"/>
      </w:rPr>
      <w:t>IC Project Reporting Template</w:t>
    </w:r>
    <w:r w:rsidRPr="0077142E">
      <w:rPr>
        <w:i/>
        <w:iCs/>
      </w:rPr>
      <w:tab/>
      <w:t xml:space="preserve">Agenda item: </w:t>
    </w:r>
    <w:r>
      <w:rPr>
        <w:i/>
        <w:iCs/>
      </w:rPr>
      <w:t>10.2</w:t>
    </w:r>
  </w:p>
  <w:p w14:paraId="4669F58F" w14:textId="77777777" w:rsidR="00763055" w:rsidRDefault="00763055" w:rsidP="00763055">
    <w:pPr>
      <w:pStyle w:val="Header"/>
    </w:pPr>
  </w:p>
  <w:p w14:paraId="7022855F" w14:textId="053B4993" w:rsidR="00763055" w:rsidRDefault="00763055" w:rsidP="00763055">
    <w:pPr>
      <w:pStyle w:val="Header"/>
      <w:tabs>
        <w:tab w:val="clear" w:pos="4680"/>
        <w:tab w:val="clear" w:pos="9360"/>
        <w:tab w:val="left" w:pos="35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584365"/>
    <w:multiLevelType w:val="hybridMultilevel"/>
    <w:tmpl w:val="A9908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B1817"/>
    <w:multiLevelType w:val="hybridMultilevel"/>
    <w:tmpl w:val="D0C6B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C2344"/>
    <w:multiLevelType w:val="hybridMultilevel"/>
    <w:tmpl w:val="1B7A8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E22F8"/>
    <w:multiLevelType w:val="multilevel"/>
    <w:tmpl w:val="5C3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C6B646E"/>
    <w:multiLevelType w:val="hybridMultilevel"/>
    <w:tmpl w:val="5DE6C9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7244FF"/>
    <w:multiLevelType w:val="hybridMultilevel"/>
    <w:tmpl w:val="44F4A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126B95"/>
    <w:multiLevelType w:val="hybridMultilevel"/>
    <w:tmpl w:val="5A42EC16"/>
    <w:lvl w:ilvl="0" w:tplc="B23C287E">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8AC4EB7"/>
    <w:multiLevelType w:val="hybridMultilevel"/>
    <w:tmpl w:val="B75A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08449C"/>
    <w:multiLevelType w:val="hybridMultilevel"/>
    <w:tmpl w:val="ACF6D2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BB44DA"/>
    <w:multiLevelType w:val="hybridMultilevel"/>
    <w:tmpl w:val="A990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04385"/>
    <w:multiLevelType w:val="multilevel"/>
    <w:tmpl w:val="07A8005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9D87EF6"/>
    <w:multiLevelType w:val="hybridMultilevel"/>
    <w:tmpl w:val="E6F291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C0C27"/>
    <w:multiLevelType w:val="multilevel"/>
    <w:tmpl w:val="5A10875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D883C97"/>
    <w:multiLevelType w:val="multilevel"/>
    <w:tmpl w:val="693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97BAF"/>
    <w:multiLevelType w:val="hybridMultilevel"/>
    <w:tmpl w:val="89F4B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870995"/>
    <w:multiLevelType w:val="hybridMultilevel"/>
    <w:tmpl w:val="9FA05DB4"/>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4"/>
  </w:num>
  <w:num w:numId="4">
    <w:abstractNumId w:val="16"/>
  </w:num>
  <w:num w:numId="5">
    <w:abstractNumId w:val="22"/>
  </w:num>
  <w:num w:numId="6">
    <w:abstractNumId w:val="12"/>
  </w:num>
  <w:num w:numId="7">
    <w:abstractNumId w:val="17"/>
  </w:num>
  <w:num w:numId="8">
    <w:abstractNumId w:val="19"/>
  </w:num>
  <w:num w:numId="9">
    <w:abstractNumId w:val="10"/>
  </w:num>
  <w:num w:numId="10">
    <w:abstractNumId w:val="6"/>
  </w:num>
  <w:num w:numId="11">
    <w:abstractNumId w:val="23"/>
  </w:num>
  <w:num w:numId="12">
    <w:abstractNumId w:val="8"/>
  </w:num>
  <w:num w:numId="13">
    <w:abstractNumId w:val="9"/>
  </w:num>
  <w:num w:numId="14">
    <w:abstractNumId w:val="25"/>
  </w:num>
  <w:num w:numId="15">
    <w:abstractNumId w:val="5"/>
  </w:num>
  <w:num w:numId="16">
    <w:abstractNumId w:val="24"/>
  </w:num>
  <w:num w:numId="17">
    <w:abstractNumId w:val="20"/>
  </w:num>
  <w:num w:numId="18">
    <w:abstractNumId w:val="2"/>
  </w:num>
  <w:num w:numId="19">
    <w:abstractNumId w:val="1"/>
  </w:num>
  <w:num w:numId="20">
    <w:abstractNumId w:val="11"/>
  </w:num>
  <w:num w:numId="21">
    <w:abstractNumId w:val="26"/>
  </w:num>
  <w:num w:numId="22">
    <w:abstractNumId w:val="18"/>
  </w:num>
  <w:num w:numId="23">
    <w:abstractNumId w:val="13"/>
  </w:num>
  <w:num w:numId="24">
    <w:abstractNumId w:val="27"/>
  </w:num>
  <w:num w:numId="25">
    <w:abstractNumId w:val="7"/>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0"/>
  </w:num>
  <w:num w:numId="33">
    <w:abstractNumId w:val="15"/>
  </w:num>
  <w:num w:numId="34">
    <w:abstractNumId w:val="21"/>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72"/>
    <w:rsid w:val="00004A25"/>
    <w:rsid w:val="00041787"/>
    <w:rsid w:val="000534FE"/>
    <w:rsid w:val="0006435A"/>
    <w:rsid w:val="00072C4B"/>
    <w:rsid w:val="00092AF9"/>
    <w:rsid w:val="000F7965"/>
    <w:rsid w:val="001158BA"/>
    <w:rsid w:val="001810C4"/>
    <w:rsid w:val="00196525"/>
    <w:rsid w:val="001C4176"/>
    <w:rsid w:val="001C4566"/>
    <w:rsid w:val="001C591A"/>
    <w:rsid w:val="001F4A2E"/>
    <w:rsid w:val="0021034C"/>
    <w:rsid w:val="002142C6"/>
    <w:rsid w:val="002271E5"/>
    <w:rsid w:val="0023534A"/>
    <w:rsid w:val="00245072"/>
    <w:rsid w:val="002929E2"/>
    <w:rsid w:val="002C5674"/>
    <w:rsid w:val="002E0EFD"/>
    <w:rsid w:val="003310C8"/>
    <w:rsid w:val="003448CE"/>
    <w:rsid w:val="00345BFF"/>
    <w:rsid w:val="003653E9"/>
    <w:rsid w:val="00395600"/>
    <w:rsid w:val="004345A6"/>
    <w:rsid w:val="00445E09"/>
    <w:rsid w:val="0045365A"/>
    <w:rsid w:val="004705BD"/>
    <w:rsid w:val="00515DE9"/>
    <w:rsid w:val="0054566B"/>
    <w:rsid w:val="00574FB3"/>
    <w:rsid w:val="00634DC3"/>
    <w:rsid w:val="00682073"/>
    <w:rsid w:val="00700971"/>
    <w:rsid w:val="00725E60"/>
    <w:rsid w:val="00763055"/>
    <w:rsid w:val="0076382A"/>
    <w:rsid w:val="008053DA"/>
    <w:rsid w:val="008101E5"/>
    <w:rsid w:val="00810474"/>
    <w:rsid w:val="008161A0"/>
    <w:rsid w:val="00841C47"/>
    <w:rsid w:val="00873B3E"/>
    <w:rsid w:val="00883574"/>
    <w:rsid w:val="008B21AE"/>
    <w:rsid w:val="008E6458"/>
    <w:rsid w:val="008F3B2D"/>
    <w:rsid w:val="00913392"/>
    <w:rsid w:val="00947174"/>
    <w:rsid w:val="00965B46"/>
    <w:rsid w:val="009D5432"/>
    <w:rsid w:val="00A31E82"/>
    <w:rsid w:val="00A70D4A"/>
    <w:rsid w:val="00A77D40"/>
    <w:rsid w:val="00A83B62"/>
    <w:rsid w:val="00A970BE"/>
    <w:rsid w:val="00AB7BEF"/>
    <w:rsid w:val="00AD76F4"/>
    <w:rsid w:val="00AF3AE1"/>
    <w:rsid w:val="00B61D8F"/>
    <w:rsid w:val="00B737E2"/>
    <w:rsid w:val="00B74FEA"/>
    <w:rsid w:val="00B9629A"/>
    <w:rsid w:val="00BB4641"/>
    <w:rsid w:val="00BB48C4"/>
    <w:rsid w:val="00BC60CA"/>
    <w:rsid w:val="00C5283F"/>
    <w:rsid w:val="00C7246A"/>
    <w:rsid w:val="00C81784"/>
    <w:rsid w:val="00CB1C82"/>
    <w:rsid w:val="00D8372F"/>
    <w:rsid w:val="00D92950"/>
    <w:rsid w:val="00D96161"/>
    <w:rsid w:val="00DA26E2"/>
    <w:rsid w:val="00DA78E6"/>
    <w:rsid w:val="00DC389A"/>
    <w:rsid w:val="00DD3832"/>
    <w:rsid w:val="00E01DE1"/>
    <w:rsid w:val="00E67869"/>
    <w:rsid w:val="00E76277"/>
    <w:rsid w:val="00EC24A3"/>
    <w:rsid w:val="00EC2D22"/>
    <w:rsid w:val="00F317F9"/>
    <w:rsid w:val="00F408F4"/>
    <w:rsid w:val="00F44506"/>
    <w:rsid w:val="00F87D44"/>
    <w:rsid w:val="00FD5814"/>
    <w:rsid w:val="00FF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9D8C"/>
  <w15:chartTrackingRefBased/>
  <w15:docId w15:val="{6F18810C-D06C-428A-B685-4ABACCB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5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6305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6305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305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630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055"/>
  </w:style>
  <w:style w:type="paragraph" w:styleId="ListParagraph">
    <w:name w:val="List Paragraph"/>
    <w:basedOn w:val="Normal"/>
    <w:uiPriority w:val="34"/>
    <w:qFormat/>
    <w:rsid w:val="00763055"/>
    <w:pPr>
      <w:spacing w:line="240" w:lineRule="atLeast"/>
      <w:ind w:leftChars="400" w:left="800"/>
    </w:pPr>
    <w:rPr>
      <w:rFonts w:ascii="Verdana" w:eastAsia="Times New Roman" w:hAnsi="Verdana"/>
      <w:sz w:val="20"/>
      <w:lang w:val="nl-NL" w:eastAsia="nl-NL"/>
    </w:rPr>
  </w:style>
  <w:style w:type="table" w:styleId="TableGrid">
    <w:name w:val="Table Grid"/>
    <w:basedOn w:val="TableNormal"/>
    <w:rsid w:val="00763055"/>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C47"/>
    <w:rPr>
      <w:sz w:val="16"/>
      <w:szCs w:val="16"/>
    </w:rPr>
  </w:style>
  <w:style w:type="paragraph" w:styleId="CommentText">
    <w:name w:val="annotation text"/>
    <w:basedOn w:val="Normal"/>
    <w:link w:val="CommentTextChar"/>
    <w:uiPriority w:val="99"/>
    <w:semiHidden/>
    <w:unhideWhenUsed/>
    <w:rsid w:val="00841C47"/>
    <w:rPr>
      <w:sz w:val="20"/>
      <w:szCs w:val="20"/>
    </w:rPr>
  </w:style>
  <w:style w:type="character" w:customStyle="1" w:styleId="CommentTextChar">
    <w:name w:val="Comment Text Char"/>
    <w:basedOn w:val="DefaultParagraphFont"/>
    <w:link w:val="CommentText"/>
    <w:uiPriority w:val="99"/>
    <w:semiHidden/>
    <w:rsid w:val="00841C47"/>
    <w:rPr>
      <w:sz w:val="20"/>
      <w:szCs w:val="20"/>
    </w:rPr>
  </w:style>
  <w:style w:type="paragraph" w:styleId="CommentSubject">
    <w:name w:val="annotation subject"/>
    <w:basedOn w:val="CommentText"/>
    <w:next w:val="CommentText"/>
    <w:link w:val="CommentSubjectChar"/>
    <w:uiPriority w:val="99"/>
    <w:semiHidden/>
    <w:unhideWhenUsed/>
    <w:rsid w:val="00841C47"/>
    <w:rPr>
      <w:b/>
      <w:bCs/>
    </w:rPr>
  </w:style>
  <w:style w:type="character" w:customStyle="1" w:styleId="CommentSubjectChar">
    <w:name w:val="Comment Subject Char"/>
    <w:basedOn w:val="CommentTextChar"/>
    <w:link w:val="CommentSubject"/>
    <w:uiPriority w:val="99"/>
    <w:semiHidden/>
    <w:rsid w:val="00841C47"/>
    <w:rPr>
      <w:b/>
      <w:bCs/>
      <w:sz w:val="20"/>
      <w:szCs w:val="20"/>
    </w:rPr>
  </w:style>
  <w:style w:type="paragraph" w:styleId="BalloonText">
    <w:name w:val="Balloon Text"/>
    <w:basedOn w:val="Normal"/>
    <w:link w:val="BalloonTextChar"/>
    <w:rsid w:val="00763055"/>
    <w:rPr>
      <w:rFonts w:ascii="Tahoma" w:hAnsi="Tahoma" w:cs="Tahoma"/>
      <w:sz w:val="16"/>
      <w:szCs w:val="16"/>
    </w:rPr>
  </w:style>
  <w:style w:type="character" w:customStyle="1" w:styleId="BalloonTextChar">
    <w:name w:val="Balloon Text Char"/>
    <w:basedOn w:val="DefaultParagraphFont"/>
    <w:link w:val="BalloonText"/>
    <w:rsid w:val="00763055"/>
    <w:rPr>
      <w:rFonts w:ascii="Tahoma" w:eastAsia="MS Mincho" w:hAnsi="Tahoma" w:cs="Tahoma"/>
      <w:sz w:val="16"/>
      <w:szCs w:val="16"/>
      <w:lang w:val="en-GB" w:eastAsia="zh-CN"/>
    </w:rPr>
  </w:style>
  <w:style w:type="character" w:styleId="Hyperlink">
    <w:name w:val="Hyperlink"/>
    <w:basedOn w:val="DefaultParagraphFont"/>
    <w:uiPriority w:val="99"/>
    <w:unhideWhenUsed/>
    <w:rsid w:val="00A70D4A"/>
    <w:rPr>
      <w:color w:val="0563C1" w:themeColor="hyperlink"/>
      <w:u w:val="single"/>
    </w:rPr>
  </w:style>
  <w:style w:type="character" w:styleId="FollowedHyperlink">
    <w:name w:val="FollowedHyperlink"/>
    <w:basedOn w:val="DefaultParagraphFont"/>
    <w:uiPriority w:val="99"/>
    <w:semiHidden/>
    <w:unhideWhenUsed/>
    <w:rsid w:val="00072C4B"/>
    <w:rPr>
      <w:color w:val="954F72" w:themeColor="followedHyperlink"/>
      <w:u w:val="single"/>
    </w:rPr>
  </w:style>
  <w:style w:type="paragraph" w:customStyle="1" w:styleId="xxmsonormal">
    <w:name w:val="x_x_msonormal"/>
    <w:basedOn w:val="Normal"/>
    <w:rsid w:val="00196525"/>
    <w:pPr>
      <w:spacing w:before="100" w:beforeAutospacing="1" w:after="100" w:afterAutospacing="1"/>
    </w:pPr>
    <w:rPr>
      <w:rFonts w:eastAsia="Times New Roman" w:cs="Times New Roman"/>
      <w:sz w:val="24"/>
      <w:lang w:val="it-IT" w:eastAsia="it-IT"/>
    </w:rPr>
  </w:style>
  <w:style w:type="character" w:customStyle="1" w:styleId="UnresolvedMention">
    <w:name w:val="Unresolved Mention"/>
    <w:basedOn w:val="DefaultParagraphFont"/>
    <w:uiPriority w:val="99"/>
    <w:semiHidden/>
    <w:unhideWhenUsed/>
    <w:rsid w:val="00D96161"/>
    <w:rPr>
      <w:color w:val="808080"/>
      <w:shd w:val="clear" w:color="auto" w:fill="E6E6E6"/>
    </w:rPr>
  </w:style>
  <w:style w:type="paragraph" w:styleId="Header">
    <w:name w:val="header"/>
    <w:basedOn w:val="Normal"/>
    <w:link w:val="HeaderChar"/>
    <w:rsid w:val="00763055"/>
    <w:pPr>
      <w:tabs>
        <w:tab w:val="center" w:pos="4680"/>
        <w:tab w:val="right" w:pos="9360"/>
      </w:tabs>
    </w:pPr>
  </w:style>
  <w:style w:type="character" w:customStyle="1" w:styleId="HeaderChar">
    <w:name w:val="Header Char"/>
    <w:basedOn w:val="DefaultParagraphFont"/>
    <w:link w:val="Header"/>
    <w:rsid w:val="00763055"/>
    <w:rPr>
      <w:rFonts w:ascii="Times New Roman" w:eastAsia="MS Mincho" w:hAnsi="Times New Roman"/>
      <w:szCs w:val="24"/>
      <w:lang w:val="en-GB" w:eastAsia="zh-CN"/>
    </w:rPr>
  </w:style>
  <w:style w:type="paragraph" w:styleId="Footer">
    <w:name w:val="footer"/>
    <w:basedOn w:val="Normal"/>
    <w:link w:val="FooterChar"/>
    <w:rsid w:val="00763055"/>
    <w:pPr>
      <w:tabs>
        <w:tab w:val="center" w:pos="4680"/>
        <w:tab w:val="right" w:pos="9360"/>
      </w:tabs>
    </w:pPr>
  </w:style>
  <w:style w:type="character" w:customStyle="1" w:styleId="FooterChar">
    <w:name w:val="Footer Char"/>
    <w:basedOn w:val="DefaultParagraphFont"/>
    <w:link w:val="Footer"/>
    <w:rsid w:val="00763055"/>
    <w:rPr>
      <w:rFonts w:ascii="Times New Roman" w:eastAsia="MS Mincho" w:hAnsi="Times New Roman"/>
      <w:szCs w:val="24"/>
      <w:lang w:val="en-GB" w:eastAsia="zh-CN"/>
    </w:rPr>
  </w:style>
  <w:style w:type="paragraph" w:customStyle="1" w:styleId="IPPHeader">
    <w:name w:val="IPP Header"/>
    <w:basedOn w:val="Normal"/>
    <w:qFormat/>
    <w:rsid w:val="0076305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76305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76305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63055"/>
    <w:rPr>
      <w:rFonts w:ascii="Courier" w:eastAsia="Times" w:hAnsi="Courier"/>
      <w:sz w:val="21"/>
      <w:szCs w:val="21"/>
      <w:lang w:val="en-AU" w:eastAsia="zh-CN"/>
    </w:rPr>
  </w:style>
  <w:style w:type="character" w:customStyle="1" w:styleId="Heading1Char">
    <w:name w:val="Heading 1 Char"/>
    <w:basedOn w:val="DefaultParagraphFont"/>
    <w:link w:val="Heading1"/>
    <w:rsid w:val="00763055"/>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63055"/>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63055"/>
    <w:rPr>
      <w:rFonts w:ascii="Calibri" w:eastAsia="MS Mincho" w:hAnsi="Calibri"/>
      <w:b/>
      <w:bCs/>
      <w:sz w:val="26"/>
      <w:szCs w:val="26"/>
      <w:lang w:val="en-GB" w:eastAsia="zh-CN"/>
    </w:rPr>
  </w:style>
  <w:style w:type="paragraph" w:styleId="FootnoteText">
    <w:name w:val="footnote text"/>
    <w:basedOn w:val="Normal"/>
    <w:link w:val="FootnoteTextChar"/>
    <w:semiHidden/>
    <w:rsid w:val="00763055"/>
    <w:pPr>
      <w:spacing w:before="60"/>
    </w:pPr>
    <w:rPr>
      <w:sz w:val="20"/>
    </w:rPr>
  </w:style>
  <w:style w:type="character" w:customStyle="1" w:styleId="FootnoteTextChar">
    <w:name w:val="Footnote Text Char"/>
    <w:basedOn w:val="DefaultParagraphFont"/>
    <w:link w:val="FootnoteText"/>
    <w:semiHidden/>
    <w:rsid w:val="00763055"/>
    <w:rPr>
      <w:rFonts w:ascii="Times New Roman" w:eastAsia="MS Mincho" w:hAnsi="Times New Roman"/>
      <w:sz w:val="20"/>
      <w:szCs w:val="24"/>
      <w:lang w:val="en-GB" w:eastAsia="zh-CN"/>
    </w:rPr>
  </w:style>
  <w:style w:type="character" w:styleId="FootnoteReference">
    <w:name w:val="footnote reference"/>
    <w:basedOn w:val="DefaultParagraphFont"/>
    <w:semiHidden/>
    <w:rsid w:val="00763055"/>
    <w:rPr>
      <w:vertAlign w:val="superscript"/>
    </w:rPr>
  </w:style>
  <w:style w:type="paragraph" w:customStyle="1" w:styleId="Style">
    <w:name w:val="Style"/>
    <w:basedOn w:val="Footer"/>
    <w:autoRedefine/>
    <w:qFormat/>
    <w:rsid w:val="0076305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63055"/>
    <w:rPr>
      <w:rFonts w:ascii="Arial" w:hAnsi="Arial"/>
      <w:b/>
      <w:sz w:val="18"/>
    </w:rPr>
  </w:style>
  <w:style w:type="paragraph" w:customStyle="1" w:styleId="IPPArialFootnote">
    <w:name w:val="IPP Arial Footnote"/>
    <w:basedOn w:val="IPPArialTable"/>
    <w:qFormat/>
    <w:rsid w:val="00763055"/>
    <w:pPr>
      <w:tabs>
        <w:tab w:val="left" w:pos="28"/>
      </w:tabs>
      <w:ind w:left="284" w:hanging="284"/>
    </w:pPr>
    <w:rPr>
      <w:sz w:val="16"/>
    </w:rPr>
  </w:style>
  <w:style w:type="paragraph" w:customStyle="1" w:styleId="IPPContentsHead">
    <w:name w:val="IPP ContentsHead"/>
    <w:basedOn w:val="IPPSubhead"/>
    <w:next w:val="IPPNormal"/>
    <w:qFormat/>
    <w:rsid w:val="00763055"/>
    <w:pPr>
      <w:spacing w:after="240"/>
    </w:pPr>
    <w:rPr>
      <w:sz w:val="24"/>
    </w:rPr>
  </w:style>
  <w:style w:type="paragraph" w:customStyle="1" w:styleId="IPPBullet2">
    <w:name w:val="IPP Bullet2"/>
    <w:basedOn w:val="IPPNormal"/>
    <w:next w:val="IPPBullet1"/>
    <w:qFormat/>
    <w:rsid w:val="00763055"/>
    <w:pPr>
      <w:numPr>
        <w:numId w:val="21"/>
      </w:numPr>
      <w:tabs>
        <w:tab w:val="left" w:pos="1134"/>
      </w:tabs>
      <w:spacing w:after="60"/>
    </w:pPr>
  </w:style>
  <w:style w:type="paragraph" w:customStyle="1" w:styleId="IPPQuote">
    <w:name w:val="IPP Quote"/>
    <w:basedOn w:val="IPPNormal"/>
    <w:qFormat/>
    <w:rsid w:val="00763055"/>
    <w:pPr>
      <w:ind w:left="851" w:right="851"/>
    </w:pPr>
    <w:rPr>
      <w:sz w:val="18"/>
    </w:rPr>
  </w:style>
  <w:style w:type="paragraph" w:customStyle="1" w:styleId="IPPNormal">
    <w:name w:val="IPP Normal"/>
    <w:basedOn w:val="Normal"/>
    <w:link w:val="IPPNormalChar"/>
    <w:qFormat/>
    <w:rsid w:val="00763055"/>
    <w:pPr>
      <w:spacing w:after="180"/>
    </w:pPr>
    <w:rPr>
      <w:rFonts w:eastAsia="Times"/>
    </w:rPr>
  </w:style>
  <w:style w:type="paragraph" w:customStyle="1" w:styleId="IPPIndentClose">
    <w:name w:val="IPP Indent Close"/>
    <w:basedOn w:val="IPPNormal"/>
    <w:qFormat/>
    <w:rsid w:val="00763055"/>
    <w:pPr>
      <w:tabs>
        <w:tab w:val="left" w:pos="2835"/>
      </w:tabs>
      <w:spacing w:after="60"/>
      <w:ind w:left="567"/>
    </w:pPr>
  </w:style>
  <w:style w:type="paragraph" w:customStyle="1" w:styleId="IPPIndent">
    <w:name w:val="IPP Indent"/>
    <w:basedOn w:val="IPPIndentClose"/>
    <w:qFormat/>
    <w:rsid w:val="00763055"/>
    <w:pPr>
      <w:spacing w:after="180"/>
    </w:pPr>
  </w:style>
  <w:style w:type="paragraph" w:customStyle="1" w:styleId="IPPFootnote">
    <w:name w:val="IPP Footnote"/>
    <w:basedOn w:val="IPPArialFootnote"/>
    <w:qFormat/>
    <w:rsid w:val="0076305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63055"/>
    <w:pPr>
      <w:keepNext/>
      <w:tabs>
        <w:tab w:val="left" w:pos="567"/>
      </w:tabs>
      <w:spacing w:before="120" w:after="120"/>
      <w:ind w:left="567" w:hanging="567"/>
    </w:pPr>
    <w:rPr>
      <w:b/>
      <w:i/>
    </w:rPr>
  </w:style>
  <w:style w:type="character" w:customStyle="1" w:styleId="IPPnormalitalics">
    <w:name w:val="IPP normal italics"/>
    <w:basedOn w:val="DefaultParagraphFont"/>
    <w:rsid w:val="00763055"/>
    <w:rPr>
      <w:rFonts w:ascii="Times New Roman" w:hAnsi="Times New Roman"/>
      <w:i/>
      <w:sz w:val="22"/>
      <w:lang w:val="en-US"/>
    </w:rPr>
  </w:style>
  <w:style w:type="character" w:customStyle="1" w:styleId="IPPNormalbold">
    <w:name w:val="IPP Normal bold"/>
    <w:basedOn w:val="PlainTextChar"/>
    <w:rsid w:val="0076305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6305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6305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63055"/>
    <w:pPr>
      <w:keepNext/>
      <w:ind w:left="567" w:hanging="567"/>
      <w:jc w:val="left"/>
    </w:pPr>
    <w:rPr>
      <w:b/>
      <w:bCs/>
      <w:iCs/>
      <w:szCs w:val="22"/>
    </w:rPr>
  </w:style>
  <w:style w:type="character" w:customStyle="1" w:styleId="IPPNormalunderlined">
    <w:name w:val="IPP Normal underlined"/>
    <w:basedOn w:val="DefaultParagraphFont"/>
    <w:rsid w:val="00763055"/>
    <w:rPr>
      <w:rFonts w:ascii="Times New Roman" w:hAnsi="Times New Roman"/>
      <w:sz w:val="22"/>
      <w:u w:val="single"/>
      <w:lang w:val="en-US"/>
    </w:rPr>
  </w:style>
  <w:style w:type="paragraph" w:customStyle="1" w:styleId="IPPBullet1">
    <w:name w:val="IPP Bullet1"/>
    <w:basedOn w:val="IPPBullet1Last"/>
    <w:qFormat/>
    <w:rsid w:val="00763055"/>
    <w:pPr>
      <w:numPr>
        <w:numId w:val="34"/>
      </w:numPr>
      <w:spacing w:after="60"/>
    </w:pPr>
    <w:rPr>
      <w:lang w:val="en-US"/>
    </w:rPr>
  </w:style>
  <w:style w:type="paragraph" w:customStyle="1" w:styleId="IPPBullet1Last">
    <w:name w:val="IPP Bullet1Last"/>
    <w:basedOn w:val="IPPNormal"/>
    <w:next w:val="IPPNormal"/>
    <w:autoRedefine/>
    <w:qFormat/>
    <w:rsid w:val="00763055"/>
    <w:pPr>
      <w:numPr>
        <w:numId w:val="22"/>
      </w:numPr>
    </w:pPr>
  </w:style>
  <w:style w:type="character" w:customStyle="1" w:styleId="IPPNormalstrikethrough">
    <w:name w:val="IPP Normal strikethrough"/>
    <w:rsid w:val="00763055"/>
    <w:rPr>
      <w:rFonts w:ascii="Times New Roman" w:hAnsi="Times New Roman"/>
      <w:strike/>
      <w:dstrike w:val="0"/>
      <w:sz w:val="22"/>
    </w:rPr>
  </w:style>
  <w:style w:type="paragraph" w:customStyle="1" w:styleId="IPPTitle16pt">
    <w:name w:val="IPP Title16pt"/>
    <w:basedOn w:val="Normal"/>
    <w:qFormat/>
    <w:rsid w:val="0076305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6305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63055"/>
    <w:pPr>
      <w:keepNext/>
      <w:tabs>
        <w:tab w:val="left" w:pos="567"/>
      </w:tabs>
      <w:spacing w:before="120"/>
      <w:jc w:val="left"/>
      <w:outlineLvl w:val="1"/>
    </w:pPr>
    <w:rPr>
      <w:b/>
      <w:sz w:val="24"/>
    </w:rPr>
  </w:style>
  <w:style w:type="numbering" w:customStyle="1" w:styleId="IPPParagraphnumberedlist">
    <w:name w:val="IPP Paragraph numbered list"/>
    <w:rsid w:val="00763055"/>
    <w:pPr>
      <w:numPr>
        <w:numId w:val="20"/>
      </w:numPr>
    </w:pPr>
  </w:style>
  <w:style w:type="paragraph" w:customStyle="1" w:styleId="IPPNormalCloseSpace">
    <w:name w:val="IPP NormalCloseSpace"/>
    <w:basedOn w:val="Normal"/>
    <w:qFormat/>
    <w:rsid w:val="00763055"/>
    <w:pPr>
      <w:keepNext/>
      <w:spacing w:after="60"/>
    </w:pPr>
  </w:style>
  <w:style w:type="paragraph" w:customStyle="1" w:styleId="IPPHeading2">
    <w:name w:val="IPP Heading2"/>
    <w:basedOn w:val="IPPNormal"/>
    <w:next w:val="IPPNormal"/>
    <w:qFormat/>
    <w:rsid w:val="0076305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763055"/>
    <w:pPr>
      <w:tabs>
        <w:tab w:val="right" w:leader="dot" w:pos="9072"/>
      </w:tabs>
      <w:spacing w:before="240"/>
      <w:ind w:left="567" w:hanging="567"/>
    </w:pPr>
  </w:style>
  <w:style w:type="paragraph" w:styleId="TOC2">
    <w:name w:val="toc 2"/>
    <w:basedOn w:val="TOC1"/>
    <w:next w:val="Normal"/>
    <w:autoRedefine/>
    <w:uiPriority w:val="39"/>
    <w:rsid w:val="00763055"/>
    <w:pPr>
      <w:keepNext w:val="0"/>
      <w:tabs>
        <w:tab w:val="left" w:pos="425"/>
      </w:tabs>
      <w:spacing w:before="120" w:after="0"/>
      <w:ind w:left="425" w:right="284" w:hanging="425"/>
    </w:pPr>
  </w:style>
  <w:style w:type="paragraph" w:styleId="TOC3">
    <w:name w:val="toc 3"/>
    <w:basedOn w:val="TOC2"/>
    <w:next w:val="Normal"/>
    <w:autoRedefine/>
    <w:uiPriority w:val="39"/>
    <w:rsid w:val="00763055"/>
    <w:pPr>
      <w:tabs>
        <w:tab w:val="left" w:pos="1276"/>
      </w:tabs>
      <w:spacing w:before="60"/>
      <w:ind w:left="1276" w:hanging="851"/>
    </w:pPr>
    <w:rPr>
      <w:rFonts w:eastAsia="Times"/>
    </w:rPr>
  </w:style>
  <w:style w:type="paragraph" w:styleId="TOC4">
    <w:name w:val="toc 4"/>
    <w:basedOn w:val="Normal"/>
    <w:next w:val="Normal"/>
    <w:autoRedefine/>
    <w:uiPriority w:val="39"/>
    <w:rsid w:val="00763055"/>
    <w:pPr>
      <w:spacing w:after="120"/>
      <w:ind w:left="660"/>
    </w:pPr>
    <w:rPr>
      <w:rFonts w:eastAsia="Times"/>
      <w:lang w:val="en-AU"/>
    </w:rPr>
  </w:style>
  <w:style w:type="paragraph" w:styleId="TOC5">
    <w:name w:val="toc 5"/>
    <w:basedOn w:val="Normal"/>
    <w:next w:val="Normal"/>
    <w:autoRedefine/>
    <w:uiPriority w:val="39"/>
    <w:rsid w:val="00763055"/>
    <w:pPr>
      <w:spacing w:after="120"/>
      <w:ind w:left="880"/>
    </w:pPr>
    <w:rPr>
      <w:rFonts w:eastAsia="Times"/>
      <w:lang w:val="en-AU"/>
    </w:rPr>
  </w:style>
  <w:style w:type="paragraph" w:styleId="TOC6">
    <w:name w:val="toc 6"/>
    <w:basedOn w:val="Normal"/>
    <w:next w:val="Normal"/>
    <w:autoRedefine/>
    <w:uiPriority w:val="39"/>
    <w:rsid w:val="00763055"/>
    <w:pPr>
      <w:spacing w:after="120"/>
      <w:ind w:left="1100"/>
    </w:pPr>
    <w:rPr>
      <w:rFonts w:eastAsia="Times"/>
      <w:lang w:val="en-AU"/>
    </w:rPr>
  </w:style>
  <w:style w:type="paragraph" w:styleId="TOC7">
    <w:name w:val="toc 7"/>
    <w:basedOn w:val="Normal"/>
    <w:next w:val="Normal"/>
    <w:autoRedefine/>
    <w:uiPriority w:val="39"/>
    <w:rsid w:val="00763055"/>
    <w:pPr>
      <w:spacing w:after="120"/>
      <w:ind w:left="1320"/>
    </w:pPr>
    <w:rPr>
      <w:rFonts w:eastAsia="Times"/>
      <w:lang w:val="en-AU"/>
    </w:rPr>
  </w:style>
  <w:style w:type="paragraph" w:styleId="TOC8">
    <w:name w:val="toc 8"/>
    <w:basedOn w:val="Normal"/>
    <w:next w:val="Normal"/>
    <w:autoRedefine/>
    <w:uiPriority w:val="39"/>
    <w:rsid w:val="00763055"/>
    <w:pPr>
      <w:spacing w:after="120"/>
      <w:ind w:left="1540"/>
    </w:pPr>
    <w:rPr>
      <w:rFonts w:eastAsia="Times"/>
      <w:lang w:val="en-AU"/>
    </w:rPr>
  </w:style>
  <w:style w:type="paragraph" w:styleId="TOC9">
    <w:name w:val="toc 9"/>
    <w:basedOn w:val="Normal"/>
    <w:next w:val="Normal"/>
    <w:autoRedefine/>
    <w:uiPriority w:val="39"/>
    <w:rsid w:val="00763055"/>
    <w:pPr>
      <w:spacing w:after="120"/>
      <w:ind w:left="1760"/>
    </w:pPr>
    <w:rPr>
      <w:rFonts w:eastAsia="Times"/>
      <w:lang w:val="en-AU"/>
    </w:rPr>
  </w:style>
  <w:style w:type="paragraph" w:customStyle="1" w:styleId="IPPReferences">
    <w:name w:val="IPP References"/>
    <w:basedOn w:val="IPPNormal"/>
    <w:qFormat/>
    <w:rsid w:val="00763055"/>
    <w:pPr>
      <w:spacing w:after="60"/>
      <w:ind w:left="567" w:hanging="567"/>
    </w:pPr>
  </w:style>
  <w:style w:type="paragraph" w:customStyle="1" w:styleId="IPPArial">
    <w:name w:val="IPP Arial"/>
    <w:basedOn w:val="IPPNormal"/>
    <w:qFormat/>
    <w:rsid w:val="00763055"/>
    <w:pPr>
      <w:spacing w:after="0"/>
    </w:pPr>
    <w:rPr>
      <w:rFonts w:ascii="Arial" w:hAnsi="Arial"/>
      <w:sz w:val="18"/>
    </w:rPr>
  </w:style>
  <w:style w:type="paragraph" w:customStyle="1" w:styleId="IPPArialTable">
    <w:name w:val="IPP Arial Table"/>
    <w:basedOn w:val="IPPArial"/>
    <w:qFormat/>
    <w:rsid w:val="00763055"/>
    <w:pPr>
      <w:spacing w:before="60" w:after="60"/>
      <w:jc w:val="left"/>
    </w:pPr>
  </w:style>
  <w:style w:type="paragraph" w:customStyle="1" w:styleId="IPPHeaderlandscape">
    <w:name w:val="IPP Header landscape"/>
    <w:basedOn w:val="IPPHeader"/>
    <w:qFormat/>
    <w:rsid w:val="0076305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763055"/>
    <w:pPr>
      <w:numPr>
        <w:numId w:val="17"/>
      </w:numPr>
      <w:jc w:val="left"/>
    </w:pPr>
  </w:style>
  <w:style w:type="paragraph" w:customStyle="1" w:styleId="IPPLetterListIndent">
    <w:name w:val="IPP LetterList Indent"/>
    <w:basedOn w:val="IPPLetterList"/>
    <w:qFormat/>
    <w:rsid w:val="00763055"/>
    <w:pPr>
      <w:numPr>
        <w:numId w:val="18"/>
      </w:numPr>
    </w:pPr>
  </w:style>
  <w:style w:type="paragraph" w:customStyle="1" w:styleId="IPPFooterLandscape">
    <w:name w:val="IPP Footer Landscape"/>
    <w:basedOn w:val="IPPHeaderlandscape"/>
    <w:qFormat/>
    <w:rsid w:val="00763055"/>
    <w:pPr>
      <w:pBdr>
        <w:top w:val="single" w:sz="4" w:space="1" w:color="auto"/>
        <w:bottom w:val="none" w:sz="0" w:space="0" w:color="auto"/>
      </w:pBdr>
      <w:jc w:val="right"/>
    </w:pPr>
    <w:rPr>
      <w:b/>
    </w:rPr>
  </w:style>
  <w:style w:type="paragraph" w:customStyle="1" w:styleId="IPPSubheadSpace">
    <w:name w:val="IPP Subhead Space"/>
    <w:basedOn w:val="IPPSubhead"/>
    <w:qFormat/>
    <w:rsid w:val="00763055"/>
    <w:pPr>
      <w:tabs>
        <w:tab w:val="left" w:pos="567"/>
      </w:tabs>
      <w:spacing w:before="60" w:after="60"/>
    </w:pPr>
  </w:style>
  <w:style w:type="paragraph" w:customStyle="1" w:styleId="IPPSubheadSpaceAfter">
    <w:name w:val="IPP Subhead SpaceAfter"/>
    <w:basedOn w:val="IPPSubhead"/>
    <w:qFormat/>
    <w:rsid w:val="00763055"/>
    <w:pPr>
      <w:spacing w:after="60"/>
    </w:pPr>
  </w:style>
  <w:style w:type="paragraph" w:customStyle="1" w:styleId="IPPHdg1Num">
    <w:name w:val="IPP Hdg1Num"/>
    <w:basedOn w:val="IPPHeading1"/>
    <w:next w:val="IPPNormal"/>
    <w:qFormat/>
    <w:rsid w:val="00763055"/>
    <w:pPr>
      <w:numPr>
        <w:numId w:val="23"/>
      </w:numPr>
    </w:pPr>
  </w:style>
  <w:style w:type="paragraph" w:customStyle="1" w:styleId="IPPHdg2Num">
    <w:name w:val="IPP Hdg2Num"/>
    <w:basedOn w:val="IPPHeading2"/>
    <w:next w:val="IPPNormal"/>
    <w:qFormat/>
    <w:rsid w:val="00763055"/>
    <w:pPr>
      <w:numPr>
        <w:ilvl w:val="1"/>
        <w:numId w:val="24"/>
      </w:numPr>
    </w:pPr>
  </w:style>
  <w:style w:type="paragraph" w:customStyle="1" w:styleId="IPPNumberedList">
    <w:name w:val="IPP NumberedList"/>
    <w:basedOn w:val="IPPBullet1"/>
    <w:qFormat/>
    <w:rsid w:val="00763055"/>
    <w:pPr>
      <w:numPr>
        <w:numId w:val="32"/>
      </w:numPr>
    </w:pPr>
  </w:style>
  <w:style w:type="character" w:styleId="Strong">
    <w:name w:val="Strong"/>
    <w:basedOn w:val="DefaultParagraphFont"/>
    <w:qFormat/>
    <w:rsid w:val="00763055"/>
    <w:rPr>
      <w:b/>
      <w:bCs/>
    </w:rPr>
  </w:style>
  <w:style w:type="paragraph" w:customStyle="1" w:styleId="IPPParagraphnumbering">
    <w:name w:val="IPP Paragraph numbering"/>
    <w:basedOn w:val="IPPNormal"/>
    <w:qFormat/>
    <w:rsid w:val="00763055"/>
    <w:pPr>
      <w:tabs>
        <w:tab w:val="num" w:pos="0"/>
      </w:tabs>
      <w:ind w:hanging="482"/>
    </w:pPr>
    <w:rPr>
      <w:lang w:val="en-US"/>
    </w:rPr>
  </w:style>
  <w:style w:type="paragraph" w:customStyle="1" w:styleId="IPPParagraphnumberingclose">
    <w:name w:val="IPP Paragraph numbering close"/>
    <w:basedOn w:val="IPPParagraphnumbering"/>
    <w:qFormat/>
    <w:rsid w:val="00763055"/>
    <w:pPr>
      <w:keepNext/>
      <w:tabs>
        <w:tab w:val="clear" w:pos="0"/>
      </w:tabs>
      <w:spacing w:after="60"/>
      <w:ind w:firstLine="0"/>
    </w:pPr>
  </w:style>
  <w:style w:type="paragraph" w:customStyle="1" w:styleId="IPPNumberedListLast">
    <w:name w:val="IPP NumberedListLast"/>
    <w:basedOn w:val="IPPNumberedList"/>
    <w:qFormat/>
    <w:rsid w:val="00763055"/>
    <w:pPr>
      <w:numPr>
        <w:numId w:val="0"/>
      </w:numPr>
      <w:spacing w:after="180"/>
    </w:pPr>
  </w:style>
  <w:style w:type="paragraph" w:customStyle="1" w:styleId="IPPPargraphnumbering">
    <w:name w:val="IPP Pargraph numbering"/>
    <w:basedOn w:val="IPPNormal"/>
    <w:qFormat/>
    <w:rsid w:val="00763055"/>
    <w:pPr>
      <w:tabs>
        <w:tab w:val="num" w:pos="360"/>
      </w:tabs>
    </w:pPr>
    <w:rPr>
      <w:rFonts w:cs="Times New Roman"/>
      <w:lang w:val="en-US"/>
    </w:rPr>
  </w:style>
  <w:style w:type="character" w:customStyle="1" w:styleId="IPPNormalChar">
    <w:name w:val="IPP Normal Char"/>
    <w:link w:val="IPPNormal"/>
    <w:rsid w:val="00763055"/>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031">
      <w:bodyDiv w:val="1"/>
      <w:marLeft w:val="0"/>
      <w:marRight w:val="0"/>
      <w:marTop w:val="0"/>
      <w:marBottom w:val="0"/>
      <w:divBdr>
        <w:top w:val="none" w:sz="0" w:space="0" w:color="auto"/>
        <w:left w:val="none" w:sz="0" w:space="0" w:color="auto"/>
        <w:bottom w:val="none" w:sz="0" w:space="0" w:color="auto"/>
        <w:right w:val="none" w:sz="0" w:space="0" w:color="auto"/>
      </w:divBdr>
    </w:div>
    <w:div w:id="228156210">
      <w:bodyDiv w:val="1"/>
      <w:marLeft w:val="0"/>
      <w:marRight w:val="0"/>
      <w:marTop w:val="0"/>
      <w:marBottom w:val="0"/>
      <w:divBdr>
        <w:top w:val="none" w:sz="0" w:space="0" w:color="auto"/>
        <w:left w:val="none" w:sz="0" w:space="0" w:color="auto"/>
        <w:bottom w:val="none" w:sz="0" w:space="0" w:color="auto"/>
        <w:right w:val="none" w:sz="0" w:space="0" w:color="auto"/>
      </w:divBdr>
    </w:div>
    <w:div w:id="633564318">
      <w:bodyDiv w:val="1"/>
      <w:marLeft w:val="0"/>
      <w:marRight w:val="0"/>
      <w:marTop w:val="0"/>
      <w:marBottom w:val="0"/>
      <w:divBdr>
        <w:top w:val="none" w:sz="0" w:space="0" w:color="auto"/>
        <w:left w:val="none" w:sz="0" w:space="0" w:color="auto"/>
        <w:bottom w:val="none" w:sz="0" w:space="0" w:color="auto"/>
        <w:right w:val="none" w:sz="0" w:space="0" w:color="auto"/>
      </w:divBdr>
    </w:div>
    <w:div w:id="796530505">
      <w:bodyDiv w:val="1"/>
      <w:marLeft w:val="0"/>
      <w:marRight w:val="0"/>
      <w:marTop w:val="0"/>
      <w:marBottom w:val="0"/>
      <w:divBdr>
        <w:top w:val="none" w:sz="0" w:space="0" w:color="auto"/>
        <w:left w:val="none" w:sz="0" w:space="0" w:color="auto"/>
        <w:bottom w:val="none" w:sz="0" w:space="0" w:color="auto"/>
        <w:right w:val="none" w:sz="0" w:space="0" w:color="auto"/>
      </w:divBdr>
    </w:div>
    <w:div w:id="1478452976">
      <w:bodyDiv w:val="1"/>
      <w:marLeft w:val="0"/>
      <w:marRight w:val="0"/>
      <w:marTop w:val="0"/>
      <w:marBottom w:val="0"/>
      <w:divBdr>
        <w:top w:val="none" w:sz="0" w:space="0" w:color="auto"/>
        <w:left w:val="none" w:sz="0" w:space="0" w:color="auto"/>
        <w:bottom w:val="none" w:sz="0" w:space="0" w:color="auto"/>
        <w:right w:val="none" w:sz="0" w:space="0" w:color="auto"/>
      </w:divBdr>
    </w:div>
    <w:div w:id="1559974026">
      <w:bodyDiv w:val="1"/>
      <w:marLeft w:val="0"/>
      <w:marRight w:val="0"/>
      <w:marTop w:val="0"/>
      <w:marBottom w:val="0"/>
      <w:divBdr>
        <w:top w:val="none" w:sz="0" w:space="0" w:color="auto"/>
        <w:left w:val="none" w:sz="0" w:space="0" w:color="auto"/>
        <w:bottom w:val="none" w:sz="0" w:space="0" w:color="auto"/>
        <w:right w:val="none" w:sz="0" w:space="0" w:color="auto"/>
      </w:divBdr>
    </w:div>
    <w:div w:id="19290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65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implementation-review-and-support-syste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DF34B7-C021-408A-8F83-69B30381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2</Pages>
  <Words>804</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Czerwien, Ewa (AGDI)</cp:lastModifiedBy>
  <cp:revision>3</cp:revision>
  <cp:lastPrinted>2018-10-23T07:16:00Z</cp:lastPrinted>
  <dcterms:created xsi:type="dcterms:W3CDTF">2018-10-23T09:40:00Z</dcterms:created>
  <dcterms:modified xsi:type="dcterms:W3CDTF">2018-10-24T07:59:00Z</dcterms:modified>
</cp:coreProperties>
</file>