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F21B" w14:textId="227CC191" w:rsidR="00CB47E7" w:rsidRDefault="006B6160" w:rsidP="00DC52DB">
      <w:pPr>
        <w:pStyle w:val="IPPHeadSection"/>
        <w:tabs>
          <w:tab w:val="clear" w:pos="851"/>
        </w:tabs>
        <w:spacing w:before="0" w:after="0"/>
        <w:ind w:left="0" w:firstLine="0"/>
        <w:jc w:val="center"/>
        <w:rPr>
          <w:szCs w:val="24"/>
        </w:rPr>
      </w:pPr>
      <w:r>
        <w:rPr>
          <w:szCs w:val="24"/>
        </w:rPr>
        <w:t>Framework for Standards and Implementation</w:t>
      </w:r>
    </w:p>
    <w:p w14:paraId="21D35B7B" w14:textId="77777777" w:rsidR="004821DB" w:rsidRPr="008234E4" w:rsidRDefault="004821DB" w:rsidP="004821DB">
      <w:pPr>
        <w:pStyle w:val="IPPHeadSection"/>
        <w:spacing w:before="0" w:after="0"/>
        <w:ind w:left="850" w:hanging="850"/>
        <w:jc w:val="center"/>
        <w:rPr>
          <w:rStyle w:val="IPPnormalitalics"/>
          <w:b w:val="0"/>
        </w:rPr>
      </w:pPr>
      <w:r w:rsidRPr="008234E4">
        <w:rPr>
          <w:rStyle w:val="IPPnormalitalics"/>
          <w:b w:val="0"/>
          <w:caps w:val="0"/>
        </w:rPr>
        <w:t>(Prepared by IPPC Secretariat)</w:t>
      </w:r>
    </w:p>
    <w:p w14:paraId="1272BF73" w14:textId="77777777" w:rsidR="001A2763" w:rsidRPr="00DC52DB" w:rsidRDefault="001A340A" w:rsidP="00DC52DB">
      <w:pPr>
        <w:pStyle w:val="IPPHeading1"/>
      </w:pPr>
      <w:r w:rsidRPr="00DC52DB">
        <w:t>Background</w:t>
      </w:r>
    </w:p>
    <w:p w14:paraId="1AF2D4A2" w14:textId="77777777" w:rsidR="00B32674" w:rsidRPr="00B32674" w:rsidRDefault="00B32674" w:rsidP="00A23F5A">
      <w:pPr>
        <w:pStyle w:val="IPPParagraphnumbering"/>
        <w:spacing w:line="256" w:lineRule="auto"/>
        <w:rPr>
          <w:lang w:eastAsia="en-GB"/>
        </w:rPr>
      </w:pPr>
      <w:r w:rsidRPr="00B32674">
        <w:rPr>
          <w:lang w:eastAsia="en-GB"/>
        </w:rPr>
        <w:t xml:space="preserve">The CPM-11 (2016) agreed that the Framework for Standards and Implementation (FSI) is updated and maintained by the IPPC Secretariat, with responsibility for review and amendment resting jointly with the Standards Committee (SC) and Implementation and Capacity Development Committee (IC) and reviewed by the Strategic Planning Group (SPG). It was also agreed that the updated framework is presented annually to the CPM for endorsement. </w:t>
      </w:r>
    </w:p>
    <w:p w14:paraId="70D402F8" w14:textId="23FBB85F" w:rsidR="00B32674" w:rsidRPr="00B32674" w:rsidRDefault="00B32674" w:rsidP="00A23F5A">
      <w:pPr>
        <w:pStyle w:val="IPPParagraphnumbering"/>
        <w:spacing w:line="256" w:lineRule="auto"/>
        <w:rPr>
          <w:lang w:eastAsia="en-GB"/>
        </w:rPr>
      </w:pPr>
      <w:r w:rsidRPr="00B32674">
        <w:t>In the May 2019</w:t>
      </w:r>
      <w:r w:rsidR="0041344C">
        <w:t>, at the</w:t>
      </w:r>
      <w:r w:rsidRPr="00B32674">
        <w:t xml:space="preserve"> </w:t>
      </w:r>
      <w:r w:rsidR="000D707A">
        <w:t xml:space="preserve">SC and IC </w:t>
      </w:r>
      <w:r w:rsidRPr="00B32674">
        <w:t>meetings</w:t>
      </w:r>
      <w:r w:rsidR="003E2E17">
        <w:rPr>
          <w:rStyle w:val="FootnoteReference"/>
        </w:rPr>
        <w:footnoteReference w:id="1"/>
      </w:r>
      <w:r w:rsidRPr="00B32674">
        <w:t>, the Framework champions (Mr Rajesh RAMARATHNAM for the SC, Mr Yuji KITAHARA for the IC) presented a restructured framework with updated content</w:t>
      </w:r>
      <w:r w:rsidR="000D707A">
        <w:t xml:space="preserve"> in alignment with the </w:t>
      </w:r>
      <w:r w:rsidR="0041344C">
        <w:t xml:space="preserve">draft </w:t>
      </w:r>
      <w:r w:rsidR="000D707A">
        <w:t>IPPC Strategic Framework 2020-2030.</w:t>
      </w:r>
      <w:r w:rsidRPr="00B32674">
        <w:t xml:space="preserve"> </w:t>
      </w:r>
    </w:p>
    <w:p w14:paraId="1082E62C" w14:textId="7BF9C5D8" w:rsidR="00B32674" w:rsidRPr="00B32674" w:rsidRDefault="00B32674" w:rsidP="00A23F5A">
      <w:pPr>
        <w:pStyle w:val="IPPParagraphnumbering"/>
        <w:spacing w:line="256" w:lineRule="auto"/>
        <w:rPr>
          <w:lang w:eastAsia="en-GB"/>
        </w:rPr>
      </w:pPr>
      <w:r w:rsidRPr="00B32674">
        <w:rPr>
          <w:lang w:eastAsia="en-GB"/>
        </w:rPr>
        <w:t>The SC agreed to the new format and updates to the content of the FSI and asked the SC champion for the framework to consolidate the resulting modifications with those proposed by the IC, for final SC agreement through an e-forum if needed.</w:t>
      </w:r>
    </w:p>
    <w:p w14:paraId="08C4E60D" w14:textId="258F42D0" w:rsidR="00B32674" w:rsidRPr="00B32674" w:rsidRDefault="00CB5A62" w:rsidP="00EC38EB">
      <w:pPr>
        <w:pStyle w:val="IPPParagraphnumbering"/>
      </w:pPr>
      <w:r>
        <w:rPr>
          <w:lang w:eastAsia="en-GB"/>
        </w:rPr>
        <w:t>In addition, t</w:t>
      </w:r>
      <w:r w:rsidR="00B32674" w:rsidRPr="00B32674">
        <w:rPr>
          <w:lang w:eastAsia="en-GB"/>
        </w:rPr>
        <w:t xml:space="preserve">itles for topics on the </w:t>
      </w:r>
      <w:r w:rsidR="00B32674" w:rsidRPr="00B32674">
        <w:rPr>
          <w:i/>
          <w:lang w:eastAsia="en-GB"/>
        </w:rPr>
        <w:t>List of Topics for IPPC Standards</w:t>
      </w:r>
      <w:r w:rsidR="003A62AE">
        <w:rPr>
          <w:i/>
          <w:lang w:eastAsia="en-GB"/>
        </w:rPr>
        <w:t xml:space="preserve"> </w:t>
      </w:r>
      <w:r w:rsidR="003A62AE">
        <w:rPr>
          <w:lang w:eastAsia="en-GB"/>
        </w:rPr>
        <w:t>(LoT)</w:t>
      </w:r>
      <w:r w:rsidR="00B32674" w:rsidRPr="00B32674">
        <w:rPr>
          <w:lang w:eastAsia="en-GB"/>
        </w:rPr>
        <w:t xml:space="preserve"> reflect decisions by SC and SC-7 to modify the titles of draft standards </w:t>
      </w:r>
      <w:r w:rsidR="00B32674" w:rsidRPr="00B32674">
        <w:rPr>
          <w:i/>
          <w:lang w:eastAsia="en-GB"/>
        </w:rPr>
        <w:t>Pest risk management for quarantine pests</w:t>
      </w:r>
      <w:r w:rsidR="00B32674" w:rsidRPr="00B32674">
        <w:rPr>
          <w:lang w:eastAsia="en-GB"/>
        </w:rPr>
        <w:t xml:space="preserve"> (2014-001) and </w:t>
      </w:r>
      <w:r w:rsidR="00B32674" w:rsidRPr="00B32674">
        <w:rPr>
          <w:i/>
          <w:lang w:eastAsia="en-GB"/>
        </w:rPr>
        <w:t>Requirements for NPPOs if authorizing entities to perform phytosanitary actions</w:t>
      </w:r>
      <w:r w:rsidR="00B32674" w:rsidRPr="00B32674">
        <w:rPr>
          <w:lang w:eastAsia="en-GB"/>
        </w:rPr>
        <w:t xml:space="preserve"> (2014-002), and are in alignment with the online version of the LoT</w:t>
      </w:r>
      <w:r w:rsidR="00B32674" w:rsidRPr="00B32674">
        <w:rPr>
          <w:rStyle w:val="FootnoteReference"/>
          <w:lang w:eastAsia="en-GB"/>
        </w:rPr>
        <w:footnoteReference w:id="2"/>
      </w:r>
      <w:r w:rsidR="00B32674" w:rsidRPr="00B32674">
        <w:rPr>
          <w:lang w:eastAsia="en-GB"/>
        </w:rPr>
        <w:t>.</w:t>
      </w:r>
      <w:r w:rsidR="00EC38EB">
        <w:rPr>
          <w:lang w:eastAsia="en-GB"/>
        </w:rPr>
        <w:t xml:space="preserve"> </w:t>
      </w:r>
      <w:r w:rsidR="00EC38EB">
        <w:t>These are incorporated in Appendix 1.</w:t>
      </w:r>
    </w:p>
    <w:p w14:paraId="0967E647" w14:textId="3DF3E5E1" w:rsidR="00EC38EB" w:rsidRPr="00EC38EB" w:rsidRDefault="00B32674" w:rsidP="00EC38EB">
      <w:pPr>
        <w:pStyle w:val="IPPParagraphnumbering"/>
        <w:rPr>
          <w:lang w:eastAsia="en-GB"/>
        </w:rPr>
      </w:pPr>
      <w:r w:rsidRPr="00B32674">
        <w:rPr>
          <w:lang w:eastAsia="en-GB"/>
        </w:rPr>
        <w:t>The IC</w:t>
      </w:r>
      <w:r w:rsidR="00EC38EB">
        <w:rPr>
          <w:lang w:eastAsia="en-GB"/>
        </w:rPr>
        <w:t xml:space="preserve"> also</w:t>
      </w:r>
      <w:r w:rsidRPr="00B32674">
        <w:rPr>
          <w:lang w:eastAsia="en-GB"/>
        </w:rPr>
        <w:t xml:space="preserve"> approved t</w:t>
      </w:r>
      <w:r w:rsidR="00097DE1">
        <w:rPr>
          <w:lang w:eastAsia="en-GB"/>
        </w:rPr>
        <w:t>he new format of th</w:t>
      </w:r>
      <w:r w:rsidR="00EC38EB">
        <w:rPr>
          <w:lang w:eastAsia="en-GB"/>
        </w:rPr>
        <w:t xml:space="preserve">e FSI and requested the </w:t>
      </w:r>
      <w:r w:rsidR="00EC38EB" w:rsidRPr="00EC38EB">
        <w:rPr>
          <w:lang w:eastAsia="en-GB"/>
        </w:rPr>
        <w:t>Secretariat to explore possibilities for having</w:t>
      </w:r>
      <w:r w:rsidR="00EC38EB">
        <w:rPr>
          <w:lang w:eastAsia="en-GB"/>
        </w:rPr>
        <w:t xml:space="preserve"> information from the FSI</w:t>
      </w:r>
      <w:r w:rsidR="00EC38EB" w:rsidRPr="00EC38EB">
        <w:rPr>
          <w:lang w:eastAsia="en-GB"/>
        </w:rPr>
        <w:t xml:space="preserve"> to be presented in an electronic format that could be searched and filtered.</w:t>
      </w:r>
    </w:p>
    <w:p w14:paraId="7AC46BDF" w14:textId="5DA83067" w:rsidR="00F229E1" w:rsidRPr="00F229E1" w:rsidRDefault="00EC38EB" w:rsidP="00EC38EB">
      <w:pPr>
        <w:pStyle w:val="IPPParagraphnumbering"/>
        <w:spacing w:line="256" w:lineRule="auto"/>
        <w:rPr>
          <w:lang w:eastAsia="en-GB"/>
        </w:rPr>
      </w:pPr>
      <w:r>
        <w:rPr>
          <w:lang w:eastAsia="en-GB"/>
        </w:rPr>
        <w:t xml:space="preserve">In addition, during the May 2019 </w:t>
      </w:r>
      <w:r w:rsidR="007B2397">
        <w:rPr>
          <w:lang w:eastAsia="en-GB"/>
        </w:rPr>
        <w:t xml:space="preserve">IC </w:t>
      </w:r>
      <w:r>
        <w:rPr>
          <w:lang w:eastAsia="en-GB"/>
        </w:rPr>
        <w:t xml:space="preserve">meeting, the IC </w:t>
      </w:r>
      <w:r w:rsidR="00984F63" w:rsidRPr="00B32674">
        <w:rPr>
          <w:lang w:eastAsia="en-GB"/>
        </w:rPr>
        <w:t xml:space="preserve">agreed to recommend some modifications </w:t>
      </w:r>
      <w:r>
        <w:rPr>
          <w:lang w:eastAsia="en-GB"/>
        </w:rPr>
        <w:t xml:space="preserve">to </w:t>
      </w:r>
      <w:r w:rsidR="00984F63">
        <w:rPr>
          <w:lang w:eastAsia="en-GB"/>
        </w:rPr>
        <w:t xml:space="preserve">priorities </w:t>
      </w:r>
      <w:r>
        <w:rPr>
          <w:lang w:eastAsia="en-GB"/>
        </w:rPr>
        <w:t xml:space="preserve">and topic titles </w:t>
      </w:r>
      <w:r w:rsidR="00B301FD">
        <w:rPr>
          <w:lang w:eastAsia="en-GB"/>
        </w:rPr>
        <w:t xml:space="preserve">as well as deletions </w:t>
      </w:r>
      <w:r>
        <w:rPr>
          <w:lang w:eastAsia="en-GB"/>
        </w:rPr>
        <w:t>of some</w:t>
      </w:r>
      <w:r w:rsidR="00B301FD">
        <w:rPr>
          <w:lang w:eastAsia="en-GB"/>
        </w:rPr>
        <w:t xml:space="preserve"> topics </w:t>
      </w:r>
      <w:r w:rsidR="00984F63" w:rsidRPr="00B32674">
        <w:rPr>
          <w:lang w:eastAsia="en-GB"/>
        </w:rPr>
        <w:t>to the List of Implementation and Capacity Development topics</w:t>
      </w:r>
      <w:r w:rsidR="00CD6198">
        <w:rPr>
          <w:rStyle w:val="FootnoteReference"/>
          <w:lang w:eastAsia="en-GB"/>
        </w:rPr>
        <w:footnoteReference w:id="3"/>
      </w:r>
      <w:r w:rsidR="00984F63">
        <w:rPr>
          <w:lang w:eastAsia="en-GB"/>
        </w:rPr>
        <w:t>. T</w:t>
      </w:r>
      <w:r w:rsidR="00225D53">
        <w:rPr>
          <w:lang w:eastAsia="en-GB"/>
        </w:rPr>
        <w:t>hese new topic titles</w:t>
      </w:r>
      <w:r w:rsidR="00984F63" w:rsidRPr="00B32674">
        <w:rPr>
          <w:lang w:eastAsia="en-GB"/>
        </w:rPr>
        <w:t xml:space="preserve"> </w:t>
      </w:r>
      <w:r w:rsidR="00F85594">
        <w:rPr>
          <w:lang w:eastAsia="en-GB"/>
        </w:rPr>
        <w:t>are</w:t>
      </w:r>
      <w:r>
        <w:rPr>
          <w:lang w:eastAsia="en-GB"/>
        </w:rPr>
        <w:t xml:space="preserve"> incorporated</w:t>
      </w:r>
      <w:r w:rsidR="00225D53">
        <w:rPr>
          <w:lang w:eastAsia="en-GB"/>
        </w:rPr>
        <w:t xml:space="preserve"> </w:t>
      </w:r>
      <w:r>
        <w:rPr>
          <w:lang w:eastAsia="en-GB"/>
        </w:rPr>
        <w:t>in Appendix 1. However</w:t>
      </w:r>
      <w:r w:rsidR="00984F63">
        <w:rPr>
          <w:lang w:eastAsia="en-GB"/>
        </w:rPr>
        <w:t>,</w:t>
      </w:r>
      <w:r w:rsidR="00984F63" w:rsidRPr="00B32674">
        <w:rPr>
          <w:lang w:eastAsia="en-GB"/>
        </w:rPr>
        <w:t xml:space="preserve"> </w:t>
      </w:r>
      <w:r w:rsidR="00225D53">
        <w:rPr>
          <w:lang w:eastAsia="en-GB"/>
        </w:rPr>
        <w:t xml:space="preserve">recommended new priorities </w:t>
      </w:r>
      <w:r>
        <w:rPr>
          <w:lang w:eastAsia="en-GB"/>
        </w:rPr>
        <w:t xml:space="preserve">and deletions </w:t>
      </w:r>
      <w:r w:rsidR="00225D53">
        <w:rPr>
          <w:lang w:eastAsia="en-GB"/>
        </w:rPr>
        <w:t xml:space="preserve">are not reflected </w:t>
      </w:r>
      <w:r>
        <w:rPr>
          <w:lang w:eastAsia="en-GB"/>
        </w:rPr>
        <w:t xml:space="preserve">in the FSI </w:t>
      </w:r>
      <w:r w:rsidR="00225D53">
        <w:rPr>
          <w:lang w:eastAsia="en-GB"/>
        </w:rPr>
        <w:t xml:space="preserve">as </w:t>
      </w:r>
      <w:r w:rsidR="00984F63" w:rsidRPr="00B32674">
        <w:rPr>
          <w:lang w:eastAsia="en-GB"/>
        </w:rPr>
        <w:t xml:space="preserve">final decisions </w:t>
      </w:r>
      <w:r w:rsidR="0041344C">
        <w:rPr>
          <w:lang w:eastAsia="en-GB"/>
        </w:rPr>
        <w:t xml:space="preserve">need to </w:t>
      </w:r>
      <w:r w:rsidR="00984F63" w:rsidRPr="00B32674">
        <w:rPr>
          <w:lang w:eastAsia="en-GB"/>
        </w:rPr>
        <w:t>be made by the CPM</w:t>
      </w:r>
      <w:r w:rsidR="00984F63">
        <w:rPr>
          <w:lang w:eastAsia="en-GB"/>
        </w:rPr>
        <w:t xml:space="preserve">. </w:t>
      </w:r>
      <w:r w:rsidR="00AD76C3">
        <w:rPr>
          <w:lang w:eastAsia="en-GB"/>
        </w:rPr>
        <w:t xml:space="preserve">The IC </w:t>
      </w:r>
      <w:r w:rsidR="00F229E1">
        <w:rPr>
          <w:lang w:eastAsia="en-GB"/>
        </w:rPr>
        <w:t xml:space="preserve">advised that </w:t>
      </w:r>
      <w:r w:rsidR="00AD76C3">
        <w:rPr>
          <w:lang w:eastAsia="en-GB"/>
        </w:rPr>
        <w:t xml:space="preserve">the </w:t>
      </w:r>
      <w:r w:rsidR="00F229E1">
        <w:rPr>
          <w:lang w:eastAsia="en-GB"/>
        </w:rPr>
        <w:t>reasons for these modifications</w:t>
      </w:r>
      <w:r w:rsidR="00AD76C3">
        <w:rPr>
          <w:lang w:eastAsia="en-GB"/>
        </w:rPr>
        <w:t xml:space="preserve"> </w:t>
      </w:r>
      <w:r w:rsidR="00F229E1" w:rsidRPr="00F229E1">
        <w:rPr>
          <w:lang w:eastAsia="en-GB"/>
        </w:rPr>
        <w:t>should be clear</w:t>
      </w:r>
      <w:r w:rsidR="00F229E1">
        <w:rPr>
          <w:lang w:eastAsia="en-GB"/>
        </w:rPr>
        <w:t xml:space="preserve">ly communicated to the </w:t>
      </w:r>
      <w:r w:rsidR="00AD76C3">
        <w:rPr>
          <w:lang w:eastAsia="en-GB"/>
        </w:rPr>
        <w:t>SPG</w:t>
      </w:r>
      <w:r w:rsidR="00F229E1" w:rsidRPr="00F229E1">
        <w:rPr>
          <w:lang w:eastAsia="en-GB"/>
        </w:rPr>
        <w:t xml:space="preserve"> by the Secretariat.</w:t>
      </w:r>
      <w:r w:rsidR="004F60E2">
        <w:rPr>
          <w:lang w:eastAsia="en-GB"/>
        </w:rPr>
        <w:t xml:space="preserve"> </w:t>
      </w:r>
    </w:p>
    <w:p w14:paraId="282639C5" w14:textId="260F45DA" w:rsidR="00A65FC8" w:rsidRPr="00A477A3" w:rsidRDefault="00BE7E4C" w:rsidP="00A65FC8">
      <w:pPr>
        <w:pStyle w:val="IPPParagraphnumbering"/>
        <w:spacing w:line="256" w:lineRule="auto"/>
        <w:rPr>
          <w:u w:val="single"/>
        </w:rPr>
      </w:pPr>
      <w:r>
        <w:rPr>
          <w:u w:val="single"/>
        </w:rPr>
        <w:t xml:space="preserve">IC </w:t>
      </w:r>
      <w:r w:rsidR="00A65FC8">
        <w:rPr>
          <w:u w:val="single"/>
        </w:rPr>
        <w:t xml:space="preserve">Modifications to </w:t>
      </w:r>
      <w:r w:rsidR="001742E1">
        <w:rPr>
          <w:u w:val="single"/>
        </w:rPr>
        <w:t>priority and/or topic title</w:t>
      </w:r>
    </w:p>
    <w:p w14:paraId="6A30ED3E" w14:textId="5480D2B4" w:rsidR="004F60E2" w:rsidRDefault="004F60E2" w:rsidP="004F60E2">
      <w:pPr>
        <w:pStyle w:val="IPPParagraphnumbering"/>
        <w:spacing w:line="256" w:lineRule="auto"/>
        <w:rPr>
          <w:lang w:eastAsia="en-GB"/>
        </w:rPr>
      </w:pPr>
      <w:r w:rsidRPr="004F60E2">
        <w:rPr>
          <w:b/>
          <w:i/>
          <w:lang w:eastAsia="en-GB"/>
        </w:rPr>
        <w:t>Dispute avoidance and settlement, Guide (2004-034)</w:t>
      </w:r>
      <w:r>
        <w:rPr>
          <w:b/>
          <w:i/>
          <w:lang w:eastAsia="en-GB"/>
        </w:rPr>
        <w:t>,</w:t>
      </w:r>
      <w:r w:rsidR="006402B2">
        <w:rPr>
          <w:b/>
          <w:i/>
          <w:lang w:eastAsia="en-GB"/>
        </w:rPr>
        <w:t xml:space="preserve"> Priority 3 from</w:t>
      </w:r>
      <w:r w:rsidRPr="004F60E2">
        <w:rPr>
          <w:b/>
          <w:i/>
          <w:lang w:eastAsia="en-GB"/>
        </w:rPr>
        <w:t xml:space="preserve"> 1</w:t>
      </w:r>
      <w:r>
        <w:rPr>
          <w:lang w:eastAsia="en-GB"/>
        </w:rPr>
        <w:t>.</w:t>
      </w:r>
      <w:r w:rsidRPr="004F60E2">
        <w:t xml:space="preserve"> </w:t>
      </w:r>
      <w:r>
        <w:t xml:space="preserve">The IC </w:t>
      </w:r>
      <w:r w:rsidR="008634F3">
        <w:t>considered</w:t>
      </w:r>
      <w:r>
        <w:t xml:space="preserve"> </w:t>
      </w:r>
      <w:r>
        <w:rPr>
          <w:lang w:eastAsia="en-GB"/>
        </w:rPr>
        <w:t>t</w:t>
      </w:r>
      <w:r w:rsidRPr="004F60E2">
        <w:rPr>
          <w:lang w:eastAsia="en-GB"/>
        </w:rPr>
        <w:t>he revision of existing procedures</w:t>
      </w:r>
      <w:r w:rsidR="00934C22">
        <w:rPr>
          <w:lang w:eastAsia="en-GB"/>
        </w:rPr>
        <w:t xml:space="preserve"> (</w:t>
      </w:r>
      <w:r w:rsidR="00934C22">
        <w:rPr>
          <w:i/>
          <w:lang w:eastAsia="en-GB"/>
        </w:rPr>
        <w:t>Dispute settlement Procedures-</w:t>
      </w:r>
      <w:r w:rsidR="00934C22" w:rsidRPr="00934C22">
        <w:rPr>
          <w:i/>
          <w:lang w:eastAsia="en-GB"/>
        </w:rPr>
        <w:t>Revision (1999-005)</w:t>
      </w:r>
      <w:r w:rsidR="00934C22">
        <w:rPr>
          <w:lang w:eastAsia="en-GB"/>
        </w:rPr>
        <w:t>)</w:t>
      </w:r>
      <w:r w:rsidRPr="004F60E2">
        <w:rPr>
          <w:lang w:eastAsia="en-GB"/>
        </w:rPr>
        <w:t xml:space="preserve"> </w:t>
      </w:r>
      <w:r w:rsidR="008634F3">
        <w:rPr>
          <w:lang w:eastAsia="en-GB"/>
        </w:rPr>
        <w:t>should precede</w:t>
      </w:r>
      <w:r w:rsidRPr="004F60E2">
        <w:rPr>
          <w:lang w:eastAsia="en-GB"/>
        </w:rPr>
        <w:t xml:space="preserve"> the development of a Guide to assist C</w:t>
      </w:r>
      <w:r w:rsidR="007B2397">
        <w:rPr>
          <w:lang w:eastAsia="en-GB"/>
        </w:rPr>
        <w:t xml:space="preserve">ontracting </w:t>
      </w:r>
      <w:r w:rsidRPr="004F60E2">
        <w:rPr>
          <w:lang w:eastAsia="en-GB"/>
        </w:rPr>
        <w:t>P</w:t>
      </w:r>
      <w:r w:rsidR="007B2397">
        <w:rPr>
          <w:lang w:eastAsia="en-GB"/>
        </w:rPr>
        <w:t>artie</w:t>
      </w:r>
      <w:r w:rsidRPr="004F60E2">
        <w:rPr>
          <w:lang w:eastAsia="en-GB"/>
        </w:rPr>
        <w:t>s</w:t>
      </w:r>
      <w:r w:rsidR="007B2397">
        <w:rPr>
          <w:lang w:eastAsia="en-GB"/>
        </w:rPr>
        <w:t xml:space="preserve"> (CPs)</w:t>
      </w:r>
      <w:r w:rsidRPr="004F60E2">
        <w:rPr>
          <w:lang w:eastAsia="en-GB"/>
        </w:rPr>
        <w:t xml:space="preserve"> with the dispute avoidance and settlement</w:t>
      </w:r>
      <w:r>
        <w:rPr>
          <w:lang w:eastAsia="en-GB"/>
        </w:rPr>
        <w:t>.</w:t>
      </w:r>
    </w:p>
    <w:p w14:paraId="797394FB" w14:textId="534306E2" w:rsidR="00984F63" w:rsidRDefault="00805B68" w:rsidP="00805B68">
      <w:pPr>
        <w:pStyle w:val="IPPParagraphnumbering"/>
        <w:spacing w:line="256" w:lineRule="auto"/>
        <w:rPr>
          <w:lang w:eastAsia="en-GB"/>
        </w:rPr>
      </w:pPr>
      <w:r w:rsidRPr="00A65FC8">
        <w:rPr>
          <w:b/>
          <w:i/>
          <w:lang w:eastAsia="en-GB"/>
        </w:rPr>
        <w:t>e-Commerce, Guide</w:t>
      </w:r>
      <w:r w:rsidR="002425AF">
        <w:rPr>
          <w:b/>
          <w:i/>
          <w:lang w:eastAsia="en-GB"/>
        </w:rPr>
        <w:t xml:space="preserve"> (</w:t>
      </w:r>
      <w:r w:rsidR="002425AF" w:rsidRPr="00A65FC8">
        <w:rPr>
          <w:b/>
          <w:i/>
          <w:lang w:eastAsia="en-GB"/>
        </w:rPr>
        <w:t>2017-039</w:t>
      </w:r>
      <w:r w:rsidR="002425AF">
        <w:rPr>
          <w:b/>
          <w:i/>
          <w:lang w:eastAsia="en-GB"/>
        </w:rPr>
        <w:t>)</w:t>
      </w:r>
      <w:r w:rsidR="004F60E2">
        <w:rPr>
          <w:b/>
          <w:i/>
          <w:lang w:eastAsia="en-GB"/>
        </w:rPr>
        <w:t>,</w:t>
      </w:r>
      <w:r w:rsidR="006402B2">
        <w:rPr>
          <w:b/>
          <w:i/>
          <w:lang w:eastAsia="en-GB"/>
        </w:rPr>
        <w:t xml:space="preserve"> Priority 1 from</w:t>
      </w:r>
      <w:r w:rsidR="00A65FC8" w:rsidRPr="00A65FC8">
        <w:rPr>
          <w:b/>
          <w:i/>
          <w:lang w:eastAsia="en-GB"/>
        </w:rPr>
        <w:t xml:space="preserve"> 3</w:t>
      </w:r>
      <w:r w:rsidR="00A65FC8">
        <w:rPr>
          <w:lang w:eastAsia="en-GB"/>
        </w:rPr>
        <w:t>.</w:t>
      </w:r>
      <w:r w:rsidR="007B03CA">
        <w:rPr>
          <w:lang w:eastAsia="en-GB"/>
        </w:rPr>
        <w:t xml:space="preserve"> The IC considered that</w:t>
      </w:r>
      <w:r w:rsidR="00914864">
        <w:rPr>
          <w:lang w:eastAsia="en-GB"/>
        </w:rPr>
        <w:t xml:space="preserve"> this topic should be prioritized as</w:t>
      </w:r>
      <w:r w:rsidR="007B03CA">
        <w:rPr>
          <w:lang w:eastAsia="en-GB"/>
        </w:rPr>
        <w:t xml:space="preserve"> </w:t>
      </w:r>
      <w:r w:rsidR="007A297F">
        <w:rPr>
          <w:lang w:eastAsia="en-GB"/>
        </w:rPr>
        <w:t xml:space="preserve">the CPM recognized e-commerce </w:t>
      </w:r>
      <w:r w:rsidR="005E5388">
        <w:rPr>
          <w:lang w:eastAsia="en-GB"/>
        </w:rPr>
        <w:t>would be high priority,</w:t>
      </w:r>
      <w:r w:rsidR="007A297F">
        <w:rPr>
          <w:lang w:eastAsia="en-GB"/>
        </w:rPr>
        <w:t xml:space="preserve"> </w:t>
      </w:r>
      <w:r w:rsidR="009B42DC">
        <w:rPr>
          <w:lang w:eastAsia="en-GB"/>
        </w:rPr>
        <w:t xml:space="preserve">Canada is providing </w:t>
      </w:r>
      <w:r w:rsidR="007A297F">
        <w:rPr>
          <w:lang w:eastAsia="en-GB"/>
        </w:rPr>
        <w:t xml:space="preserve">in-kind </w:t>
      </w:r>
      <w:r w:rsidR="00914864">
        <w:rPr>
          <w:lang w:eastAsia="en-GB"/>
        </w:rPr>
        <w:t xml:space="preserve">staff </w:t>
      </w:r>
      <w:r w:rsidR="007A297F">
        <w:rPr>
          <w:lang w:eastAsia="en-GB"/>
        </w:rPr>
        <w:t xml:space="preserve">contribution </w:t>
      </w:r>
      <w:r w:rsidR="00914864">
        <w:rPr>
          <w:lang w:eastAsia="en-GB"/>
        </w:rPr>
        <w:t xml:space="preserve">to the IPPC Secretariat to work on </w:t>
      </w:r>
      <w:r w:rsidR="005E5388">
        <w:rPr>
          <w:lang w:eastAsia="en-GB"/>
        </w:rPr>
        <w:t>e-commerce</w:t>
      </w:r>
      <w:r w:rsidR="007A297F">
        <w:rPr>
          <w:lang w:eastAsia="en-GB"/>
        </w:rPr>
        <w:t xml:space="preserve"> </w:t>
      </w:r>
      <w:r w:rsidR="00614580">
        <w:rPr>
          <w:lang w:eastAsia="en-GB"/>
        </w:rPr>
        <w:t>and</w:t>
      </w:r>
      <w:r w:rsidR="00914864">
        <w:rPr>
          <w:lang w:eastAsia="en-GB"/>
        </w:rPr>
        <w:t xml:space="preserve"> </w:t>
      </w:r>
      <w:r w:rsidR="00614580">
        <w:rPr>
          <w:lang w:eastAsia="en-GB"/>
        </w:rPr>
        <w:t>this work</w:t>
      </w:r>
      <w:r w:rsidR="00AD76C3">
        <w:rPr>
          <w:lang w:eastAsia="en-GB"/>
        </w:rPr>
        <w:t xml:space="preserve"> </w:t>
      </w:r>
      <w:r w:rsidR="00E804AC" w:rsidRPr="00E8656A">
        <w:rPr>
          <w:lang w:eastAsia="en-GB"/>
        </w:rPr>
        <w:t>should</w:t>
      </w:r>
      <w:r w:rsidR="00AD76C3" w:rsidRPr="00E8656A">
        <w:rPr>
          <w:lang w:eastAsia="en-GB"/>
        </w:rPr>
        <w:t xml:space="preserve"> </w:t>
      </w:r>
      <w:r w:rsidR="00AD76C3">
        <w:rPr>
          <w:lang w:eastAsia="en-GB"/>
        </w:rPr>
        <w:t>be delivered ensuring the linkage</w:t>
      </w:r>
      <w:r w:rsidR="007B03CA">
        <w:rPr>
          <w:lang w:eastAsia="en-GB"/>
        </w:rPr>
        <w:t xml:space="preserve"> with World Customs Organization</w:t>
      </w:r>
      <w:r w:rsidR="00AD76C3">
        <w:rPr>
          <w:lang w:eastAsia="en-GB"/>
        </w:rPr>
        <w:t xml:space="preserve"> (WCO)</w:t>
      </w:r>
      <w:r w:rsidR="007B03CA">
        <w:rPr>
          <w:lang w:eastAsia="en-GB"/>
        </w:rPr>
        <w:t>.</w:t>
      </w:r>
    </w:p>
    <w:p w14:paraId="79A70360" w14:textId="21D25854" w:rsidR="004F60E2" w:rsidRDefault="004F60E2" w:rsidP="004F60E2">
      <w:pPr>
        <w:pStyle w:val="IPPParagraphnumbering"/>
        <w:spacing w:line="256" w:lineRule="auto"/>
        <w:rPr>
          <w:lang w:eastAsia="en-GB"/>
        </w:rPr>
      </w:pPr>
      <w:r w:rsidRPr="002425AF">
        <w:rPr>
          <w:b/>
          <w:i/>
          <w:lang w:eastAsia="en-GB"/>
        </w:rPr>
        <w:t>Fruit fly standards, Infographic (2017-042</w:t>
      </w:r>
      <w:r w:rsidRPr="002425AF">
        <w:rPr>
          <w:b/>
          <w:i/>
        </w:rPr>
        <w:t>)</w:t>
      </w:r>
      <w:r>
        <w:rPr>
          <w:b/>
          <w:i/>
        </w:rPr>
        <w:t>,</w:t>
      </w:r>
      <w:r w:rsidRPr="002425AF">
        <w:rPr>
          <w:b/>
          <w:i/>
          <w:lang w:eastAsia="en-GB"/>
        </w:rPr>
        <w:t xml:space="preserve"> Priority</w:t>
      </w:r>
      <w:r>
        <w:rPr>
          <w:b/>
          <w:i/>
          <w:lang w:eastAsia="en-GB"/>
        </w:rPr>
        <w:t xml:space="preserve"> 2</w:t>
      </w:r>
      <w:r w:rsidR="006402B2">
        <w:rPr>
          <w:b/>
          <w:i/>
          <w:lang w:eastAsia="en-GB"/>
        </w:rPr>
        <w:t xml:space="preserve"> from</w:t>
      </w:r>
      <w:r w:rsidRPr="00A65FC8">
        <w:rPr>
          <w:b/>
          <w:i/>
          <w:lang w:eastAsia="en-GB"/>
        </w:rPr>
        <w:t xml:space="preserve"> 3</w:t>
      </w:r>
      <w:r>
        <w:rPr>
          <w:lang w:eastAsia="en-GB"/>
        </w:rPr>
        <w:t xml:space="preserve">. </w:t>
      </w:r>
      <w:r w:rsidR="000037BB">
        <w:rPr>
          <w:lang w:eastAsia="en-GB"/>
        </w:rPr>
        <w:t>The IC considered t</w:t>
      </w:r>
      <w:r>
        <w:rPr>
          <w:lang w:eastAsia="en-GB"/>
        </w:rPr>
        <w:t>his wo</w:t>
      </w:r>
      <w:r w:rsidR="000037BB">
        <w:rPr>
          <w:lang w:eastAsia="en-GB"/>
        </w:rPr>
        <w:t xml:space="preserve">rk </w:t>
      </w:r>
      <w:r w:rsidR="00E804AC" w:rsidRPr="00E8656A">
        <w:rPr>
          <w:lang w:eastAsia="en-GB"/>
        </w:rPr>
        <w:t>should</w:t>
      </w:r>
      <w:r w:rsidR="000037BB">
        <w:rPr>
          <w:lang w:eastAsia="en-GB"/>
        </w:rPr>
        <w:t xml:space="preserve"> be delivered ensuring full collaboration</w:t>
      </w:r>
      <w:r>
        <w:rPr>
          <w:lang w:eastAsia="en-GB"/>
        </w:rPr>
        <w:t xml:space="preserve"> with the IAEA</w:t>
      </w:r>
      <w:r w:rsidR="0041344C">
        <w:rPr>
          <w:lang w:eastAsia="en-GB"/>
        </w:rPr>
        <w:t>/ FAO Joint division</w:t>
      </w:r>
      <w:r>
        <w:rPr>
          <w:lang w:eastAsia="en-GB"/>
        </w:rPr>
        <w:t>.</w:t>
      </w:r>
    </w:p>
    <w:p w14:paraId="21768A90" w14:textId="4586C2C0" w:rsidR="004F60E2" w:rsidRDefault="004F60E2" w:rsidP="0009343B">
      <w:pPr>
        <w:pStyle w:val="IPPParagraphnumbering"/>
        <w:spacing w:line="256" w:lineRule="auto"/>
        <w:rPr>
          <w:lang w:eastAsia="en-GB"/>
        </w:rPr>
      </w:pPr>
      <w:r w:rsidRPr="0009343B">
        <w:rPr>
          <w:b/>
          <w:i/>
          <w:lang w:eastAsia="en-GB"/>
        </w:rPr>
        <w:lastRenderedPageBreak/>
        <w:t>Pest Risk Management, Guide</w:t>
      </w:r>
      <w:r w:rsidR="00225D53">
        <w:rPr>
          <w:b/>
          <w:i/>
          <w:lang w:eastAsia="en-GB"/>
        </w:rPr>
        <w:t xml:space="preserve"> </w:t>
      </w:r>
      <w:r w:rsidRPr="0009343B">
        <w:rPr>
          <w:b/>
          <w:i/>
          <w:lang w:eastAsia="en-GB"/>
        </w:rPr>
        <w:t>(</w:t>
      </w:r>
      <w:r w:rsidR="006402B2">
        <w:rPr>
          <w:b/>
          <w:i/>
          <w:lang w:eastAsia="en-GB"/>
        </w:rPr>
        <w:t>2017-047), Priority 3 from</w:t>
      </w:r>
      <w:r w:rsidR="000C386C">
        <w:rPr>
          <w:b/>
          <w:i/>
          <w:lang w:eastAsia="en-GB"/>
        </w:rPr>
        <w:t xml:space="preserve"> 2</w:t>
      </w:r>
      <w:r>
        <w:rPr>
          <w:lang w:eastAsia="en-GB"/>
        </w:rPr>
        <w:t>.</w:t>
      </w:r>
      <w:r w:rsidRPr="00A477A3">
        <w:t xml:space="preserve"> </w:t>
      </w:r>
      <w:r>
        <w:t xml:space="preserve">The IC considered </w:t>
      </w:r>
      <w:r>
        <w:rPr>
          <w:lang w:eastAsia="en-GB"/>
        </w:rPr>
        <w:t>t</w:t>
      </w:r>
      <w:r w:rsidRPr="00A477A3">
        <w:rPr>
          <w:lang w:eastAsia="en-GB"/>
        </w:rPr>
        <w:t xml:space="preserve">his work </w:t>
      </w:r>
      <w:r w:rsidR="00E804AC" w:rsidRPr="00E8656A">
        <w:rPr>
          <w:lang w:eastAsia="en-GB"/>
        </w:rPr>
        <w:t>should</w:t>
      </w:r>
      <w:r w:rsidR="0009343B">
        <w:rPr>
          <w:lang w:eastAsia="en-GB"/>
        </w:rPr>
        <w:t xml:space="preserve"> align with draft ISPM on </w:t>
      </w:r>
      <w:r w:rsidR="0009343B" w:rsidRPr="0009343B">
        <w:rPr>
          <w:i/>
          <w:lang w:eastAsia="en-GB"/>
        </w:rPr>
        <w:t>Pest risk management for quarantine pests</w:t>
      </w:r>
      <w:r w:rsidR="0009343B" w:rsidRPr="0009343B">
        <w:rPr>
          <w:lang w:eastAsia="en-GB"/>
        </w:rPr>
        <w:t xml:space="preserve"> </w:t>
      </w:r>
      <w:r w:rsidRPr="00A477A3">
        <w:rPr>
          <w:lang w:eastAsia="en-GB"/>
        </w:rPr>
        <w:t>(2014-001) under development.</w:t>
      </w:r>
    </w:p>
    <w:p w14:paraId="69C72701" w14:textId="243A6616" w:rsidR="00805B68" w:rsidRDefault="00805B68" w:rsidP="00805B68">
      <w:pPr>
        <w:pStyle w:val="IPPParagraphnumbering"/>
        <w:spacing w:line="256" w:lineRule="auto"/>
        <w:rPr>
          <w:lang w:eastAsia="en-GB"/>
        </w:rPr>
      </w:pPr>
      <w:r w:rsidRPr="004F60E2">
        <w:rPr>
          <w:b/>
          <w:i/>
          <w:lang w:eastAsia="en-GB"/>
        </w:rPr>
        <w:t>Plant Pest Surveillance, Guide-Revision</w:t>
      </w:r>
      <w:r w:rsidR="002425AF" w:rsidRPr="004F60E2">
        <w:rPr>
          <w:b/>
          <w:i/>
          <w:lang w:eastAsia="en-GB"/>
        </w:rPr>
        <w:t xml:space="preserve"> (2017-049)</w:t>
      </w:r>
      <w:r w:rsidR="004F60E2">
        <w:rPr>
          <w:b/>
          <w:i/>
          <w:lang w:eastAsia="en-GB"/>
        </w:rPr>
        <w:t>,</w:t>
      </w:r>
      <w:r w:rsidR="006402B2">
        <w:rPr>
          <w:b/>
          <w:i/>
          <w:lang w:eastAsia="en-GB"/>
        </w:rPr>
        <w:t xml:space="preserve"> Priority 1 from</w:t>
      </w:r>
      <w:r w:rsidR="00A65FC8" w:rsidRPr="00A65FC8">
        <w:rPr>
          <w:b/>
          <w:i/>
          <w:lang w:eastAsia="en-GB"/>
        </w:rPr>
        <w:t xml:space="preserve"> 3</w:t>
      </w:r>
      <w:r w:rsidR="00A65FC8">
        <w:rPr>
          <w:lang w:eastAsia="en-GB"/>
        </w:rPr>
        <w:t>.</w:t>
      </w:r>
      <w:r w:rsidR="00AD76C3">
        <w:rPr>
          <w:lang w:eastAsia="en-GB"/>
        </w:rPr>
        <w:t xml:space="preserve"> The IC considered</w:t>
      </w:r>
      <w:r w:rsidR="000579DB">
        <w:rPr>
          <w:lang w:eastAsia="en-GB"/>
        </w:rPr>
        <w:t xml:space="preserve"> this work could be done by virtually.</w:t>
      </w:r>
    </w:p>
    <w:p w14:paraId="692381EF" w14:textId="7647CBA3" w:rsidR="00805B68" w:rsidRPr="00805B68" w:rsidRDefault="00805B68" w:rsidP="00A477A3">
      <w:pPr>
        <w:pStyle w:val="IPPParagraphnumbering"/>
        <w:spacing w:line="256" w:lineRule="auto"/>
        <w:rPr>
          <w:lang w:eastAsia="en-GB"/>
        </w:rPr>
      </w:pPr>
      <w:r w:rsidRPr="00A477A3">
        <w:rPr>
          <w:b/>
          <w:i/>
          <w:lang w:eastAsia="en-GB"/>
        </w:rPr>
        <w:t>Plant health surveillance portal</w:t>
      </w:r>
      <w:r w:rsidR="00A65FC8">
        <w:rPr>
          <w:b/>
          <w:i/>
          <w:lang w:eastAsia="en-GB"/>
        </w:rPr>
        <w:t xml:space="preserve"> </w:t>
      </w:r>
      <w:r w:rsidR="00A65FC8" w:rsidRPr="00C22324">
        <w:rPr>
          <w:b/>
          <w:i/>
          <w:strike/>
        </w:rPr>
        <w:t xml:space="preserve">Surveillance, </w:t>
      </w:r>
      <w:r w:rsidR="00A65FC8" w:rsidRPr="00A65FC8">
        <w:rPr>
          <w:b/>
          <w:i/>
          <w:strike/>
        </w:rPr>
        <w:t xml:space="preserve">Implementation </w:t>
      </w:r>
      <w:r w:rsidR="00A65FC8" w:rsidRPr="00C22324">
        <w:rPr>
          <w:b/>
          <w:i/>
          <w:strike/>
        </w:rPr>
        <w:t>Programme on (pilot)</w:t>
      </w:r>
      <w:r w:rsidR="00A65FC8" w:rsidRPr="00EE42D7">
        <w:rPr>
          <w:strike/>
        </w:rPr>
        <w:t xml:space="preserve"> </w:t>
      </w:r>
      <w:r w:rsidRPr="00A477A3">
        <w:rPr>
          <w:b/>
          <w:i/>
          <w:lang w:eastAsia="en-GB"/>
        </w:rPr>
        <w:t xml:space="preserve"> </w:t>
      </w:r>
      <w:r w:rsidRPr="00805B68">
        <w:rPr>
          <w:lang w:eastAsia="en-GB"/>
        </w:rPr>
        <w:t xml:space="preserve"> </w:t>
      </w:r>
      <w:r w:rsidR="00A65FC8">
        <w:rPr>
          <w:lang w:eastAsia="en-GB"/>
        </w:rPr>
        <w:t>(</w:t>
      </w:r>
      <w:r w:rsidR="00A65FC8" w:rsidRPr="00A477A3">
        <w:rPr>
          <w:b/>
          <w:i/>
          <w:lang w:eastAsia="en-GB"/>
        </w:rPr>
        <w:t>2015-015</w:t>
      </w:r>
      <w:r w:rsidR="00A65FC8">
        <w:rPr>
          <w:lang w:eastAsia="en-GB"/>
        </w:rPr>
        <w:t>)</w:t>
      </w:r>
      <w:r w:rsidR="00B654A6">
        <w:rPr>
          <w:lang w:eastAsia="en-GB"/>
        </w:rPr>
        <w:t xml:space="preserve">, </w:t>
      </w:r>
      <w:r w:rsidR="00B654A6" w:rsidRPr="00B654A6">
        <w:rPr>
          <w:b/>
          <w:i/>
          <w:lang w:eastAsia="en-GB"/>
        </w:rPr>
        <w:t>Priority 1 from Pending.</w:t>
      </w:r>
      <w:r w:rsidR="00FA02BC">
        <w:rPr>
          <w:lang w:eastAsia="en-GB"/>
        </w:rPr>
        <w:t xml:space="preserve"> </w:t>
      </w:r>
      <w:r w:rsidR="00375E7D">
        <w:rPr>
          <w:lang w:eastAsia="en-GB"/>
        </w:rPr>
        <w:t xml:space="preserve">The IC considered that </w:t>
      </w:r>
      <w:r w:rsidR="00A477A3" w:rsidRPr="00A65FC8">
        <w:rPr>
          <w:lang w:eastAsia="en-GB"/>
        </w:rPr>
        <w:t>this topic is subject to g</w:t>
      </w:r>
      <w:r w:rsidR="00375E7D">
        <w:rPr>
          <w:lang w:eastAsia="en-GB"/>
        </w:rPr>
        <w:t>uid</w:t>
      </w:r>
      <w:r w:rsidR="00460C64">
        <w:rPr>
          <w:lang w:eastAsia="en-GB"/>
        </w:rPr>
        <w:t>ance from CPM Bureau and SPG and</w:t>
      </w:r>
      <w:r w:rsidR="00375E7D">
        <w:rPr>
          <w:lang w:eastAsia="en-GB"/>
        </w:rPr>
        <w:t xml:space="preserve"> potential activities on developing surveillance portal/ webpages</w:t>
      </w:r>
      <w:r w:rsidR="00934C22">
        <w:rPr>
          <w:lang w:eastAsia="en-GB"/>
        </w:rPr>
        <w:t xml:space="preserve"> should be</w:t>
      </w:r>
      <w:r w:rsidR="00375E7D">
        <w:rPr>
          <w:lang w:eastAsia="en-GB"/>
        </w:rPr>
        <w:t xml:space="preserve"> reflected</w:t>
      </w:r>
      <w:r w:rsidR="00934C22">
        <w:rPr>
          <w:lang w:eastAsia="en-GB"/>
        </w:rPr>
        <w:t xml:space="preserve"> </w:t>
      </w:r>
      <w:r w:rsidR="0019389F">
        <w:rPr>
          <w:lang w:eastAsia="en-GB"/>
        </w:rPr>
        <w:t xml:space="preserve">in </w:t>
      </w:r>
      <w:r w:rsidR="00934C22">
        <w:rPr>
          <w:lang w:eastAsia="en-GB"/>
        </w:rPr>
        <w:t>the topic title</w:t>
      </w:r>
      <w:r w:rsidR="00375E7D">
        <w:rPr>
          <w:lang w:eastAsia="en-GB"/>
        </w:rPr>
        <w:t>.</w:t>
      </w:r>
    </w:p>
    <w:p w14:paraId="66EF63CE" w14:textId="1D9347EA" w:rsidR="00805B68" w:rsidRPr="00A65FC8" w:rsidRDefault="00805B68" w:rsidP="00A65FC8">
      <w:pPr>
        <w:pStyle w:val="IPPParagraphnumbering"/>
        <w:rPr>
          <w:lang w:eastAsia="en-GB"/>
        </w:rPr>
      </w:pPr>
      <w:r w:rsidRPr="00A65FC8">
        <w:rPr>
          <w:b/>
          <w:i/>
          <w:lang w:eastAsia="en-GB"/>
        </w:rPr>
        <w:t>Strengthening Pest Outbr</w:t>
      </w:r>
      <w:r w:rsidR="00A65FC8">
        <w:rPr>
          <w:b/>
          <w:i/>
          <w:lang w:eastAsia="en-GB"/>
        </w:rPr>
        <w:t xml:space="preserve">eak Alert and Response </w:t>
      </w:r>
      <w:r w:rsidR="00A65FC8" w:rsidRPr="00A65FC8">
        <w:rPr>
          <w:b/>
          <w:i/>
          <w:strike/>
        </w:rPr>
        <w:t>Emerging pests</w:t>
      </w:r>
      <w:r w:rsidR="00A65FC8">
        <w:rPr>
          <w:b/>
          <w:i/>
          <w:lang w:eastAsia="en-GB"/>
        </w:rPr>
        <w:t xml:space="preserve"> </w:t>
      </w:r>
      <w:r w:rsidR="00A65FC8">
        <w:rPr>
          <w:lang w:eastAsia="en-GB"/>
        </w:rPr>
        <w:t>(</w:t>
      </w:r>
      <w:r w:rsidR="00A65FC8" w:rsidRPr="00A65FC8">
        <w:rPr>
          <w:b/>
          <w:i/>
          <w:lang w:eastAsia="en-GB"/>
        </w:rPr>
        <w:t>2017-051</w:t>
      </w:r>
      <w:r w:rsidR="00A65FC8">
        <w:rPr>
          <w:b/>
          <w:i/>
          <w:lang w:eastAsia="en-GB"/>
        </w:rPr>
        <w:t>)</w:t>
      </w:r>
      <w:r w:rsidR="001377C4">
        <w:rPr>
          <w:b/>
          <w:i/>
          <w:lang w:eastAsia="en-GB"/>
        </w:rPr>
        <w:t>.</w:t>
      </w:r>
      <w:r w:rsidR="00A65FC8" w:rsidRPr="00A65FC8">
        <w:rPr>
          <w:b/>
          <w:i/>
        </w:rPr>
        <w:t xml:space="preserve"> </w:t>
      </w:r>
      <w:r w:rsidR="00A65FC8">
        <w:rPr>
          <w:lang w:eastAsia="en-GB"/>
        </w:rPr>
        <w:t xml:space="preserve">The IC considered this topic should be </w:t>
      </w:r>
      <w:r w:rsidR="00A65FC8" w:rsidRPr="00A65FC8">
        <w:rPr>
          <w:lang w:eastAsia="en-GB"/>
        </w:rPr>
        <w:t>align</w:t>
      </w:r>
      <w:r w:rsidR="00A65FC8">
        <w:rPr>
          <w:lang w:eastAsia="en-GB"/>
        </w:rPr>
        <w:t>ed with</w:t>
      </w:r>
      <w:r w:rsidR="00A65FC8" w:rsidRPr="00A65FC8">
        <w:rPr>
          <w:lang w:eastAsia="en-GB"/>
        </w:rPr>
        <w:t xml:space="preserve"> the activities with </w:t>
      </w:r>
      <w:r w:rsidR="001377C4">
        <w:rPr>
          <w:lang w:eastAsia="en-GB"/>
        </w:rPr>
        <w:t xml:space="preserve">the Development Agenda in </w:t>
      </w:r>
      <w:r w:rsidR="00A65FC8" w:rsidRPr="00A65FC8">
        <w:rPr>
          <w:lang w:eastAsia="en-GB"/>
        </w:rPr>
        <w:t xml:space="preserve">the </w:t>
      </w:r>
      <w:r w:rsidR="0041344C">
        <w:rPr>
          <w:lang w:eastAsia="en-GB"/>
        </w:rPr>
        <w:t xml:space="preserve">draft </w:t>
      </w:r>
      <w:r w:rsidR="00A65FC8" w:rsidRPr="00A65FC8">
        <w:rPr>
          <w:lang w:eastAsia="en-GB"/>
        </w:rPr>
        <w:t>IPPC S</w:t>
      </w:r>
      <w:r w:rsidR="001377C4">
        <w:rPr>
          <w:lang w:eastAsia="en-GB"/>
        </w:rPr>
        <w:t xml:space="preserve">trategic </w:t>
      </w:r>
      <w:r w:rsidR="00A65FC8" w:rsidRPr="00A65FC8">
        <w:rPr>
          <w:lang w:eastAsia="en-GB"/>
        </w:rPr>
        <w:t>F</w:t>
      </w:r>
      <w:r w:rsidR="001377C4">
        <w:rPr>
          <w:lang w:eastAsia="en-GB"/>
        </w:rPr>
        <w:t>ramework</w:t>
      </w:r>
      <w:r w:rsidR="00A65FC8" w:rsidRPr="00A65FC8">
        <w:rPr>
          <w:lang w:eastAsia="en-GB"/>
        </w:rPr>
        <w:t xml:space="preserve"> 2020-2030.</w:t>
      </w:r>
    </w:p>
    <w:p w14:paraId="309D8504" w14:textId="5486D5B6" w:rsidR="00805B68" w:rsidRPr="00A477A3" w:rsidRDefault="00805B68" w:rsidP="00A65FC8">
      <w:pPr>
        <w:pStyle w:val="IPPParagraphnumbering"/>
      </w:pPr>
      <w:r w:rsidRPr="00A65FC8">
        <w:rPr>
          <w:b/>
          <w:i/>
        </w:rPr>
        <w:t>Plant Health officer training curriculum</w:t>
      </w:r>
      <w:r w:rsidR="00A65FC8">
        <w:rPr>
          <w:b/>
          <w:i/>
        </w:rPr>
        <w:t xml:space="preserve"> </w:t>
      </w:r>
      <w:r w:rsidRPr="00A65FC8">
        <w:rPr>
          <w:b/>
          <w:i/>
          <w:strike/>
        </w:rPr>
        <w:t>Plant Health train the trainer, Workshop</w:t>
      </w:r>
      <w:r w:rsidR="00A65FC8">
        <w:rPr>
          <w:b/>
          <w:i/>
          <w:strike/>
        </w:rPr>
        <w:t xml:space="preserve"> </w:t>
      </w:r>
      <w:r w:rsidR="00A65FC8" w:rsidRPr="00A65FC8">
        <w:rPr>
          <w:b/>
          <w:i/>
        </w:rPr>
        <w:t>(2017-054)</w:t>
      </w:r>
      <w:r w:rsidR="001377C4">
        <w:rPr>
          <w:b/>
          <w:i/>
        </w:rPr>
        <w:t>.</w:t>
      </w:r>
      <w:r w:rsidRPr="006E20D7">
        <w:t xml:space="preserve"> </w:t>
      </w:r>
      <w:r w:rsidR="001377C4">
        <w:rPr>
          <w:lang w:eastAsia="en-GB"/>
        </w:rPr>
        <w:t xml:space="preserve">The IC considered this </w:t>
      </w:r>
      <w:r w:rsidR="00460C64">
        <w:t>work</w:t>
      </w:r>
      <w:r w:rsidR="001377C4">
        <w:t xml:space="preserve"> should be relevant to</w:t>
      </w:r>
      <w:r w:rsidR="00A477A3">
        <w:t xml:space="preserve"> global</w:t>
      </w:r>
      <w:r w:rsidR="001377C4">
        <w:t xml:space="preserve"> level activities</w:t>
      </w:r>
      <w:r w:rsidR="00A477A3">
        <w:t>.</w:t>
      </w:r>
    </w:p>
    <w:p w14:paraId="1BF5DAB1" w14:textId="2D63EB02" w:rsidR="00805B68" w:rsidRPr="00A477A3" w:rsidRDefault="008D7043" w:rsidP="00805B68">
      <w:pPr>
        <w:pStyle w:val="IPPParagraphnumbering"/>
        <w:spacing w:line="256" w:lineRule="auto"/>
        <w:rPr>
          <w:u w:val="single"/>
        </w:rPr>
      </w:pPr>
      <w:r>
        <w:rPr>
          <w:u w:val="single"/>
        </w:rPr>
        <w:t xml:space="preserve">IC </w:t>
      </w:r>
      <w:r w:rsidR="00805B68" w:rsidRPr="00A477A3">
        <w:rPr>
          <w:u w:val="single"/>
        </w:rPr>
        <w:t>Deletions</w:t>
      </w:r>
      <w:r w:rsidR="0057450E">
        <w:rPr>
          <w:u w:val="single"/>
        </w:rPr>
        <w:t xml:space="preserve"> of topics</w:t>
      </w:r>
      <w:r w:rsidR="00805B68" w:rsidRPr="00A477A3">
        <w:rPr>
          <w:u w:val="single"/>
        </w:rPr>
        <w:t xml:space="preserve"> </w:t>
      </w:r>
    </w:p>
    <w:p w14:paraId="2ACEB08A" w14:textId="5990F52E" w:rsidR="00805B68" w:rsidRPr="004F60E2" w:rsidRDefault="00805B68" w:rsidP="00A477A3">
      <w:pPr>
        <w:pStyle w:val="IPPParagraphnumbering"/>
        <w:spacing w:line="256" w:lineRule="auto"/>
      </w:pPr>
      <w:r w:rsidRPr="00A477A3">
        <w:rPr>
          <w:b/>
          <w:i/>
        </w:rPr>
        <w:t>Dispute avoidance and settlement</w:t>
      </w:r>
      <w:r w:rsidR="00A65FC8">
        <w:rPr>
          <w:b/>
          <w:i/>
        </w:rPr>
        <w:t xml:space="preserve"> (</w:t>
      </w:r>
      <w:r w:rsidR="00A65FC8" w:rsidRPr="00A477A3">
        <w:rPr>
          <w:b/>
          <w:i/>
        </w:rPr>
        <w:t>2001-005</w:t>
      </w:r>
      <w:r w:rsidR="00A65FC8">
        <w:rPr>
          <w:b/>
          <w:i/>
        </w:rPr>
        <w:t>)</w:t>
      </w:r>
      <w:r w:rsidR="00A477A3">
        <w:rPr>
          <w:b/>
          <w:i/>
        </w:rPr>
        <w:t>.</w:t>
      </w:r>
      <w:r w:rsidR="00A477A3" w:rsidRPr="00A477A3">
        <w:t xml:space="preserve"> </w:t>
      </w:r>
      <w:r w:rsidR="00A477A3">
        <w:t xml:space="preserve">The IC </w:t>
      </w:r>
      <w:r w:rsidR="0019389F">
        <w:t xml:space="preserve">considered that </w:t>
      </w:r>
      <w:r w:rsidR="00A477A3">
        <w:t>this work would</w:t>
      </w:r>
      <w:r w:rsidR="00A477A3" w:rsidRPr="00A477A3">
        <w:t xml:space="preserve"> be delivered under the topics on </w:t>
      </w:r>
      <w:r w:rsidR="00A477A3" w:rsidRPr="00A477A3">
        <w:rPr>
          <w:i/>
        </w:rPr>
        <w:t>Dispute avoidance and settlement Guide (2004-034)</w:t>
      </w:r>
      <w:r w:rsidR="00A477A3" w:rsidRPr="00A477A3">
        <w:t xml:space="preserve"> and </w:t>
      </w:r>
      <w:r w:rsidR="00A477A3" w:rsidRPr="00A477A3">
        <w:rPr>
          <w:i/>
        </w:rPr>
        <w:t>Dispute settlement Procedures-Revision (1999-005)</w:t>
      </w:r>
      <w:r w:rsidR="00A477A3">
        <w:rPr>
          <w:i/>
        </w:rPr>
        <w:t>.</w:t>
      </w:r>
    </w:p>
    <w:p w14:paraId="19B5A174" w14:textId="0E81AA90" w:rsidR="004F60E2" w:rsidRDefault="004F60E2" w:rsidP="004F60E2">
      <w:pPr>
        <w:pStyle w:val="IPPParagraphnumbering"/>
        <w:tabs>
          <w:tab w:val="left" w:pos="7655"/>
        </w:tabs>
        <w:rPr>
          <w:szCs w:val="22"/>
          <w:lang w:eastAsia="ja-JP"/>
        </w:rPr>
      </w:pPr>
      <w:r w:rsidRPr="004F60E2">
        <w:rPr>
          <w:b/>
          <w:i/>
          <w:szCs w:val="22"/>
        </w:rPr>
        <w:t xml:space="preserve">Surveillance, case study on fruit flies (2016-017), Surveillance, case study on invasive ants </w:t>
      </w:r>
      <w:r w:rsidR="001377C4" w:rsidRPr="004F60E2">
        <w:rPr>
          <w:b/>
          <w:i/>
          <w:szCs w:val="22"/>
          <w:lang w:eastAsia="ja-JP"/>
        </w:rPr>
        <w:t>(</w:t>
      </w:r>
      <w:r w:rsidR="001377C4" w:rsidRPr="004F60E2">
        <w:rPr>
          <w:b/>
          <w:i/>
          <w:szCs w:val="22"/>
        </w:rPr>
        <w:t>2016-018</w:t>
      </w:r>
      <w:r w:rsidR="001377C4" w:rsidRPr="004F60E2">
        <w:rPr>
          <w:b/>
          <w:i/>
          <w:szCs w:val="22"/>
          <w:lang w:eastAsia="ja-JP"/>
        </w:rPr>
        <w:t>)</w:t>
      </w:r>
      <w:r w:rsidR="001377C4">
        <w:rPr>
          <w:b/>
          <w:i/>
          <w:szCs w:val="22"/>
          <w:lang w:eastAsia="ja-JP"/>
        </w:rPr>
        <w:t xml:space="preserve"> </w:t>
      </w:r>
      <w:r w:rsidRPr="004F60E2">
        <w:rPr>
          <w:b/>
          <w:i/>
          <w:szCs w:val="22"/>
          <w:lang w:eastAsia="ja-JP"/>
        </w:rPr>
        <w:t>and</w:t>
      </w:r>
      <w:r w:rsidRPr="004F60E2">
        <w:rPr>
          <w:szCs w:val="22"/>
          <w:lang w:eastAsia="ja-JP"/>
        </w:rPr>
        <w:t xml:space="preserve"> </w:t>
      </w:r>
      <w:r w:rsidRPr="004F60E2">
        <w:rPr>
          <w:b/>
          <w:i/>
          <w:szCs w:val="22"/>
          <w:lang w:eastAsia="ja-JP"/>
        </w:rPr>
        <w:t>Surveillance, case study on Xylella fastidiosa (2016-019)</w:t>
      </w:r>
      <w:r w:rsidRPr="004F60E2">
        <w:rPr>
          <w:b/>
          <w:i/>
          <w:szCs w:val="22"/>
        </w:rPr>
        <w:t>.</w:t>
      </w:r>
      <w:r w:rsidRPr="004F60E2">
        <w:rPr>
          <w:szCs w:val="22"/>
        </w:rPr>
        <w:t xml:space="preserve"> </w:t>
      </w:r>
      <w:r w:rsidR="00C8170E">
        <w:rPr>
          <w:szCs w:val="22"/>
          <w:lang w:eastAsia="ja-JP"/>
        </w:rPr>
        <w:t xml:space="preserve">The IC </w:t>
      </w:r>
      <w:r w:rsidR="0041344C">
        <w:rPr>
          <w:szCs w:val="22"/>
          <w:lang w:eastAsia="ja-JP"/>
        </w:rPr>
        <w:t xml:space="preserve">incorporated </w:t>
      </w:r>
      <w:r w:rsidR="00C8170E">
        <w:rPr>
          <w:szCs w:val="22"/>
          <w:lang w:eastAsia="ja-JP"/>
        </w:rPr>
        <w:t>th</w:t>
      </w:r>
      <w:r w:rsidR="0041344C">
        <w:rPr>
          <w:szCs w:val="22"/>
          <w:lang w:eastAsia="ja-JP"/>
        </w:rPr>
        <w:t>e</w:t>
      </w:r>
      <w:r w:rsidR="00C8170E">
        <w:rPr>
          <w:szCs w:val="22"/>
          <w:lang w:eastAsia="ja-JP"/>
        </w:rPr>
        <w:t>se</w:t>
      </w:r>
      <w:r w:rsidRPr="004F60E2">
        <w:rPr>
          <w:szCs w:val="22"/>
          <w:lang w:eastAsia="ja-JP"/>
        </w:rPr>
        <w:t xml:space="preserve"> </w:t>
      </w:r>
      <w:r w:rsidR="0041344C">
        <w:rPr>
          <w:szCs w:val="22"/>
          <w:lang w:eastAsia="ja-JP"/>
        </w:rPr>
        <w:t xml:space="preserve">topics into </w:t>
      </w:r>
      <w:r w:rsidRPr="004F60E2">
        <w:rPr>
          <w:szCs w:val="22"/>
          <w:lang w:eastAsia="ja-JP"/>
        </w:rPr>
        <w:t xml:space="preserve">the topic on </w:t>
      </w:r>
      <w:r w:rsidR="001377C4">
        <w:rPr>
          <w:i/>
          <w:szCs w:val="22"/>
          <w:lang w:eastAsia="ja-JP"/>
        </w:rPr>
        <w:t>Plant he</w:t>
      </w:r>
      <w:r w:rsidR="00A64285">
        <w:rPr>
          <w:i/>
          <w:szCs w:val="22"/>
          <w:lang w:eastAsia="ja-JP"/>
        </w:rPr>
        <w:t>alth surveillance portal</w:t>
      </w:r>
      <w:r w:rsidRPr="004F60E2">
        <w:rPr>
          <w:szCs w:val="22"/>
          <w:lang w:eastAsia="ja-JP"/>
        </w:rPr>
        <w:t xml:space="preserve"> (2015-015).</w:t>
      </w:r>
    </w:p>
    <w:p w14:paraId="32EF71F2" w14:textId="1F699264" w:rsidR="004F60E2" w:rsidRPr="004F60E2" w:rsidRDefault="004F60E2" w:rsidP="004F60E2">
      <w:pPr>
        <w:pStyle w:val="IPPParagraphnumbering"/>
        <w:spacing w:line="256" w:lineRule="auto"/>
      </w:pPr>
      <w:r w:rsidRPr="004F60E2">
        <w:rPr>
          <w:b/>
          <w:i/>
        </w:rPr>
        <w:t>One Belt One Road, High level</w:t>
      </w:r>
      <w:r w:rsidRPr="004F60E2">
        <w:rPr>
          <w:b/>
          <w:i/>
          <w:szCs w:val="22"/>
        </w:rPr>
        <w:t xml:space="preserve"> symposiums (2016-020)</w:t>
      </w:r>
      <w:r>
        <w:rPr>
          <w:b/>
          <w:i/>
          <w:szCs w:val="22"/>
        </w:rPr>
        <w:t xml:space="preserve"> and </w:t>
      </w:r>
      <w:r w:rsidRPr="004F60E2">
        <w:rPr>
          <w:b/>
          <w:i/>
        </w:rPr>
        <w:t>Symposium on Pest Free Areas and Surveillance (2017-053)</w:t>
      </w:r>
      <w:r w:rsidRPr="004F60E2">
        <w:rPr>
          <w:b/>
          <w:i/>
          <w:szCs w:val="22"/>
        </w:rPr>
        <w:t>.</w:t>
      </w:r>
      <w:r w:rsidR="00E8656A">
        <w:rPr>
          <w:szCs w:val="22"/>
        </w:rPr>
        <w:t xml:space="preserve"> The IC considered</w:t>
      </w:r>
      <w:r w:rsidRPr="004F60E2">
        <w:rPr>
          <w:szCs w:val="22"/>
        </w:rPr>
        <w:t xml:space="preserve"> that symposia </w:t>
      </w:r>
      <w:r w:rsidR="0019389F">
        <w:rPr>
          <w:szCs w:val="22"/>
        </w:rPr>
        <w:t>should</w:t>
      </w:r>
      <w:r w:rsidR="0019389F" w:rsidRPr="004F60E2">
        <w:rPr>
          <w:szCs w:val="22"/>
        </w:rPr>
        <w:t xml:space="preserve"> </w:t>
      </w:r>
      <w:r w:rsidRPr="004F60E2">
        <w:rPr>
          <w:szCs w:val="22"/>
        </w:rPr>
        <w:t xml:space="preserve">not </w:t>
      </w:r>
      <w:r w:rsidR="0019389F">
        <w:rPr>
          <w:szCs w:val="22"/>
        </w:rPr>
        <w:t>be on</w:t>
      </w:r>
      <w:r w:rsidRPr="004F60E2">
        <w:rPr>
          <w:szCs w:val="22"/>
        </w:rPr>
        <w:t xml:space="preserve"> the </w:t>
      </w:r>
      <w:r w:rsidR="0019389F">
        <w:rPr>
          <w:szCs w:val="22"/>
        </w:rPr>
        <w:t>l</w:t>
      </w:r>
      <w:r w:rsidRPr="004F60E2">
        <w:rPr>
          <w:szCs w:val="22"/>
        </w:rPr>
        <w:t>ist</w:t>
      </w:r>
      <w:r w:rsidR="0019389F">
        <w:rPr>
          <w:szCs w:val="22"/>
        </w:rPr>
        <w:t xml:space="preserve"> of ICD topics</w:t>
      </w:r>
      <w:r w:rsidRPr="004F60E2">
        <w:rPr>
          <w:szCs w:val="22"/>
        </w:rPr>
        <w:t>.</w:t>
      </w:r>
    </w:p>
    <w:p w14:paraId="1F66D568" w14:textId="74250F52" w:rsidR="004F60E2" w:rsidRDefault="00805B68" w:rsidP="004F60E2">
      <w:pPr>
        <w:pStyle w:val="IPPParagraphnumbering"/>
        <w:spacing w:line="256" w:lineRule="auto"/>
      </w:pPr>
      <w:r w:rsidRPr="00B26FBB">
        <w:rPr>
          <w:b/>
          <w:i/>
          <w:lang w:val="it-IT"/>
        </w:rPr>
        <w:t>e-Commerce</w:t>
      </w:r>
      <w:r w:rsidR="00A65FC8" w:rsidRPr="00B26FBB">
        <w:rPr>
          <w:b/>
          <w:i/>
          <w:lang w:val="it-IT"/>
        </w:rPr>
        <w:t xml:space="preserve"> (2017-050</w:t>
      </w:r>
      <w:r w:rsidR="00160666" w:rsidRPr="00B26FBB">
        <w:rPr>
          <w:b/>
          <w:i/>
          <w:lang w:val="it-IT"/>
        </w:rPr>
        <w:t>)</w:t>
      </w:r>
      <w:r w:rsidR="00160666" w:rsidRPr="00B26FBB">
        <w:rPr>
          <w:lang w:val="it-IT"/>
        </w:rPr>
        <w:t xml:space="preserve"> </w:t>
      </w:r>
      <w:r w:rsidR="00160666" w:rsidRPr="00B26FBB">
        <w:rPr>
          <w:b/>
          <w:lang w:val="it-IT"/>
        </w:rPr>
        <w:t xml:space="preserve">and </w:t>
      </w:r>
      <w:r w:rsidR="00160666" w:rsidRPr="00B26FBB">
        <w:rPr>
          <w:b/>
          <w:i/>
          <w:lang w:val="it-IT"/>
        </w:rPr>
        <w:t>e-Commerce, Guide (2017-039).</w:t>
      </w:r>
      <w:r w:rsidR="00160666" w:rsidRPr="00B26FBB">
        <w:rPr>
          <w:lang w:val="it-IT"/>
        </w:rPr>
        <w:t xml:space="preserve"> </w:t>
      </w:r>
      <w:r w:rsidR="00160666">
        <w:t xml:space="preserve">These two topics were proposed by the IPPC Secretariat resulting from CPM discussions. </w:t>
      </w:r>
      <w:r w:rsidR="0041344C">
        <w:t xml:space="preserve">The IC </w:t>
      </w:r>
      <w:r w:rsidR="00160666">
        <w:t xml:space="preserve">considered these both related to e-Commerce and were a duplication so the IC recommended they be combined into the following </w:t>
      </w:r>
      <w:r w:rsidR="00A477A3" w:rsidRPr="00A477A3">
        <w:t>topic</w:t>
      </w:r>
      <w:r w:rsidR="00160666">
        <w:t xml:space="preserve">: </w:t>
      </w:r>
      <w:r w:rsidR="00A477A3" w:rsidRPr="00BF1B63">
        <w:rPr>
          <w:i/>
        </w:rPr>
        <w:t>e-Commerce</w:t>
      </w:r>
      <w:r w:rsidR="00A477A3" w:rsidRPr="00A64285">
        <w:rPr>
          <w:i/>
        </w:rPr>
        <w:t>, Guide (2017-039)</w:t>
      </w:r>
      <w:r w:rsidR="003E5DF4" w:rsidRPr="00A64285">
        <w:rPr>
          <w:i/>
        </w:rPr>
        <w:t>.</w:t>
      </w:r>
    </w:p>
    <w:p w14:paraId="2079F7CC" w14:textId="1E0E4396" w:rsidR="004E62C6" w:rsidRPr="004B59CB" w:rsidRDefault="004E62C6" w:rsidP="004E62C6">
      <w:pPr>
        <w:pStyle w:val="IPPParagraphnumbering"/>
        <w:rPr>
          <w:lang w:eastAsia="en-GB"/>
        </w:rPr>
      </w:pPr>
      <w:r>
        <w:rPr>
          <w:lang w:eastAsia="en-GB"/>
        </w:rPr>
        <w:t>On their joint e-forum, the SC and IC r</w:t>
      </w:r>
      <w:r w:rsidRPr="00097DE1">
        <w:rPr>
          <w:lang w:eastAsia="en-GB"/>
        </w:rPr>
        <w:t>eview</w:t>
      </w:r>
      <w:r>
        <w:rPr>
          <w:lang w:eastAsia="en-GB"/>
        </w:rPr>
        <w:t>ed</w:t>
      </w:r>
      <w:r w:rsidRPr="00097DE1">
        <w:rPr>
          <w:lang w:eastAsia="en-GB"/>
        </w:rPr>
        <w:t xml:space="preserve"> and approve</w:t>
      </w:r>
      <w:r>
        <w:rPr>
          <w:lang w:eastAsia="en-GB"/>
        </w:rPr>
        <w:t>d</w:t>
      </w:r>
      <w:r w:rsidRPr="00097DE1">
        <w:rPr>
          <w:lang w:eastAsia="en-GB"/>
        </w:rPr>
        <w:t xml:space="preserve"> the Framework for</w:t>
      </w:r>
      <w:r>
        <w:rPr>
          <w:lang w:eastAsia="en-GB"/>
        </w:rPr>
        <w:t xml:space="preserve"> Standards and Implementation as presented </w:t>
      </w:r>
      <w:r>
        <w:t>in Appendix 1 to be presented to SPG 2019</w:t>
      </w:r>
      <w:r>
        <w:rPr>
          <w:lang w:eastAsia="en-GB"/>
        </w:rPr>
        <w:t>.</w:t>
      </w:r>
      <w:r w:rsidR="00DE4874">
        <w:rPr>
          <w:lang w:eastAsia="en-GB"/>
        </w:rPr>
        <w:t xml:space="preserve"> The version approved by the SC and IC was amended by the IPPC Secretariat to include reference to the </w:t>
      </w:r>
      <w:r w:rsidR="00A75F20">
        <w:rPr>
          <w:lang w:eastAsia="en-GB"/>
        </w:rPr>
        <w:t xml:space="preserve">relevant </w:t>
      </w:r>
      <w:r w:rsidR="00DE4874">
        <w:rPr>
          <w:lang w:eastAsia="en-GB"/>
        </w:rPr>
        <w:t>ongoing joint work with UN Environment.</w:t>
      </w:r>
    </w:p>
    <w:p w14:paraId="124D7482" w14:textId="77777777" w:rsidR="00CB5A62" w:rsidRPr="002C5ED4" w:rsidRDefault="00CB5A62" w:rsidP="00CB5A62">
      <w:pPr>
        <w:pStyle w:val="IPPParagraphnumbering"/>
      </w:pPr>
      <w:r w:rsidRPr="002C5ED4">
        <w:t>The SPG is invited to:</w:t>
      </w:r>
    </w:p>
    <w:p w14:paraId="40BB2176" w14:textId="2824247D" w:rsidR="00097DE1" w:rsidRDefault="00CB5A62" w:rsidP="001076DE">
      <w:pPr>
        <w:pStyle w:val="IPPParagraphnumbering"/>
        <w:numPr>
          <w:ilvl w:val="0"/>
          <w:numId w:val="49"/>
        </w:numPr>
      </w:pPr>
      <w:r w:rsidRPr="001B5027">
        <w:rPr>
          <w:i/>
        </w:rPr>
        <w:t>review</w:t>
      </w:r>
      <w:r w:rsidRPr="001B5027">
        <w:t xml:space="preserve"> and </w:t>
      </w:r>
      <w:r w:rsidRPr="00C36CB2">
        <w:rPr>
          <w:i/>
        </w:rPr>
        <w:t>recommend</w:t>
      </w:r>
      <w:r w:rsidRPr="001B5027">
        <w:t xml:space="preserve"> </w:t>
      </w:r>
      <w:r>
        <w:t>the proposed</w:t>
      </w:r>
      <w:r w:rsidRPr="001B5027">
        <w:t xml:space="preserve"> </w:t>
      </w:r>
      <w:r>
        <w:t xml:space="preserve">revision of the </w:t>
      </w:r>
      <w:r w:rsidRPr="001B5027">
        <w:t>Framework for S</w:t>
      </w:r>
      <w:r>
        <w:t xml:space="preserve">tandards and Implementation </w:t>
      </w:r>
      <w:r w:rsidR="000A2EF4">
        <w:t xml:space="preserve">as presented </w:t>
      </w:r>
      <w:r>
        <w:t>in Appendix 1</w:t>
      </w:r>
      <w:r w:rsidRPr="001B5027">
        <w:t xml:space="preserve"> for endorsement by the CPM-1</w:t>
      </w:r>
      <w:r w:rsidR="0041344C">
        <w:t>5</w:t>
      </w:r>
      <w:r>
        <w:t xml:space="preserve"> (20</w:t>
      </w:r>
      <w:r w:rsidR="0041344C">
        <w:t>20</w:t>
      </w:r>
      <w:r>
        <w:t>)</w:t>
      </w:r>
      <w:r w:rsidRPr="001B5027">
        <w:t>.</w:t>
      </w:r>
    </w:p>
    <w:p w14:paraId="14521E1B" w14:textId="77777777" w:rsidR="00097DE1" w:rsidRDefault="00097DE1" w:rsidP="00097DE1">
      <w:pPr>
        <w:pStyle w:val="IPPParagraphnumbering"/>
        <w:numPr>
          <w:ilvl w:val="0"/>
          <w:numId w:val="0"/>
        </w:numPr>
        <w:sectPr w:rsidR="00097DE1" w:rsidSect="004941A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titlePg/>
          <w:docGrid w:linePitch="360"/>
        </w:sectPr>
      </w:pPr>
    </w:p>
    <w:p w14:paraId="497CA5D2" w14:textId="3472DEFC" w:rsidR="00CB5A62" w:rsidRPr="001076DE" w:rsidRDefault="00CB5A62" w:rsidP="001076DE">
      <w:pPr>
        <w:jc w:val="left"/>
        <w:rPr>
          <w:rFonts w:ascii="Arial Narrow" w:hAnsi="Arial Narrow"/>
          <w:b/>
          <w:sz w:val="24"/>
        </w:rPr>
      </w:pPr>
      <w:r>
        <w:rPr>
          <w:rFonts w:ascii="Arial Narrow" w:hAnsi="Arial Narrow"/>
          <w:b/>
          <w:sz w:val="24"/>
        </w:rPr>
        <w:lastRenderedPageBreak/>
        <w:t>Appendix 1</w:t>
      </w:r>
      <w:r w:rsidR="001076DE">
        <w:rPr>
          <w:rFonts w:ascii="Arial Narrow" w:hAnsi="Arial Narrow"/>
          <w:b/>
          <w:sz w:val="24"/>
        </w:rPr>
        <w:t xml:space="preserve">: </w:t>
      </w:r>
      <w:r w:rsidR="0000094A">
        <w:rPr>
          <w:rFonts w:ascii="Arial Narrow" w:hAnsi="Arial Narrow"/>
          <w:b/>
          <w:sz w:val="24"/>
        </w:rPr>
        <w:t>R</w:t>
      </w:r>
      <w:r>
        <w:rPr>
          <w:rFonts w:ascii="Arial Narrow" w:hAnsi="Arial Narrow"/>
          <w:b/>
          <w:sz w:val="24"/>
        </w:rPr>
        <w:t>evision of Framework for Standards and I</w:t>
      </w:r>
      <w:r w:rsidR="001076DE">
        <w:rPr>
          <w:rFonts w:ascii="Arial Narrow" w:hAnsi="Arial Narrow"/>
          <w:b/>
          <w:sz w:val="24"/>
        </w:rPr>
        <w:t>mplementation</w:t>
      </w:r>
      <w:r w:rsidR="009F6497">
        <w:rPr>
          <w:rFonts w:ascii="Arial Narrow" w:hAnsi="Arial Narrow"/>
          <w:b/>
          <w:sz w:val="24"/>
        </w:rPr>
        <w:t>,</w:t>
      </w:r>
      <w:r w:rsidR="001076DE">
        <w:rPr>
          <w:rFonts w:ascii="Arial Narrow" w:hAnsi="Arial Narrow"/>
          <w:b/>
          <w:sz w:val="24"/>
        </w:rPr>
        <w:t xml:space="preserve"> </w:t>
      </w:r>
      <w:r w:rsidR="009F6497">
        <w:rPr>
          <w:rFonts w:ascii="Arial Narrow" w:hAnsi="Arial Narrow"/>
          <w:b/>
        </w:rPr>
        <w:t>u</w:t>
      </w:r>
      <w:r>
        <w:rPr>
          <w:rFonts w:ascii="Arial Narrow" w:hAnsi="Arial Narrow"/>
          <w:b/>
        </w:rPr>
        <w:t xml:space="preserve">pdated </w:t>
      </w:r>
      <w:r w:rsidRPr="00030F3B">
        <w:rPr>
          <w:rFonts w:ascii="Arial Narrow" w:hAnsi="Arial Narrow"/>
          <w:b/>
        </w:rPr>
        <w:t>by SC May 2019 and IC May 2019</w:t>
      </w:r>
    </w:p>
    <w:p w14:paraId="4DF23B43" w14:textId="77777777" w:rsidR="00CB5A62" w:rsidRPr="00412DDA" w:rsidRDefault="00CB5A62" w:rsidP="00CB5A62">
      <w:pPr>
        <w:jc w:val="center"/>
        <w:rPr>
          <w:rFonts w:ascii="Arial Narrow" w:hAnsi="Arial Narrow"/>
          <w:b/>
        </w:rPr>
      </w:pPr>
    </w:p>
    <w:p w14:paraId="60D8483D" w14:textId="77777777" w:rsidR="00CB5A62" w:rsidRPr="00BC4C7A" w:rsidRDefault="00CB5A62" w:rsidP="008E65F2">
      <w:pPr>
        <w:pStyle w:val="ListParagraph"/>
        <w:numPr>
          <w:ilvl w:val="0"/>
          <w:numId w:val="35"/>
        </w:numPr>
        <w:spacing w:line="257" w:lineRule="auto"/>
        <w:ind w:leftChars="0" w:left="283" w:hanging="357"/>
        <w:contextualSpacing/>
        <w:jc w:val="left"/>
        <w:rPr>
          <w:rFonts w:ascii="Arial Narrow" w:hAnsi="Arial Narrow"/>
          <w:b/>
        </w:rPr>
      </w:pPr>
      <w:r w:rsidRPr="00BC4C7A">
        <w:rPr>
          <w:rFonts w:ascii="Arial Narrow" w:hAnsi="Arial Narrow"/>
          <w:b/>
        </w:rPr>
        <w:t>What is the Framework for Standards and Implementation?</w:t>
      </w:r>
    </w:p>
    <w:p w14:paraId="64583043" w14:textId="77777777" w:rsidR="00CB5A62" w:rsidRDefault="00CB5A62" w:rsidP="00CB5A62">
      <w:pPr>
        <w:spacing w:after="120" w:line="257" w:lineRule="auto"/>
        <w:rPr>
          <w:rFonts w:ascii="Arial Narrow" w:hAnsi="Arial Narrow"/>
        </w:rPr>
      </w:pPr>
      <w:r w:rsidRPr="00BC4C7A">
        <w:rPr>
          <w:rFonts w:ascii="Arial Narrow" w:hAnsi="Arial Narrow"/>
        </w:rPr>
        <w:t>The Framework for Standards and Implementation is a database of existing or proposed standards and t</w:t>
      </w:r>
      <w:r>
        <w:rPr>
          <w:rFonts w:ascii="Arial Narrow" w:hAnsi="Arial Narrow"/>
        </w:rPr>
        <w:t>ools for implementation aligning with the IPPC Strategic Framework for 2020-2030 (draft)</w:t>
      </w:r>
      <w:r w:rsidRPr="00BC4C7A">
        <w:rPr>
          <w:rFonts w:ascii="Arial Narrow" w:hAnsi="Arial Narrow"/>
        </w:rPr>
        <w:t xml:space="preserve"> in order </w:t>
      </w:r>
      <w:r w:rsidRPr="00C32E64">
        <w:rPr>
          <w:rFonts w:ascii="Arial Narrow" w:hAnsi="Arial Narrow"/>
          <w:u w:val="single"/>
        </w:rPr>
        <w:t>to enable the identification of gaps as guidance for the development of standards and implementation materials</w:t>
      </w:r>
      <w:r w:rsidRPr="00BC4C7A">
        <w:rPr>
          <w:rFonts w:ascii="Arial Narrow" w:hAnsi="Arial Narrow"/>
        </w:rPr>
        <w:t xml:space="preserve"> to support implementation of the Convention, standards and CPM recommendations.</w:t>
      </w:r>
    </w:p>
    <w:p w14:paraId="26406DF5" w14:textId="77777777" w:rsidR="00CB5A62" w:rsidRPr="00BC4C7A" w:rsidRDefault="00CB5A62" w:rsidP="008E65F2">
      <w:pPr>
        <w:pStyle w:val="ListParagraph"/>
        <w:numPr>
          <w:ilvl w:val="0"/>
          <w:numId w:val="35"/>
        </w:numPr>
        <w:spacing w:line="257" w:lineRule="auto"/>
        <w:ind w:leftChars="0" w:left="283" w:hanging="357"/>
        <w:contextualSpacing/>
        <w:jc w:val="left"/>
        <w:rPr>
          <w:rFonts w:ascii="Arial Narrow" w:hAnsi="Arial Narrow"/>
          <w:b/>
        </w:rPr>
      </w:pPr>
      <w:r w:rsidRPr="00BC4C7A">
        <w:rPr>
          <w:rFonts w:ascii="Arial Narrow" w:hAnsi="Arial Narrow"/>
          <w:b/>
        </w:rPr>
        <w:t>Objective of this document</w:t>
      </w:r>
    </w:p>
    <w:p w14:paraId="10C70DE6" w14:textId="77777777" w:rsidR="00CB5A62" w:rsidRDefault="00CB5A62" w:rsidP="00CB5A62">
      <w:pPr>
        <w:spacing w:after="120" w:line="257" w:lineRule="auto"/>
        <w:rPr>
          <w:rFonts w:ascii="Arial Narrow" w:hAnsi="Arial Narrow"/>
        </w:rPr>
      </w:pPr>
      <w:r w:rsidRPr="00BC4C7A">
        <w:rPr>
          <w:rFonts w:ascii="Arial Narrow" w:hAnsi="Arial Narrow"/>
        </w:rPr>
        <w:t>The Framework provides transparency of existing or proposed standards and tools for implementation and helps identify gaps capturing the CPM priorities in order to guide inclusion of submitted top</w:t>
      </w:r>
      <w:r>
        <w:rPr>
          <w:rFonts w:ascii="Arial Narrow" w:hAnsi="Arial Narrow"/>
        </w:rPr>
        <w:t xml:space="preserve">ics into the list of topics for IPPC standards or Implementation and Capacity Development topics. </w:t>
      </w:r>
    </w:p>
    <w:p w14:paraId="73249131" w14:textId="77777777" w:rsidR="00AA15CA" w:rsidRPr="00AA15CA" w:rsidRDefault="00CB5A62" w:rsidP="00AA15CA">
      <w:pPr>
        <w:pStyle w:val="ListParagraph"/>
        <w:numPr>
          <w:ilvl w:val="0"/>
          <w:numId w:val="35"/>
        </w:numPr>
        <w:spacing w:line="257" w:lineRule="auto"/>
        <w:ind w:leftChars="0" w:left="283" w:hanging="357"/>
        <w:contextualSpacing/>
        <w:jc w:val="left"/>
        <w:rPr>
          <w:rFonts w:ascii="Arial Narrow" w:hAnsi="Arial Narrow"/>
          <w:b/>
        </w:rPr>
      </w:pPr>
      <w:r w:rsidRPr="001076DE">
        <w:rPr>
          <w:rFonts w:ascii="Arial Narrow" w:hAnsi="Arial Narrow"/>
          <w:b/>
        </w:rPr>
        <w:t>Legend:</w:t>
      </w:r>
      <w:r w:rsidR="001076DE">
        <w:rPr>
          <w:rFonts w:ascii="Arial Narrow" w:hAnsi="Arial Narrow"/>
          <w:b/>
        </w:rPr>
        <w:t xml:space="preserve">  </w:t>
      </w:r>
    </w:p>
    <w:p w14:paraId="4FA89640" w14:textId="2C9F3798" w:rsidR="00CB5A62" w:rsidRPr="001076DE" w:rsidRDefault="00CB5A62" w:rsidP="00AA15CA">
      <w:pPr>
        <w:pStyle w:val="ListParagraph"/>
        <w:spacing w:line="257" w:lineRule="auto"/>
        <w:ind w:leftChars="0" w:left="360"/>
        <w:contextualSpacing/>
        <w:jc w:val="left"/>
        <w:rPr>
          <w:rFonts w:ascii="Arial Narrow" w:hAnsi="Arial Narrow"/>
          <w:color w:val="2E74B5" w:themeColor="accent1" w:themeShade="BF"/>
        </w:rPr>
      </w:pPr>
      <w:r w:rsidRPr="001076DE">
        <w:rPr>
          <w:rFonts w:ascii="Arial Narrow" w:hAnsi="Arial Narrow"/>
          <w:color w:val="2E74B5" w:themeColor="accent1" w:themeShade="BF"/>
        </w:rPr>
        <w:t>Strategic Objective (A, B or C), Key Result Area (A1-A6, B1-B5 or C1-C7)/Development Agenda (1-8) of IPPC Strategic Framework 2020-2030 (draft)</w:t>
      </w:r>
      <w:r w:rsidRPr="004C0017">
        <w:rPr>
          <w:rStyle w:val="FootnoteReference"/>
          <w:rFonts w:ascii="Arial Narrow" w:eastAsiaTheme="minorEastAsia" w:hAnsi="Arial Narrow"/>
          <w:color w:val="2E74B5" w:themeColor="accent1" w:themeShade="BF"/>
          <w:szCs w:val="20"/>
        </w:rPr>
        <w:footnoteReference w:id="4"/>
      </w:r>
    </w:p>
    <w:tbl>
      <w:tblPr>
        <w:tblpPr w:leftFromText="180" w:rightFromText="180" w:vertAnchor="text" w:tblpXSpec="center" w:tblpY="1"/>
        <w:tblOverlap w:val="never"/>
        <w:tblW w:w="0" w:type="auto"/>
        <w:tblLook w:val="04A0" w:firstRow="1" w:lastRow="0" w:firstColumn="1" w:lastColumn="0" w:noHBand="0" w:noVBand="1"/>
      </w:tblPr>
      <w:tblGrid>
        <w:gridCol w:w="2263"/>
        <w:gridCol w:w="4926"/>
        <w:gridCol w:w="5953"/>
      </w:tblGrid>
      <w:tr w:rsidR="00CB5A62" w:rsidRPr="00412DDA" w14:paraId="2941A4BB" w14:textId="77777777" w:rsidTr="008E65F2">
        <w:trPr>
          <w:trHeight w:val="416"/>
          <w:tblHeader/>
        </w:trPr>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98F131" w14:textId="77777777" w:rsidR="00CB5A62" w:rsidRPr="00412DDA" w:rsidRDefault="00CB5A62" w:rsidP="008E65F2">
            <w:pPr>
              <w:jc w:val="center"/>
              <w:rPr>
                <w:rFonts w:ascii="Arial Narrow" w:eastAsia="Times New Roman" w:hAnsi="Arial Narrow" w:cs="Arial"/>
                <w:b/>
                <w:bCs/>
                <w:sz w:val="24"/>
              </w:rPr>
            </w:pPr>
          </w:p>
        </w:tc>
        <w:tc>
          <w:tcPr>
            <w:tcW w:w="4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699368" w14:textId="77777777" w:rsidR="00CB5A62" w:rsidRPr="00BC4C7A" w:rsidRDefault="00CB5A62" w:rsidP="008E65F2">
            <w:pPr>
              <w:jc w:val="center"/>
              <w:rPr>
                <w:rFonts w:ascii="Arial Narrow" w:eastAsia="Times New Roman" w:hAnsi="Arial Narrow" w:cs="Arial"/>
                <w:b/>
                <w:bCs/>
                <w:sz w:val="20"/>
                <w:szCs w:val="20"/>
              </w:rPr>
            </w:pPr>
            <w:r w:rsidRPr="00BC4C7A">
              <w:rPr>
                <w:rFonts w:ascii="Arial Narrow" w:eastAsia="Times New Roman" w:hAnsi="Arial Narrow" w:cs="Arial"/>
                <w:b/>
                <w:bCs/>
                <w:sz w:val="20"/>
                <w:szCs w:val="20"/>
              </w:rPr>
              <w:t>Standards</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448D5DE" w14:textId="77777777" w:rsidR="00CB5A62" w:rsidRPr="00BC4C7A" w:rsidRDefault="00CB5A62" w:rsidP="008E65F2">
            <w:pPr>
              <w:jc w:val="center"/>
              <w:rPr>
                <w:rFonts w:ascii="Arial Narrow" w:eastAsia="Times New Roman" w:hAnsi="Arial Narrow" w:cs="Arial"/>
                <w:b/>
                <w:bCs/>
                <w:sz w:val="20"/>
                <w:szCs w:val="20"/>
              </w:rPr>
            </w:pPr>
            <w:r w:rsidRPr="00BC4C7A">
              <w:rPr>
                <w:rFonts w:ascii="Arial Narrow" w:eastAsia="Times New Roman" w:hAnsi="Arial Narrow" w:cs="Arial"/>
                <w:b/>
                <w:bCs/>
                <w:sz w:val="20"/>
                <w:szCs w:val="20"/>
              </w:rPr>
              <w:t>Implementation</w:t>
            </w:r>
          </w:p>
        </w:tc>
      </w:tr>
      <w:tr w:rsidR="00CB5A62" w:rsidRPr="00412DDA" w14:paraId="3608184B" w14:textId="77777777" w:rsidTr="008E65F2">
        <w:trPr>
          <w:trHeight w:val="552"/>
          <w:tblHeader/>
        </w:trPr>
        <w:tc>
          <w:tcPr>
            <w:tcW w:w="2263" w:type="dxa"/>
            <w:tcBorders>
              <w:top w:val="single" w:sz="4" w:space="0" w:color="auto"/>
              <w:left w:val="single" w:sz="4" w:space="0" w:color="auto"/>
              <w:bottom w:val="single" w:sz="4" w:space="0" w:color="auto"/>
              <w:right w:val="single" w:sz="4" w:space="0" w:color="auto"/>
            </w:tcBorders>
          </w:tcPr>
          <w:p w14:paraId="56594FCE" w14:textId="77777777" w:rsidR="00CB5A62" w:rsidRPr="00412DDA" w:rsidRDefault="00CB5A62" w:rsidP="008E65F2">
            <w:pPr>
              <w:spacing w:line="276" w:lineRule="auto"/>
              <w:rPr>
                <w:rFonts w:ascii="Arial Narrow" w:eastAsia="Times New Roman" w:hAnsi="Arial Narrow" w:cs="Arial"/>
                <w:b/>
                <w:i/>
                <w:color w:val="000000"/>
                <w:sz w:val="18"/>
                <w:szCs w:val="18"/>
              </w:rPr>
            </w:pPr>
            <w:r w:rsidRPr="00412DDA">
              <w:rPr>
                <w:rFonts w:ascii="Arial Narrow" w:eastAsia="Times New Roman" w:hAnsi="Arial Narrow" w:cs="Arial"/>
                <w:b/>
                <w:i/>
                <w:color w:val="000000"/>
                <w:sz w:val="18"/>
                <w:szCs w:val="18"/>
              </w:rPr>
              <w:t xml:space="preserve">Developed materials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5782AE" w14:textId="77777777" w:rsidR="00CB5A62" w:rsidRPr="00BC4C7A" w:rsidRDefault="00CB5A62" w:rsidP="00CB5A62">
            <w:pPr>
              <w:pStyle w:val="ListParagraph"/>
              <w:numPr>
                <w:ilvl w:val="0"/>
                <w:numId w:val="14"/>
              </w:numPr>
              <w:spacing w:line="276" w:lineRule="auto"/>
              <w:ind w:leftChars="0"/>
              <w:contextualSpacing/>
              <w:jc w:val="left"/>
              <w:rPr>
                <w:rFonts w:ascii="Arial Narrow" w:hAnsi="Arial Narrow"/>
                <w:color w:val="0070C0"/>
                <w:szCs w:val="20"/>
              </w:rPr>
            </w:pPr>
            <w:r w:rsidRPr="00BC4C7A">
              <w:rPr>
                <w:rFonts w:ascii="Arial Narrow" w:hAnsi="Arial Narrow"/>
                <w:b/>
                <w:i/>
                <w:color w:val="0070C0"/>
                <w:szCs w:val="20"/>
              </w:rPr>
              <w:t>Adopted standards</w:t>
            </w:r>
            <w:r w:rsidRPr="00BC4C7A">
              <w:rPr>
                <w:rStyle w:val="FootnoteReference"/>
                <w:rFonts w:ascii="Arial Narrow" w:hAnsi="Arial Narrow" w:cs="Arial"/>
                <w:color w:val="0070C0"/>
                <w:szCs w:val="20"/>
                <w:lang w:val="en-CA"/>
              </w:rPr>
              <w:footnoteReference w:id="5"/>
            </w:r>
            <w:r w:rsidRPr="00BC4C7A">
              <w:rPr>
                <w:rFonts w:ascii="Arial Narrow" w:hAnsi="Arial Narrow"/>
                <w:color w:val="0070C0"/>
                <w:szCs w:val="20"/>
              </w:rPr>
              <w:t xml:space="preserve"> </w:t>
            </w:r>
          </w:p>
          <w:p w14:paraId="273D15D1" w14:textId="77777777" w:rsidR="00CB5A62" w:rsidRPr="00BC4C7A" w:rsidRDefault="00CB5A62" w:rsidP="00CB5A62">
            <w:pPr>
              <w:pStyle w:val="ListParagraph"/>
              <w:numPr>
                <w:ilvl w:val="0"/>
                <w:numId w:val="14"/>
              </w:numPr>
              <w:spacing w:line="276" w:lineRule="auto"/>
              <w:ind w:leftChars="0"/>
              <w:contextualSpacing/>
              <w:jc w:val="left"/>
              <w:rPr>
                <w:rFonts w:ascii="Arial Narrow" w:hAnsi="Arial Narrow"/>
                <w:color w:val="0070C0"/>
                <w:szCs w:val="20"/>
              </w:rPr>
            </w:pPr>
            <w:r>
              <w:rPr>
                <w:rFonts w:ascii="Arial Narrow" w:hAnsi="Arial Narrow"/>
                <w:b/>
                <w:i/>
                <w:color w:val="0070C0"/>
                <w:szCs w:val="20"/>
              </w:rPr>
              <w:t>CPM R</w:t>
            </w:r>
            <w:r w:rsidRPr="00BC4C7A">
              <w:rPr>
                <w:rFonts w:ascii="Arial Narrow" w:hAnsi="Arial Narrow"/>
                <w:b/>
                <w:i/>
                <w:color w:val="0070C0"/>
                <w:szCs w:val="20"/>
              </w:rPr>
              <w:t>ecommendations</w:t>
            </w:r>
            <w:r w:rsidRPr="00BC4C7A">
              <w:rPr>
                <w:rStyle w:val="FootnoteReference"/>
                <w:rFonts w:ascii="Arial Narrow" w:hAnsi="Arial Narrow"/>
                <w:color w:val="0070C0"/>
                <w:szCs w:val="20"/>
              </w:rPr>
              <w:footnoteReference w:id="6"/>
            </w:r>
          </w:p>
        </w:tc>
        <w:tc>
          <w:tcPr>
            <w:tcW w:w="5953" w:type="dxa"/>
            <w:tcBorders>
              <w:top w:val="single" w:sz="4" w:space="0" w:color="auto"/>
              <w:left w:val="nil"/>
              <w:bottom w:val="single" w:sz="4" w:space="0" w:color="auto"/>
              <w:right w:val="single" w:sz="4" w:space="0" w:color="auto"/>
            </w:tcBorders>
            <w:shd w:val="clear" w:color="auto" w:fill="auto"/>
          </w:tcPr>
          <w:p w14:paraId="6D7ACD23" w14:textId="77777777" w:rsidR="00CB5A62" w:rsidRPr="00BC4C7A" w:rsidRDefault="00CB5A62" w:rsidP="00CB5A62">
            <w:pPr>
              <w:pStyle w:val="ListParagraph"/>
              <w:numPr>
                <w:ilvl w:val="0"/>
                <w:numId w:val="15"/>
              </w:numPr>
              <w:spacing w:line="276" w:lineRule="auto"/>
              <w:ind w:leftChars="0"/>
              <w:contextualSpacing/>
              <w:jc w:val="left"/>
              <w:rPr>
                <w:rFonts w:ascii="Arial Narrow" w:hAnsi="Arial Narrow"/>
                <w:color w:val="0070C0"/>
                <w:szCs w:val="20"/>
              </w:rPr>
            </w:pPr>
            <w:r w:rsidRPr="00BC4C7A">
              <w:rPr>
                <w:rFonts w:ascii="Arial Narrow" w:hAnsi="Arial Narrow"/>
                <w:b/>
                <w:i/>
                <w:color w:val="0070C0"/>
                <w:szCs w:val="20"/>
              </w:rPr>
              <w:t>Explanatory documents for ISPMs</w:t>
            </w:r>
            <w:r w:rsidRPr="00BC4C7A">
              <w:rPr>
                <w:rFonts w:ascii="Arial Narrow" w:hAnsi="Arial Narrow"/>
                <w:color w:val="0070C0"/>
                <w:szCs w:val="20"/>
              </w:rPr>
              <w:t xml:space="preserve"> </w:t>
            </w:r>
            <w:r w:rsidRPr="00BC4C7A">
              <w:rPr>
                <w:rStyle w:val="FootnoteReference"/>
                <w:rFonts w:ascii="Arial Narrow" w:hAnsi="Arial Narrow"/>
                <w:color w:val="0070C0"/>
                <w:szCs w:val="20"/>
              </w:rPr>
              <w:footnoteReference w:id="7"/>
            </w:r>
          </w:p>
          <w:p w14:paraId="1B1CAC3B" w14:textId="77777777" w:rsidR="00CB5A62" w:rsidRPr="00BC4C7A" w:rsidRDefault="00CB5A62" w:rsidP="00CB5A62">
            <w:pPr>
              <w:pStyle w:val="ListParagraph"/>
              <w:numPr>
                <w:ilvl w:val="0"/>
                <w:numId w:val="15"/>
              </w:numPr>
              <w:spacing w:line="276" w:lineRule="auto"/>
              <w:ind w:leftChars="0"/>
              <w:contextualSpacing/>
              <w:jc w:val="left"/>
              <w:rPr>
                <w:rFonts w:ascii="Arial Narrow" w:hAnsi="Arial Narrow"/>
                <w:color w:val="0070C0"/>
                <w:szCs w:val="20"/>
              </w:rPr>
            </w:pPr>
            <w:r w:rsidRPr="00BC4C7A">
              <w:rPr>
                <w:rFonts w:ascii="Arial Narrow" w:hAnsi="Arial Narrow"/>
                <w:b/>
                <w:i/>
                <w:color w:val="0070C0"/>
                <w:szCs w:val="20"/>
              </w:rPr>
              <w:t>IPPC Guides and training materials</w:t>
            </w:r>
            <w:r w:rsidRPr="00BC4C7A">
              <w:rPr>
                <w:rStyle w:val="FootnoteReference"/>
                <w:rFonts w:ascii="Arial Narrow" w:hAnsi="Arial Narrow"/>
                <w:color w:val="0070C0"/>
                <w:szCs w:val="20"/>
              </w:rPr>
              <w:footnoteReference w:id="8"/>
            </w:r>
            <w:r w:rsidRPr="00BC4C7A">
              <w:rPr>
                <w:rFonts w:ascii="Arial Narrow" w:hAnsi="Arial Narrow"/>
                <w:color w:val="0070C0"/>
                <w:szCs w:val="20"/>
              </w:rPr>
              <w:t xml:space="preserve"> </w:t>
            </w:r>
          </w:p>
        </w:tc>
      </w:tr>
      <w:tr w:rsidR="00CB5A62" w:rsidRPr="00412DDA" w14:paraId="230FBF66" w14:textId="77777777" w:rsidTr="008E65F2">
        <w:trPr>
          <w:trHeight w:val="556"/>
          <w:tblHeader/>
        </w:trPr>
        <w:tc>
          <w:tcPr>
            <w:tcW w:w="2263" w:type="dxa"/>
            <w:tcBorders>
              <w:top w:val="single" w:sz="4" w:space="0" w:color="auto"/>
              <w:left w:val="single" w:sz="4" w:space="0" w:color="auto"/>
              <w:bottom w:val="single" w:sz="4" w:space="0" w:color="auto"/>
              <w:right w:val="single" w:sz="4" w:space="0" w:color="auto"/>
            </w:tcBorders>
          </w:tcPr>
          <w:p w14:paraId="6F98CC4F" w14:textId="77777777" w:rsidR="00CB5A62" w:rsidRPr="00412DDA" w:rsidRDefault="00CB5A62" w:rsidP="008E65F2">
            <w:pPr>
              <w:spacing w:line="276" w:lineRule="auto"/>
              <w:rPr>
                <w:rFonts w:ascii="Arial Narrow" w:eastAsia="Times New Roman" w:hAnsi="Arial Narrow" w:cs="Arial"/>
                <w:color w:val="000000"/>
                <w:sz w:val="18"/>
                <w:szCs w:val="18"/>
              </w:rPr>
            </w:pPr>
            <w:r w:rsidRPr="00412DDA">
              <w:rPr>
                <w:rFonts w:ascii="Arial Narrow" w:eastAsia="Times New Roman" w:hAnsi="Arial Narrow" w:cs="Arial"/>
                <w:color w:val="000000"/>
                <w:sz w:val="18"/>
                <w:szCs w:val="18"/>
              </w:rPr>
              <w:t>List of topics</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3E2F573" w14:textId="06E8092A" w:rsidR="00CB5A62" w:rsidRPr="00BC4C7A" w:rsidRDefault="00AB63CE" w:rsidP="008E65F2">
            <w:pPr>
              <w:pStyle w:val="ListParagraph"/>
              <w:numPr>
                <w:ilvl w:val="0"/>
                <w:numId w:val="14"/>
              </w:numPr>
              <w:spacing w:line="276" w:lineRule="auto"/>
              <w:ind w:leftChars="0"/>
              <w:contextualSpacing/>
              <w:jc w:val="left"/>
              <w:rPr>
                <w:rFonts w:ascii="Arial Narrow" w:hAnsi="Arial Narrow"/>
                <w:b/>
                <w:i/>
                <w:color w:val="0070C0"/>
                <w:szCs w:val="20"/>
              </w:rPr>
            </w:pPr>
            <w:r>
              <w:rPr>
                <w:rFonts w:ascii="Arial Narrow" w:hAnsi="Arial Narrow"/>
                <w:color w:val="0070C0"/>
                <w:szCs w:val="20"/>
              </w:rPr>
              <w:t>Topics/subjects on the List of T</w:t>
            </w:r>
            <w:r w:rsidR="00CB5A62" w:rsidRPr="00BC4C7A">
              <w:rPr>
                <w:rFonts w:ascii="Arial Narrow" w:hAnsi="Arial Narrow"/>
                <w:color w:val="0070C0"/>
                <w:szCs w:val="20"/>
              </w:rPr>
              <w:t>opics for IPPC Standards</w:t>
            </w:r>
            <w:r w:rsidR="00CB5A62" w:rsidRPr="00BC4C7A">
              <w:rPr>
                <w:rStyle w:val="FootnoteReference"/>
                <w:rFonts w:ascii="Arial Narrow" w:hAnsi="Arial Narrow"/>
                <w:color w:val="0070C0"/>
                <w:szCs w:val="20"/>
              </w:rPr>
              <w:footnoteReference w:id="9"/>
            </w:r>
            <w:r w:rsidR="008E65F2">
              <w:rPr>
                <w:rFonts w:ascii="Arial Narrow" w:hAnsi="Arial Narrow"/>
                <w:color w:val="0070C0"/>
                <w:szCs w:val="20"/>
              </w:rPr>
              <w:t xml:space="preserve"> </w:t>
            </w:r>
          </w:p>
        </w:tc>
        <w:tc>
          <w:tcPr>
            <w:tcW w:w="5953" w:type="dxa"/>
            <w:tcBorders>
              <w:top w:val="single" w:sz="4" w:space="0" w:color="auto"/>
              <w:left w:val="nil"/>
              <w:bottom w:val="single" w:sz="4" w:space="0" w:color="auto"/>
              <w:right w:val="single" w:sz="4" w:space="0" w:color="auto"/>
            </w:tcBorders>
            <w:shd w:val="clear" w:color="auto" w:fill="auto"/>
          </w:tcPr>
          <w:p w14:paraId="44EF1545" w14:textId="64ACD320" w:rsidR="00CB5A62" w:rsidRPr="00D66A57" w:rsidRDefault="00AB63CE" w:rsidP="009F6497">
            <w:pPr>
              <w:pStyle w:val="ListParagraph"/>
              <w:numPr>
                <w:ilvl w:val="0"/>
                <w:numId w:val="15"/>
              </w:numPr>
              <w:spacing w:line="276" w:lineRule="auto"/>
              <w:ind w:leftChars="0"/>
              <w:contextualSpacing/>
              <w:jc w:val="left"/>
              <w:rPr>
                <w:rFonts w:ascii="Arial Narrow" w:hAnsi="Arial Narrow"/>
                <w:color w:val="0070C0"/>
                <w:szCs w:val="20"/>
              </w:rPr>
            </w:pPr>
            <w:r>
              <w:rPr>
                <w:rFonts w:ascii="Arial Narrow" w:hAnsi="Arial Narrow"/>
                <w:color w:val="0070C0"/>
                <w:szCs w:val="20"/>
              </w:rPr>
              <w:t xml:space="preserve">Topics on the </w:t>
            </w:r>
            <w:r w:rsidR="00CB5A62">
              <w:rPr>
                <w:rFonts w:ascii="Arial Narrow" w:hAnsi="Arial Narrow"/>
                <w:color w:val="0070C0"/>
                <w:szCs w:val="20"/>
              </w:rPr>
              <w:t xml:space="preserve">List of </w:t>
            </w:r>
            <w:r w:rsidR="00CB5A62" w:rsidRPr="00BC4C7A">
              <w:rPr>
                <w:rFonts w:ascii="Arial Narrow" w:hAnsi="Arial Narrow"/>
                <w:color w:val="0070C0"/>
                <w:szCs w:val="20"/>
              </w:rPr>
              <w:t>Implementation and Capacity Development topics</w:t>
            </w:r>
            <w:r w:rsidR="00CB5A62" w:rsidRPr="00BC4C7A">
              <w:rPr>
                <w:rStyle w:val="FootnoteReference"/>
                <w:rFonts w:ascii="Arial Narrow" w:hAnsi="Arial Narrow"/>
                <w:color w:val="0070C0"/>
                <w:szCs w:val="20"/>
              </w:rPr>
              <w:footnoteReference w:id="10"/>
            </w:r>
            <w:r w:rsidR="00CB5A62">
              <w:rPr>
                <w:rFonts w:ascii="Arial Narrow" w:hAnsi="Arial Narrow"/>
                <w:color w:val="0070C0"/>
                <w:szCs w:val="20"/>
              </w:rPr>
              <w:t xml:space="preserve"> </w:t>
            </w:r>
          </w:p>
        </w:tc>
      </w:tr>
      <w:tr w:rsidR="00CB5A62" w:rsidRPr="00412DDA" w14:paraId="298338F7" w14:textId="77777777" w:rsidTr="008E65F2">
        <w:trPr>
          <w:trHeight w:val="411"/>
          <w:tblHeader/>
        </w:trPr>
        <w:tc>
          <w:tcPr>
            <w:tcW w:w="2263" w:type="dxa"/>
            <w:tcBorders>
              <w:top w:val="single" w:sz="4" w:space="0" w:color="auto"/>
              <w:left w:val="single" w:sz="4" w:space="0" w:color="auto"/>
              <w:bottom w:val="single" w:sz="4" w:space="0" w:color="auto"/>
              <w:right w:val="single" w:sz="4" w:space="0" w:color="auto"/>
            </w:tcBorders>
          </w:tcPr>
          <w:p w14:paraId="2E2E82E6" w14:textId="77777777" w:rsidR="00CB5A62" w:rsidRPr="00412DDA" w:rsidRDefault="00CB5A62" w:rsidP="008E65F2">
            <w:pPr>
              <w:spacing w:line="276" w:lineRule="auto"/>
              <w:rPr>
                <w:rFonts w:ascii="Arial Narrow" w:eastAsia="Times New Roman" w:hAnsi="Arial Narrow" w:cs="Arial"/>
                <w:b/>
                <w:color w:val="000000"/>
                <w:sz w:val="18"/>
                <w:szCs w:val="18"/>
              </w:rPr>
            </w:pPr>
            <w:r w:rsidRPr="00412DDA">
              <w:rPr>
                <w:rFonts w:ascii="Arial Narrow" w:eastAsia="Times New Roman" w:hAnsi="Arial Narrow" w:cs="Arial"/>
                <w:color w:val="000000"/>
                <w:sz w:val="18"/>
                <w:szCs w:val="18"/>
              </w:rPr>
              <w:t>Gaps identified</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tcPr>
          <w:p w14:paraId="49607909" w14:textId="77777777" w:rsidR="00CB5A62" w:rsidRPr="00136FEF" w:rsidRDefault="00CB5A62" w:rsidP="00CB5A62">
            <w:pPr>
              <w:pStyle w:val="ListParagraph"/>
              <w:numPr>
                <w:ilvl w:val="0"/>
                <w:numId w:val="36"/>
              </w:numPr>
              <w:spacing w:line="240" w:lineRule="auto"/>
              <w:ind w:leftChars="0"/>
              <w:contextualSpacing/>
              <w:jc w:val="left"/>
              <w:rPr>
                <w:rFonts w:ascii="Arial Narrow" w:hAnsi="Arial Narrow"/>
                <w:color w:val="0070C0"/>
                <w:szCs w:val="20"/>
              </w:rPr>
            </w:pPr>
            <w:r w:rsidRPr="00136FEF">
              <w:rPr>
                <w:rFonts w:ascii="Arial Narrow" w:hAnsi="Arial Narrow"/>
                <w:color w:val="0070C0"/>
                <w:szCs w:val="20"/>
              </w:rPr>
              <w:t>Standards topics/subjects that need to be addressed</w:t>
            </w:r>
          </w:p>
        </w:tc>
        <w:tc>
          <w:tcPr>
            <w:tcW w:w="5953" w:type="dxa"/>
            <w:tcBorders>
              <w:top w:val="single" w:sz="4" w:space="0" w:color="auto"/>
              <w:left w:val="nil"/>
              <w:bottom w:val="single" w:sz="4" w:space="0" w:color="auto"/>
              <w:right w:val="single" w:sz="4" w:space="0" w:color="auto"/>
            </w:tcBorders>
            <w:shd w:val="clear" w:color="auto" w:fill="auto"/>
            <w:vAlign w:val="center"/>
          </w:tcPr>
          <w:p w14:paraId="1510330D" w14:textId="77777777" w:rsidR="00CB5A62" w:rsidRPr="00136FEF" w:rsidRDefault="00CB5A62" w:rsidP="00CB5A62">
            <w:pPr>
              <w:pStyle w:val="ListParagraph"/>
              <w:numPr>
                <w:ilvl w:val="0"/>
                <w:numId w:val="36"/>
              </w:numPr>
              <w:spacing w:line="240" w:lineRule="auto"/>
              <w:ind w:leftChars="0"/>
              <w:contextualSpacing/>
              <w:jc w:val="left"/>
              <w:rPr>
                <w:rFonts w:ascii="Arial Narrow" w:hAnsi="Arial Narrow" w:cs="Arial"/>
                <w:color w:val="000000"/>
                <w:szCs w:val="20"/>
              </w:rPr>
            </w:pPr>
            <w:r w:rsidRPr="00136FEF">
              <w:rPr>
                <w:rFonts w:ascii="Arial Narrow" w:hAnsi="Arial Narrow"/>
                <w:color w:val="0070C0"/>
                <w:szCs w:val="20"/>
              </w:rPr>
              <w:t>Implementation topics that need to be addressed</w:t>
            </w:r>
          </w:p>
        </w:tc>
      </w:tr>
      <w:tr w:rsidR="00CB5A62" w:rsidRPr="00412DDA" w14:paraId="335F4988" w14:textId="77777777" w:rsidTr="008E65F2">
        <w:trPr>
          <w:trHeight w:val="624"/>
          <w:tblHeader/>
        </w:trPr>
        <w:tc>
          <w:tcPr>
            <w:tcW w:w="2263" w:type="dxa"/>
            <w:tcBorders>
              <w:top w:val="single" w:sz="4" w:space="0" w:color="auto"/>
              <w:left w:val="single" w:sz="4" w:space="0" w:color="auto"/>
              <w:bottom w:val="single" w:sz="4" w:space="0" w:color="auto"/>
              <w:right w:val="single" w:sz="4" w:space="0" w:color="auto"/>
            </w:tcBorders>
          </w:tcPr>
          <w:p w14:paraId="2A2D1AE6" w14:textId="77777777" w:rsidR="00CB5A62" w:rsidRPr="00412DDA" w:rsidRDefault="00CB5A62" w:rsidP="008E65F2">
            <w:pPr>
              <w:rPr>
                <w:rFonts w:ascii="Arial Narrow" w:eastAsia="Times New Roman" w:hAnsi="Arial Narrow" w:cs="Arial"/>
                <w:color w:val="000000"/>
                <w:sz w:val="18"/>
                <w:szCs w:val="18"/>
              </w:rPr>
            </w:pPr>
            <w:r w:rsidRPr="00412DDA">
              <w:rPr>
                <w:rFonts w:ascii="Arial Narrow" w:eastAsia="Times New Roman" w:hAnsi="Arial Narrow" w:cs="Arial"/>
                <w:color w:val="000000"/>
                <w:sz w:val="18"/>
                <w:szCs w:val="18"/>
              </w:rPr>
              <w:t>Supporting documents</w:t>
            </w:r>
          </w:p>
        </w:tc>
        <w:tc>
          <w:tcPr>
            <w:tcW w:w="10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DA1C1" w14:textId="77777777" w:rsidR="00CB5A62" w:rsidRPr="00BC4C7A" w:rsidRDefault="00CB5A62" w:rsidP="00CB5A62">
            <w:pPr>
              <w:pStyle w:val="ListParagraph"/>
              <w:numPr>
                <w:ilvl w:val="0"/>
                <w:numId w:val="16"/>
              </w:numPr>
              <w:spacing w:line="240" w:lineRule="auto"/>
              <w:ind w:leftChars="0"/>
              <w:contextualSpacing/>
              <w:jc w:val="left"/>
              <w:rPr>
                <w:rFonts w:ascii="Arial Narrow" w:hAnsi="Arial Narrow"/>
                <w:color w:val="0070C0"/>
                <w:szCs w:val="20"/>
              </w:rPr>
            </w:pPr>
            <w:r w:rsidRPr="00BC4C7A">
              <w:rPr>
                <w:rFonts w:ascii="Arial Narrow" w:hAnsi="Arial Narrow"/>
                <w:color w:val="0070C0"/>
                <w:szCs w:val="20"/>
              </w:rPr>
              <w:t>IRSS studies</w:t>
            </w:r>
            <w:r w:rsidRPr="00BC4C7A">
              <w:rPr>
                <w:rStyle w:val="FootnoteReference"/>
                <w:rFonts w:ascii="Arial Narrow" w:hAnsi="Arial Narrow"/>
                <w:color w:val="0070C0"/>
                <w:szCs w:val="20"/>
              </w:rPr>
              <w:footnoteReference w:id="11"/>
            </w:r>
            <w:r w:rsidRPr="00BC4C7A">
              <w:rPr>
                <w:rFonts w:ascii="Arial Narrow" w:hAnsi="Arial Narrow"/>
                <w:color w:val="0070C0"/>
                <w:szCs w:val="20"/>
              </w:rPr>
              <w:t xml:space="preserve"> </w:t>
            </w:r>
          </w:p>
          <w:p w14:paraId="4BE3256E" w14:textId="77777777" w:rsidR="00CB5A62" w:rsidRPr="00BC4C7A" w:rsidRDefault="00CB5A62" w:rsidP="00CB5A62">
            <w:pPr>
              <w:pStyle w:val="ListParagraph"/>
              <w:numPr>
                <w:ilvl w:val="0"/>
                <w:numId w:val="16"/>
              </w:numPr>
              <w:spacing w:line="240" w:lineRule="auto"/>
              <w:ind w:leftChars="0"/>
              <w:contextualSpacing/>
              <w:jc w:val="left"/>
              <w:rPr>
                <w:rFonts w:ascii="Arial Narrow" w:hAnsi="Arial Narrow"/>
                <w:color w:val="0070C0"/>
                <w:szCs w:val="20"/>
              </w:rPr>
            </w:pPr>
            <w:r w:rsidRPr="00BC4C7A">
              <w:rPr>
                <w:rFonts w:ascii="Arial Narrow" w:hAnsi="Arial Narrow"/>
                <w:color w:val="0070C0"/>
                <w:szCs w:val="20"/>
              </w:rPr>
              <w:t>IRSS topics</w:t>
            </w:r>
            <w:r w:rsidRPr="00BC4C7A">
              <w:rPr>
                <w:rStyle w:val="FootnoteReference"/>
                <w:rFonts w:ascii="Arial Narrow" w:hAnsi="Arial Narrow"/>
                <w:color w:val="0070C0"/>
                <w:szCs w:val="20"/>
              </w:rPr>
              <w:footnoteReference w:id="12"/>
            </w:r>
          </w:p>
          <w:p w14:paraId="641FCF44" w14:textId="77777777" w:rsidR="00CB5A62" w:rsidRPr="00BC4C7A" w:rsidRDefault="00CB5A62" w:rsidP="00CB5A62">
            <w:pPr>
              <w:pStyle w:val="ListParagraph"/>
              <w:numPr>
                <w:ilvl w:val="0"/>
                <w:numId w:val="16"/>
              </w:numPr>
              <w:spacing w:line="240" w:lineRule="auto"/>
              <w:ind w:leftChars="0"/>
              <w:contextualSpacing/>
              <w:jc w:val="left"/>
              <w:rPr>
                <w:rFonts w:ascii="Arial Narrow" w:hAnsi="Arial Narrow"/>
                <w:color w:val="0070C0"/>
                <w:szCs w:val="20"/>
              </w:rPr>
            </w:pPr>
            <w:r w:rsidRPr="00BC4C7A">
              <w:rPr>
                <w:rFonts w:ascii="Arial Narrow" w:hAnsi="Arial Narrow"/>
                <w:color w:val="0070C0"/>
                <w:szCs w:val="20"/>
              </w:rPr>
              <w:t xml:space="preserve">Other relevant information </w:t>
            </w:r>
          </w:p>
        </w:tc>
      </w:tr>
    </w:tbl>
    <w:p w14:paraId="51F0B202" w14:textId="77777777" w:rsidR="001076DE" w:rsidRDefault="001076DE">
      <w:pPr>
        <w:jc w:val="left"/>
        <w:rPr>
          <w:rFonts w:ascii="Arial Narrow" w:eastAsia="Times New Roman" w:hAnsi="Arial Narrow"/>
          <w:b/>
          <w:sz w:val="20"/>
          <w:lang w:val="nl-NL" w:eastAsia="nl-NL"/>
        </w:rPr>
      </w:pPr>
      <w:r>
        <w:rPr>
          <w:rFonts w:ascii="Arial Narrow" w:hAnsi="Arial Narrow"/>
          <w:b/>
        </w:rPr>
        <w:br w:type="page"/>
      </w:r>
    </w:p>
    <w:p w14:paraId="09C2AC85" w14:textId="7DE43476" w:rsidR="00CB5A62" w:rsidRPr="009D6B8F" w:rsidRDefault="00CB5A62" w:rsidP="00CB5A62">
      <w:pPr>
        <w:pStyle w:val="ListParagraph"/>
        <w:numPr>
          <w:ilvl w:val="0"/>
          <w:numId w:val="35"/>
        </w:numPr>
        <w:spacing w:line="259" w:lineRule="auto"/>
        <w:ind w:leftChars="0" w:left="284"/>
        <w:contextualSpacing/>
        <w:jc w:val="left"/>
        <w:rPr>
          <w:rFonts w:ascii="Arial Narrow" w:hAnsi="Arial Narrow"/>
          <w:b/>
        </w:rPr>
      </w:pPr>
      <w:r w:rsidRPr="009D6B8F">
        <w:rPr>
          <w:rFonts w:ascii="Arial Narrow" w:hAnsi="Arial Narrow"/>
          <w:b/>
        </w:rPr>
        <w:lastRenderedPageBreak/>
        <w:t>Notes:</w:t>
      </w:r>
    </w:p>
    <w:p w14:paraId="0C6127C3" w14:textId="42B1335A" w:rsidR="00CB5A62" w:rsidRPr="00136FEF" w:rsidRDefault="00CB5A62" w:rsidP="00CB5A62">
      <w:pPr>
        <w:pStyle w:val="ListParagraph"/>
        <w:numPr>
          <w:ilvl w:val="0"/>
          <w:numId w:val="34"/>
        </w:numPr>
        <w:spacing w:line="259" w:lineRule="auto"/>
        <w:ind w:leftChars="0"/>
        <w:contextualSpacing/>
        <w:jc w:val="left"/>
        <w:rPr>
          <w:rFonts w:ascii="Arial Narrow" w:hAnsi="Arial Narrow"/>
          <w:szCs w:val="20"/>
        </w:rPr>
      </w:pPr>
      <w:r w:rsidRPr="00136FEF">
        <w:rPr>
          <w:rFonts w:ascii="Arial Narrow" w:hAnsi="Arial Narrow"/>
          <w:szCs w:val="20"/>
        </w:rPr>
        <w:t xml:space="preserve">List of Topics </w:t>
      </w:r>
      <w:r w:rsidR="00A121F1">
        <w:rPr>
          <w:rFonts w:ascii="Arial Narrow" w:hAnsi="Arial Narrow"/>
          <w:szCs w:val="20"/>
        </w:rPr>
        <w:t>include topics/subjects on the List of Topics for IPPC Standards/ L</w:t>
      </w:r>
      <w:r w:rsidRPr="00136FEF">
        <w:rPr>
          <w:rFonts w:ascii="Arial Narrow" w:hAnsi="Arial Narrow"/>
          <w:szCs w:val="20"/>
        </w:rPr>
        <w:t>ist of Implementation and Capacity Development topics. All topics/subjects on those two lists are covered</w:t>
      </w:r>
      <w:r>
        <w:rPr>
          <w:rFonts w:ascii="Arial Narrow" w:hAnsi="Arial Narrow"/>
          <w:szCs w:val="20"/>
        </w:rPr>
        <w:t xml:space="preserve"> </w:t>
      </w:r>
      <w:r w:rsidRPr="00030F3B">
        <w:rPr>
          <w:rFonts w:ascii="Arial Narrow" w:hAnsi="Arial Narrow"/>
          <w:szCs w:val="20"/>
        </w:rPr>
        <w:t>with their CPM approved priorities</w:t>
      </w:r>
      <w:r w:rsidRPr="00136FEF">
        <w:rPr>
          <w:rFonts w:ascii="Arial Narrow" w:hAnsi="Arial Narrow"/>
          <w:szCs w:val="20"/>
        </w:rPr>
        <w:t xml:space="preserve">. </w:t>
      </w:r>
    </w:p>
    <w:p w14:paraId="063F1539" w14:textId="77777777" w:rsidR="00CB5A62" w:rsidRDefault="00CB5A62" w:rsidP="00CB5A62">
      <w:pPr>
        <w:pStyle w:val="ListParagraph"/>
        <w:numPr>
          <w:ilvl w:val="0"/>
          <w:numId w:val="34"/>
        </w:numPr>
        <w:spacing w:line="259" w:lineRule="auto"/>
        <w:ind w:leftChars="0"/>
        <w:contextualSpacing/>
        <w:jc w:val="left"/>
        <w:rPr>
          <w:rFonts w:ascii="Arial Narrow" w:hAnsi="Arial Narrow"/>
          <w:szCs w:val="20"/>
        </w:rPr>
      </w:pPr>
      <w:r>
        <w:rPr>
          <w:rFonts w:ascii="Arial Narrow" w:hAnsi="Arial Narrow"/>
          <w:szCs w:val="20"/>
        </w:rPr>
        <w:t>Gaps identified</w:t>
      </w:r>
      <w:r w:rsidRPr="00136FEF">
        <w:rPr>
          <w:rFonts w:ascii="Arial Narrow" w:hAnsi="Arial Narrow"/>
          <w:szCs w:val="20"/>
        </w:rPr>
        <w:t xml:space="preserve"> include topics/subjects </w:t>
      </w:r>
      <w:r>
        <w:rPr>
          <w:rFonts w:ascii="Arial Narrow" w:hAnsi="Arial Narrow"/>
          <w:szCs w:val="20"/>
        </w:rPr>
        <w:t xml:space="preserve">that </w:t>
      </w:r>
      <w:r w:rsidRPr="00136FEF">
        <w:rPr>
          <w:rFonts w:ascii="Arial Narrow" w:hAnsi="Arial Narrow"/>
          <w:szCs w:val="20"/>
        </w:rPr>
        <w:t>need to be addressed.</w:t>
      </w:r>
    </w:p>
    <w:p w14:paraId="3D1DD3B8" w14:textId="77777777" w:rsidR="00CB5A62" w:rsidRPr="009D6B8F" w:rsidRDefault="00CB5A62" w:rsidP="00CB5A62">
      <w:pPr>
        <w:pStyle w:val="ListParagraph"/>
        <w:numPr>
          <w:ilvl w:val="0"/>
          <w:numId w:val="34"/>
        </w:numPr>
        <w:spacing w:line="259" w:lineRule="auto"/>
        <w:ind w:leftChars="0"/>
        <w:contextualSpacing/>
        <w:jc w:val="left"/>
        <w:rPr>
          <w:rFonts w:ascii="Arial Narrow" w:hAnsi="Arial Narrow"/>
          <w:szCs w:val="20"/>
        </w:rPr>
      </w:pPr>
      <w:r w:rsidRPr="009D6B8F">
        <w:rPr>
          <w:rFonts w:ascii="Arial Narrow" w:hAnsi="Arial Narrow"/>
          <w:szCs w:val="20"/>
        </w:rPr>
        <w:t>As 2030 Key result areas and Development Agendas of IPPC Strategic Framework 2020-2030 (draft) may relate to a wide range of materials, materials that only principally relate to those themes are indicated in this Framework.</w:t>
      </w:r>
    </w:p>
    <w:p w14:paraId="3C501389" w14:textId="77777777" w:rsidR="00CB5A62" w:rsidRDefault="00CB5A62" w:rsidP="00CB5A62">
      <w:pPr>
        <w:spacing w:line="259" w:lineRule="auto"/>
        <w:rPr>
          <w:rFonts w:ascii="Arial Narrow" w:hAnsi="Arial Narrow"/>
          <w:sz w:val="20"/>
          <w:szCs w:val="20"/>
        </w:rPr>
      </w:pPr>
    </w:p>
    <w:p w14:paraId="670A3281" w14:textId="6EE38D07" w:rsidR="00CB5A62" w:rsidRPr="001076DE" w:rsidRDefault="00CB5A62" w:rsidP="001377C4">
      <w:pPr>
        <w:pStyle w:val="ListParagraph"/>
        <w:numPr>
          <w:ilvl w:val="0"/>
          <w:numId w:val="37"/>
        </w:numPr>
        <w:spacing w:line="259" w:lineRule="auto"/>
        <w:ind w:leftChars="0" w:left="284"/>
        <w:contextualSpacing/>
        <w:jc w:val="left"/>
        <w:rPr>
          <w:rFonts w:ascii="Arial Narrow" w:hAnsi="Arial Narrow"/>
          <w:b/>
        </w:rPr>
      </w:pPr>
      <w:r w:rsidRPr="001076DE">
        <w:rPr>
          <w:rFonts w:ascii="Arial Narrow" w:hAnsi="Arial Narrow"/>
          <w:b/>
        </w:rPr>
        <w:t>IPPC Strategic Framework 2020-2030 (draft) Strategic Objectives, Key Result Areas and Development Agenda:</w:t>
      </w:r>
    </w:p>
    <w:p w14:paraId="0D406080" w14:textId="77777777" w:rsidR="00CB5A62" w:rsidRDefault="00CB5A62" w:rsidP="00CB5A62">
      <w:pPr>
        <w:spacing w:line="259" w:lineRule="auto"/>
        <w:rPr>
          <w:rFonts w:ascii="Arial Narrow" w:hAnsi="Arial Narrow"/>
          <w:b/>
        </w:rPr>
      </w:pPr>
      <w:r>
        <w:rPr>
          <w:rFonts w:ascii="Arial Narrow" w:hAnsi="Arial Narrow"/>
          <w:b/>
          <w:noProof/>
          <w:lang w:eastAsia="ja-JP"/>
        </w:rPr>
        <w:drawing>
          <wp:inline distT="0" distB="0" distL="0" distR="0" wp14:anchorId="45D4798C" wp14:editId="7ACA4101">
            <wp:extent cx="8229600" cy="4254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6381" cy="4288664"/>
                    </a:xfrm>
                    <a:prstGeom prst="rect">
                      <a:avLst/>
                    </a:prstGeom>
                    <a:noFill/>
                  </pic:spPr>
                </pic:pic>
              </a:graphicData>
            </a:graphic>
          </wp:inline>
        </w:drawing>
      </w:r>
    </w:p>
    <w:p w14:paraId="79C2B59C" w14:textId="4797BC57" w:rsidR="00CB5A62" w:rsidRDefault="00CB5A62" w:rsidP="00CB5A62">
      <w:pPr>
        <w:spacing w:after="160" w:line="259" w:lineRule="auto"/>
        <w:jc w:val="left"/>
        <w:rPr>
          <w:rFonts w:ascii="Arial Narrow" w:hAnsi="Arial Narrow"/>
          <w:b/>
        </w:rPr>
      </w:pPr>
      <w:r>
        <w:rPr>
          <w:rFonts w:ascii="Arial Narrow" w:hAnsi="Arial Narrow"/>
          <w:b/>
        </w:rPr>
        <w:br w:type="page"/>
      </w:r>
    </w:p>
    <w:tbl>
      <w:tblPr>
        <w:tblStyle w:val="TableGrid"/>
        <w:tblW w:w="0" w:type="auto"/>
        <w:tblLook w:val="04A0" w:firstRow="1" w:lastRow="0" w:firstColumn="1" w:lastColumn="0" w:noHBand="0" w:noVBand="1"/>
      </w:tblPr>
      <w:tblGrid>
        <w:gridCol w:w="803"/>
        <w:gridCol w:w="13089"/>
      </w:tblGrid>
      <w:tr w:rsidR="00E848E3" w14:paraId="6D80C044" w14:textId="77777777" w:rsidTr="00E848E3">
        <w:trPr>
          <w:cantSplit/>
          <w:trHeight w:val="589"/>
        </w:trPr>
        <w:tc>
          <w:tcPr>
            <w:tcW w:w="0" w:type="auto"/>
            <w:tcBorders>
              <w:top w:val="nil"/>
              <w:left w:val="nil"/>
              <w:bottom w:val="nil"/>
            </w:tcBorders>
          </w:tcPr>
          <w:p w14:paraId="1381DACA" w14:textId="77777777" w:rsidR="00E848E3" w:rsidRPr="00E848E3" w:rsidRDefault="00E848E3" w:rsidP="00065944">
            <w:pPr>
              <w:spacing w:after="0" w:line="259" w:lineRule="auto"/>
              <w:rPr>
                <w:rFonts w:ascii="Arial Narrow" w:hAnsi="Arial Narrow"/>
                <w:b/>
                <w:sz w:val="56"/>
                <w:szCs w:val="56"/>
              </w:rPr>
            </w:pPr>
            <w:r w:rsidRPr="00E848E3">
              <w:rPr>
                <w:rFonts w:ascii="Arial Narrow" w:hAnsi="Arial Narrow"/>
                <w:b/>
                <w:sz w:val="56"/>
                <w:szCs w:val="56"/>
              </w:rPr>
              <w:lastRenderedPageBreak/>
              <w:t>A1</w:t>
            </w:r>
          </w:p>
        </w:tc>
        <w:tc>
          <w:tcPr>
            <w:tcW w:w="13089" w:type="dxa"/>
          </w:tcPr>
          <w:p w14:paraId="77B3406F" w14:textId="77777777" w:rsidR="00E848E3" w:rsidRDefault="00E848E3" w:rsidP="00065944">
            <w:pPr>
              <w:spacing w:after="0"/>
              <w:rPr>
                <w:rFonts w:ascii="Arial Narrow" w:hAnsi="Arial Narrow"/>
                <w:b/>
              </w:rPr>
            </w:pPr>
            <w:r w:rsidRPr="00412DDA">
              <w:rPr>
                <w:rFonts w:ascii="Arial Narrow" w:hAnsi="Arial Narrow"/>
                <w:b/>
              </w:rPr>
              <w:t xml:space="preserve">Strategic objective A: </w:t>
            </w:r>
            <w:r w:rsidRPr="00450CC0">
              <w:rPr>
                <w:rFonts w:ascii="Arial Narrow" w:hAnsi="Arial Narrow"/>
                <w:b/>
                <w:i/>
              </w:rPr>
              <w:t>Enhance Global Food Security and Increase Sustainable Agricultural Productivity</w:t>
            </w:r>
          </w:p>
          <w:p w14:paraId="32BBE659" w14:textId="77777777" w:rsidR="00E848E3" w:rsidRPr="00E848E3" w:rsidRDefault="00E848E3" w:rsidP="00065944">
            <w:pPr>
              <w:spacing w:after="0" w:line="259" w:lineRule="auto"/>
              <w:rPr>
                <w:rFonts w:ascii="Arial Narrow" w:hAnsi="Arial Narrow"/>
                <w:b/>
                <w:i/>
              </w:rPr>
            </w:pPr>
            <w:r w:rsidRPr="00450CC0">
              <w:rPr>
                <w:rFonts w:ascii="Arial Narrow" w:hAnsi="Arial Narrow"/>
                <w:b/>
              </w:rPr>
              <w:t xml:space="preserve">Key result area A1: </w:t>
            </w:r>
            <w:r w:rsidRPr="00CD6198">
              <w:rPr>
                <w:rFonts w:ascii="Arial Narrow" w:hAnsi="Arial Narrow"/>
              </w:rPr>
              <w:t>All NPPOs have effective pest surveillance systems in place for timely detection of new pest arrivals and monitoring spread</w:t>
            </w:r>
          </w:p>
        </w:tc>
      </w:tr>
    </w:tbl>
    <w:tbl>
      <w:tblPr>
        <w:tblpPr w:leftFromText="180" w:rightFromText="180" w:vertAnchor="text" w:horzAnchor="margin" w:tblpY="391"/>
        <w:tblOverlap w:val="never"/>
        <w:tblW w:w="4987" w:type="pct"/>
        <w:tblLook w:val="04A0" w:firstRow="1" w:lastRow="0" w:firstColumn="1" w:lastColumn="0" w:noHBand="0" w:noVBand="1"/>
      </w:tblPr>
      <w:tblGrid>
        <w:gridCol w:w="1177"/>
        <w:gridCol w:w="6367"/>
        <w:gridCol w:w="6369"/>
      </w:tblGrid>
      <w:tr w:rsidR="00E848E3" w:rsidRPr="00412DDA" w14:paraId="633D4E45" w14:textId="77777777" w:rsidTr="00E848E3">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6FC782" w14:textId="77777777" w:rsidR="00E848E3" w:rsidRPr="00412DDA" w:rsidRDefault="00E848E3" w:rsidP="00E848E3">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458AC9" w14:textId="77777777" w:rsidR="00E848E3" w:rsidRPr="00412DDA" w:rsidRDefault="00E848E3" w:rsidP="00E848E3">
            <w:pPr>
              <w:jc w:val="center"/>
              <w:rPr>
                <w:rFonts w:ascii="Arial Narrow" w:eastAsia="Times New Roman" w:hAnsi="Arial Narrow" w:cs="Arial"/>
                <w:b/>
                <w:bCs/>
                <w:sz w:val="24"/>
              </w:rPr>
            </w:pPr>
            <w:r w:rsidRPr="00412DDA">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AEA2293" w14:textId="77777777" w:rsidR="00E848E3" w:rsidRPr="00412DDA" w:rsidRDefault="00E848E3" w:rsidP="00E848E3">
            <w:pPr>
              <w:jc w:val="center"/>
              <w:rPr>
                <w:rFonts w:ascii="Arial Narrow" w:eastAsia="Times New Roman" w:hAnsi="Arial Narrow" w:cs="Arial"/>
                <w:b/>
                <w:bCs/>
                <w:sz w:val="24"/>
              </w:rPr>
            </w:pPr>
            <w:r w:rsidRPr="00412DDA">
              <w:rPr>
                <w:rFonts w:ascii="Arial Narrow" w:eastAsia="Times New Roman" w:hAnsi="Arial Narrow" w:cs="Arial"/>
                <w:b/>
                <w:bCs/>
                <w:sz w:val="24"/>
              </w:rPr>
              <w:t>Implementation</w:t>
            </w:r>
          </w:p>
        </w:tc>
      </w:tr>
      <w:tr w:rsidR="00E848E3" w:rsidRPr="00412DDA" w14:paraId="2B8489F4" w14:textId="77777777" w:rsidTr="00E848E3">
        <w:trPr>
          <w:trHeight w:val="20"/>
          <w:tblHeader/>
        </w:trPr>
        <w:tc>
          <w:tcPr>
            <w:tcW w:w="423" w:type="pct"/>
            <w:tcBorders>
              <w:top w:val="single" w:sz="4" w:space="0" w:color="auto"/>
              <w:left w:val="single" w:sz="4" w:space="0" w:color="auto"/>
              <w:bottom w:val="single" w:sz="4" w:space="0" w:color="auto"/>
              <w:right w:val="single" w:sz="4" w:space="0" w:color="auto"/>
            </w:tcBorders>
          </w:tcPr>
          <w:p w14:paraId="41F0AA59" w14:textId="77777777" w:rsidR="00E848E3" w:rsidRPr="00412DDA" w:rsidRDefault="00E848E3" w:rsidP="00E848E3">
            <w:pPr>
              <w:spacing w:after="60" w:line="276" w:lineRule="auto"/>
              <w:rPr>
                <w:rFonts w:ascii="Arial Narrow" w:eastAsia="Times New Roman" w:hAnsi="Arial Narrow" w:cs="Arial"/>
                <w:b/>
                <w:i/>
                <w:color w:val="000000"/>
                <w:sz w:val="18"/>
                <w:szCs w:val="18"/>
              </w:rPr>
            </w:pPr>
            <w:r w:rsidRPr="00412DDA">
              <w:rPr>
                <w:rFonts w:ascii="Arial Narrow" w:eastAsia="Times New Roman" w:hAnsi="Arial Narrow" w:cs="Arial"/>
                <w:b/>
                <w:i/>
                <w:color w:val="000000"/>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48C3E6C8"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Requirements for the establishment of pest free areas (ISPM 4)</w:t>
            </w:r>
          </w:p>
          <w:p w14:paraId="1E796751"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Surveillance (ISPM 6)</w:t>
            </w:r>
          </w:p>
          <w:p w14:paraId="327D4E0B"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Determination of pest status in an area (ISPM 8)</w:t>
            </w:r>
          </w:p>
          <w:p w14:paraId="0C27B7A4"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 xml:space="preserve">Requirements for the establishment of pest free places of production and pest free production sites (ISPM 10) </w:t>
            </w:r>
          </w:p>
          <w:p w14:paraId="6ABCD888"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Requirements for the establishment of areas of low pest prevalence (ISPM 22)</w:t>
            </w:r>
          </w:p>
          <w:p w14:paraId="69CBBDF5"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Establishment of pest free areas for fruit flies (Tephritidae) (ISPM 26)</w:t>
            </w:r>
          </w:p>
          <w:p w14:paraId="48435711"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Recognition of pest free areas and areas of low pest prevalence (ISPM 29)</w:t>
            </w:r>
          </w:p>
        </w:tc>
        <w:tc>
          <w:tcPr>
            <w:tcW w:w="2289" w:type="pct"/>
            <w:tcBorders>
              <w:top w:val="single" w:sz="4" w:space="0" w:color="auto"/>
              <w:left w:val="nil"/>
              <w:bottom w:val="single" w:sz="4" w:space="0" w:color="auto"/>
              <w:right w:val="single" w:sz="4" w:space="0" w:color="auto"/>
            </w:tcBorders>
            <w:shd w:val="clear" w:color="auto" w:fill="auto"/>
          </w:tcPr>
          <w:p w14:paraId="5A6FF2B4" w14:textId="77777777" w:rsidR="00E848E3" w:rsidRPr="00412DDA" w:rsidRDefault="00E848E3" w:rsidP="00E848E3">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Guide, Plant Pest Surveillance</w:t>
            </w:r>
          </w:p>
          <w:p w14:paraId="13BEC0D4" w14:textId="77777777" w:rsidR="00E848E3" w:rsidRPr="00164BBA" w:rsidRDefault="00E848E3" w:rsidP="00E848E3">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164BBA">
              <w:rPr>
                <w:rFonts w:ascii="Arial Narrow" w:hAnsi="Arial Narrow" w:cs="Arial"/>
                <w:b/>
                <w:bCs/>
                <w:i/>
                <w:sz w:val="18"/>
                <w:szCs w:val="18"/>
                <w:lang w:val="en-CA"/>
              </w:rPr>
              <w:t>Guide, Pest Free Area</w:t>
            </w:r>
          </w:p>
          <w:p w14:paraId="17F84BE7" w14:textId="77777777" w:rsidR="00E848E3" w:rsidRPr="00412DDA" w:rsidRDefault="00E848E3" w:rsidP="00E848E3">
            <w:pPr>
              <w:pStyle w:val="ListParagraph"/>
              <w:spacing w:after="60" w:line="276" w:lineRule="auto"/>
              <w:ind w:left="1082" w:hanging="202"/>
              <w:rPr>
                <w:rFonts w:ascii="Arial Narrow" w:hAnsi="Arial Narrow" w:cs="Arial"/>
                <w:b/>
                <w:bCs/>
                <w:i/>
                <w:sz w:val="18"/>
                <w:szCs w:val="18"/>
                <w:lang w:val="en-CA"/>
              </w:rPr>
            </w:pPr>
          </w:p>
        </w:tc>
      </w:tr>
      <w:tr w:rsidR="00E848E3" w:rsidRPr="00412DDA" w14:paraId="00692236" w14:textId="77777777" w:rsidTr="00E848E3">
        <w:trPr>
          <w:trHeight w:val="20"/>
          <w:tblHeader/>
        </w:trPr>
        <w:tc>
          <w:tcPr>
            <w:tcW w:w="423" w:type="pct"/>
            <w:tcBorders>
              <w:top w:val="single" w:sz="4" w:space="0" w:color="auto"/>
              <w:left w:val="single" w:sz="4" w:space="0" w:color="auto"/>
              <w:bottom w:val="single" w:sz="4" w:space="0" w:color="auto"/>
              <w:right w:val="single" w:sz="4" w:space="0" w:color="auto"/>
            </w:tcBorders>
          </w:tcPr>
          <w:p w14:paraId="16AD0F7D" w14:textId="77777777" w:rsidR="00E848E3" w:rsidRPr="00412DDA" w:rsidRDefault="00E848E3" w:rsidP="00E848E3">
            <w:pPr>
              <w:spacing w:after="60" w:line="276" w:lineRule="auto"/>
              <w:rPr>
                <w:rFonts w:ascii="Arial Narrow" w:eastAsia="Times New Roman" w:hAnsi="Arial Narrow" w:cs="Arial"/>
                <w:b/>
                <w:i/>
                <w:color w:val="000000"/>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37EA95"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Cs/>
                <w:sz w:val="18"/>
                <w:szCs w:val="18"/>
                <w:lang w:val="en-CA"/>
              </w:rPr>
            </w:pPr>
            <w:r w:rsidRPr="00412DDA">
              <w:rPr>
                <w:rFonts w:ascii="Arial Narrow" w:hAnsi="Arial Narrow" w:cs="Arial"/>
                <w:bCs/>
                <w:sz w:val="18"/>
                <w:szCs w:val="18"/>
                <w:lang w:val="en-CA"/>
              </w:rPr>
              <w:t>Revision of ISPM 8 Determination of pest status in an area (2009-005, Priority 1)</w:t>
            </w:r>
          </w:p>
          <w:p w14:paraId="642F0422" w14:textId="77777777" w:rsidR="00E848E3" w:rsidRPr="00412DDA" w:rsidRDefault="00E848E3" w:rsidP="00E848E3">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Cs/>
                <w:sz w:val="18"/>
                <w:szCs w:val="18"/>
                <w:lang w:val="en-CA"/>
              </w:rPr>
              <w:t>Revision of ISPM 4 Requirements for the establishment of pest free areas (2009</w:t>
            </w:r>
            <w:r>
              <w:rPr>
                <w:rFonts w:ascii="Arial Narrow" w:hAnsi="Arial Narrow" w:cs="Arial"/>
                <w:bCs/>
                <w:sz w:val="18"/>
                <w:szCs w:val="18"/>
                <w:lang w:val="en-CA"/>
              </w:rPr>
              <w:noBreakHyphen/>
            </w:r>
            <w:r w:rsidRPr="00412DDA">
              <w:rPr>
                <w:rFonts w:ascii="Arial Narrow" w:hAnsi="Arial Narrow" w:cs="Arial"/>
                <w:bCs/>
                <w:sz w:val="18"/>
                <w:szCs w:val="18"/>
                <w:lang w:val="en-CA"/>
              </w:rPr>
              <w:t>002</w:t>
            </w:r>
            <w:r>
              <w:rPr>
                <w:rFonts w:ascii="Arial Narrow" w:hAnsi="Arial Narrow" w:cs="Arial"/>
                <w:bCs/>
                <w:sz w:val="18"/>
                <w:szCs w:val="18"/>
                <w:lang w:val="en-CA"/>
              </w:rPr>
              <w:t xml:space="preserve">, </w:t>
            </w:r>
            <w:r w:rsidRPr="00412DDA">
              <w:rPr>
                <w:rFonts w:ascii="Arial Narrow" w:hAnsi="Arial Narrow" w:cs="Arial"/>
                <w:bCs/>
                <w:sz w:val="18"/>
                <w:szCs w:val="18"/>
                <w:lang w:val="en-CA"/>
              </w:rPr>
              <w:t>Priority 4)</w:t>
            </w:r>
          </w:p>
        </w:tc>
        <w:tc>
          <w:tcPr>
            <w:tcW w:w="2289" w:type="pct"/>
            <w:tcBorders>
              <w:top w:val="single" w:sz="4" w:space="0" w:color="auto"/>
              <w:left w:val="nil"/>
              <w:bottom w:val="single" w:sz="4" w:space="0" w:color="auto"/>
              <w:right w:val="single" w:sz="4" w:space="0" w:color="auto"/>
            </w:tcBorders>
            <w:shd w:val="clear" w:color="auto" w:fill="auto"/>
          </w:tcPr>
          <w:p w14:paraId="1E1363C5" w14:textId="77777777" w:rsidR="00F77B07" w:rsidRPr="008E65F2" w:rsidRDefault="00F77B07" w:rsidP="00F77B07">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Pr>
                <w:rFonts w:ascii="Arial Narrow" w:hAnsi="Arial Narrow" w:cs="Arial"/>
                <w:bCs/>
                <w:sz w:val="18"/>
                <w:szCs w:val="18"/>
                <w:lang w:val="en-CA"/>
              </w:rPr>
              <w:t>Symposium on Pest Free Areas and Surveillance (2017-053, Priority 1)</w:t>
            </w:r>
          </w:p>
          <w:p w14:paraId="7ABE7A6B" w14:textId="77777777" w:rsidR="00E848E3" w:rsidRPr="008E65F2" w:rsidRDefault="00E848E3" w:rsidP="00E848E3">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 xml:space="preserve">Guidelines for surveillance of </w:t>
            </w:r>
            <w:r w:rsidRPr="008E65F2">
              <w:rPr>
                <w:rFonts w:ascii="Arial Narrow" w:hAnsi="Arial Narrow" w:cs="Arial"/>
                <w:bCs/>
                <w:i/>
                <w:sz w:val="18"/>
                <w:szCs w:val="18"/>
                <w:lang w:val="en-CA"/>
              </w:rPr>
              <w:t>Xylella fastidiosa</w:t>
            </w:r>
            <w:r w:rsidRPr="008E65F2">
              <w:rPr>
                <w:rFonts w:ascii="Arial Narrow" w:hAnsi="Arial Narrow" w:cs="Arial"/>
                <w:bCs/>
                <w:sz w:val="18"/>
                <w:szCs w:val="18"/>
                <w:lang w:val="en-CA"/>
              </w:rPr>
              <w:t xml:space="preserve"> (2018-037, Priority 1)</w:t>
            </w:r>
          </w:p>
          <w:p w14:paraId="7E67C09E" w14:textId="77777777" w:rsidR="00565B5A" w:rsidRPr="008E65F2" w:rsidRDefault="00565B5A" w:rsidP="00565B5A">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Pest Free Areas (PFA), eLearning (2017-044, Priority 2)</w:t>
            </w:r>
            <w:r w:rsidRPr="008E65F2">
              <w:rPr>
                <w:rFonts w:ascii="Arial Narrow" w:hAnsi="Arial Narrow"/>
              </w:rPr>
              <w:t xml:space="preserve"> </w:t>
            </w:r>
          </w:p>
          <w:p w14:paraId="65297933" w14:textId="77777777" w:rsidR="00E848E3" w:rsidRPr="008E65F2" w:rsidRDefault="00E848E3" w:rsidP="00E848E3">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Pest Status, Guide (2017-048, Priority 2)</w:t>
            </w:r>
          </w:p>
          <w:p w14:paraId="3C6E8BEB" w14:textId="77777777" w:rsidR="00565B5A" w:rsidRPr="008E65F2" w:rsidRDefault="00565B5A" w:rsidP="00565B5A">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Fruit fly phytosanitary procedures, Guide (2017-040, Priority 3)</w:t>
            </w:r>
          </w:p>
          <w:p w14:paraId="77FA96BA" w14:textId="77777777" w:rsidR="00565B5A" w:rsidRPr="008E65F2" w:rsidRDefault="00565B5A" w:rsidP="00565B5A">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Fruit fly standards, Guide on suite of standards (2017-041, Priority 3)</w:t>
            </w:r>
          </w:p>
          <w:p w14:paraId="521C8CAD" w14:textId="22A8E307" w:rsidR="00E848E3" w:rsidRPr="008E65F2" w:rsidRDefault="00E848E3" w:rsidP="00E848E3">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Fruit fly standards, Infographic (FAO/IAEA)  (2017-042, Priority 3)</w:t>
            </w:r>
            <w:r w:rsidRPr="008E65F2">
              <w:rPr>
                <w:rFonts w:ascii="Arial Narrow" w:hAnsi="Arial Narrow"/>
              </w:rPr>
              <w:t xml:space="preserve"> </w:t>
            </w:r>
          </w:p>
          <w:p w14:paraId="3D762ABF" w14:textId="77777777" w:rsidR="00F77B07" w:rsidRDefault="00F77B07" w:rsidP="00F77B07">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Plant Pest Surveillance Guide Revision (2017-049, Priority 3)</w:t>
            </w:r>
          </w:p>
          <w:p w14:paraId="2C4DBAD1" w14:textId="77777777" w:rsidR="00E848E3" w:rsidRPr="008E65F2" w:rsidRDefault="00E848E3" w:rsidP="00E848E3">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Implementation of official control (ISPM 5; Supplement 1) and pest free areas (ISPM 4) (2018-007, Priority 3)</w:t>
            </w:r>
          </w:p>
          <w:p w14:paraId="1648C6C4" w14:textId="77777777" w:rsidR="00E848E3" w:rsidRPr="008E65F2" w:rsidRDefault="00E848E3" w:rsidP="00E848E3">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 xml:space="preserve">Smart phone application to monitor </w:t>
            </w:r>
            <w:r w:rsidRPr="008E65F2">
              <w:rPr>
                <w:rFonts w:ascii="Arial Narrow" w:hAnsi="Arial Narrow" w:cs="Arial"/>
                <w:bCs/>
                <w:i/>
                <w:sz w:val="18"/>
                <w:szCs w:val="18"/>
                <w:lang w:val="en-CA"/>
              </w:rPr>
              <w:t>Xylella fastidiosa</w:t>
            </w:r>
            <w:r w:rsidRPr="008E65F2">
              <w:rPr>
                <w:rFonts w:ascii="Arial Narrow" w:hAnsi="Arial Narrow" w:cs="Arial"/>
                <w:bCs/>
                <w:sz w:val="18"/>
                <w:szCs w:val="18"/>
                <w:lang w:val="en-CA"/>
              </w:rPr>
              <w:t xml:space="preserve"> for all relevant stakeholders and a mapping system to follow up on its global distribution (2018-023, Priority 4)</w:t>
            </w:r>
          </w:p>
          <w:p w14:paraId="28D2FE2D" w14:textId="77777777" w:rsidR="00F77B07" w:rsidRPr="00C22324" w:rsidRDefault="00F77B07" w:rsidP="00F77B07">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US"/>
              </w:rPr>
            </w:pPr>
            <w:r w:rsidRPr="00C22324">
              <w:rPr>
                <w:rFonts w:ascii="Arial Narrow" w:hAnsi="Arial Narrow" w:cs="Arial"/>
                <w:bCs/>
                <w:sz w:val="18"/>
                <w:szCs w:val="18"/>
                <w:lang w:val="en-US"/>
              </w:rPr>
              <w:t>Plant Heath Surveillance portal (2015-015, Pending)</w:t>
            </w:r>
          </w:p>
          <w:p w14:paraId="00FE0388" w14:textId="77777777" w:rsidR="00E848E3" w:rsidRPr="00412DDA" w:rsidRDefault="00E848E3" w:rsidP="00E848E3">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412DDA">
              <w:rPr>
                <w:rFonts w:ascii="Arial Narrow" w:hAnsi="Arial Narrow" w:cs="Arial"/>
                <w:bCs/>
                <w:sz w:val="18"/>
                <w:szCs w:val="18"/>
                <w:lang w:val="en-CA"/>
              </w:rPr>
              <w:t>Surveillance, case study on fruit flies (2016-017, Pending)</w:t>
            </w:r>
          </w:p>
          <w:p w14:paraId="40CAF303" w14:textId="77777777" w:rsidR="00522B21" w:rsidRDefault="00E848E3" w:rsidP="00522B21">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412DDA">
              <w:rPr>
                <w:rFonts w:ascii="Arial Narrow" w:hAnsi="Arial Narrow" w:cs="Arial"/>
                <w:bCs/>
                <w:sz w:val="18"/>
                <w:szCs w:val="18"/>
                <w:lang w:val="en-CA"/>
              </w:rPr>
              <w:t>Surveillance, case study on invasive ants (2016-018, Pending)</w:t>
            </w:r>
          </w:p>
          <w:p w14:paraId="6A094356" w14:textId="6A5B0490" w:rsidR="00E848E3" w:rsidRPr="00522B21" w:rsidRDefault="00E848E3" w:rsidP="00522B21">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522B21">
              <w:rPr>
                <w:rFonts w:ascii="Arial Narrow" w:hAnsi="Arial Narrow" w:cs="Arial"/>
                <w:bCs/>
                <w:sz w:val="18"/>
                <w:szCs w:val="18"/>
                <w:lang w:val="en-CA"/>
              </w:rPr>
              <w:t xml:space="preserve">Surveillance, case study on </w:t>
            </w:r>
            <w:r w:rsidRPr="00522B21">
              <w:rPr>
                <w:rFonts w:ascii="Arial Narrow" w:hAnsi="Arial Narrow" w:cs="Arial"/>
                <w:bCs/>
                <w:i/>
                <w:sz w:val="18"/>
                <w:szCs w:val="18"/>
                <w:lang w:val="en-CA"/>
              </w:rPr>
              <w:t>Xylella fastidiosa</w:t>
            </w:r>
            <w:r w:rsidRPr="00522B21">
              <w:rPr>
                <w:rFonts w:ascii="Arial Narrow" w:hAnsi="Arial Narrow" w:cs="Arial"/>
                <w:bCs/>
                <w:sz w:val="18"/>
                <w:szCs w:val="18"/>
                <w:lang w:val="en-CA"/>
              </w:rPr>
              <w:t xml:space="preserve"> (2016-019, Pending)</w:t>
            </w:r>
          </w:p>
        </w:tc>
      </w:tr>
      <w:tr w:rsidR="00E848E3" w:rsidRPr="00412DDA" w14:paraId="372370C3" w14:textId="77777777" w:rsidTr="00E848E3">
        <w:trPr>
          <w:trHeight w:val="20"/>
          <w:tblHeader/>
        </w:trPr>
        <w:tc>
          <w:tcPr>
            <w:tcW w:w="423" w:type="pct"/>
            <w:tcBorders>
              <w:top w:val="single" w:sz="4" w:space="0" w:color="auto"/>
              <w:left w:val="single" w:sz="4" w:space="0" w:color="auto"/>
              <w:bottom w:val="single" w:sz="4" w:space="0" w:color="auto"/>
              <w:right w:val="single" w:sz="4" w:space="0" w:color="auto"/>
            </w:tcBorders>
          </w:tcPr>
          <w:p w14:paraId="5C5212E2" w14:textId="77777777" w:rsidR="00E848E3" w:rsidRPr="00412DDA" w:rsidRDefault="00E848E3" w:rsidP="00E848E3">
            <w:pPr>
              <w:spacing w:after="60" w:line="276" w:lineRule="auto"/>
              <w:rPr>
                <w:rFonts w:ascii="Arial Narrow" w:eastAsia="Times New Roman" w:hAnsi="Arial Narrow" w:cs="Arial"/>
                <w:b/>
                <w:color w:val="000000"/>
                <w:sz w:val="18"/>
                <w:szCs w:val="18"/>
              </w:rPr>
            </w:pPr>
            <w:r>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53AB5AD1" w14:textId="77777777" w:rsidR="00E848E3" w:rsidRPr="00450CC0" w:rsidRDefault="00E848E3" w:rsidP="00E848E3">
            <w:pPr>
              <w:pStyle w:val="ListParagraph"/>
              <w:numPr>
                <w:ilvl w:val="0"/>
                <w:numId w:val="18"/>
              </w:numPr>
              <w:spacing w:line="240" w:lineRule="auto"/>
              <w:ind w:leftChars="0" w:left="189" w:hanging="189"/>
              <w:contextualSpacing/>
              <w:jc w:val="left"/>
              <w:rPr>
                <w:rFonts w:ascii="Arial Narrow" w:hAnsi="Arial Narrow"/>
                <w:sz w:val="18"/>
                <w:szCs w:val="18"/>
                <w:lang w:eastAsia="en-GB"/>
              </w:rPr>
            </w:pPr>
            <w:r w:rsidRPr="00450CC0">
              <w:rPr>
                <w:rFonts w:ascii="Arial Narrow" w:hAnsi="Arial Narrow"/>
                <w:sz w:val="18"/>
                <w:szCs w:val="18"/>
                <w:lang w:eastAsia="en-GB"/>
              </w:rPr>
              <w:t>Specific guidance on surveillance for a pest or a group of pests (Priority 3)</w:t>
            </w:r>
            <w:r>
              <w:rPr>
                <w:rStyle w:val="FootnoteReference"/>
                <w:rFonts w:ascii="Arial Narrow" w:hAnsi="Arial Narrow"/>
                <w:sz w:val="18"/>
                <w:szCs w:val="18"/>
                <w:lang w:eastAsia="en-GB"/>
              </w:rPr>
              <w:footnoteReference w:id="13"/>
            </w:r>
          </w:p>
          <w:p w14:paraId="6FC7EFAC" w14:textId="77777777" w:rsidR="00E848E3" w:rsidRPr="00450CC0" w:rsidRDefault="00E848E3" w:rsidP="00E848E3">
            <w:pPr>
              <w:pStyle w:val="ListParagraph"/>
              <w:numPr>
                <w:ilvl w:val="0"/>
                <w:numId w:val="18"/>
              </w:numPr>
              <w:spacing w:after="120" w:line="256" w:lineRule="auto"/>
              <w:ind w:leftChars="0" w:left="189" w:hanging="189"/>
              <w:contextualSpacing/>
              <w:jc w:val="left"/>
              <w:rPr>
                <w:rFonts w:ascii="Arial Narrow" w:hAnsi="Arial Narrow"/>
                <w:sz w:val="18"/>
                <w:szCs w:val="18"/>
                <w:lang w:eastAsia="en-GB"/>
              </w:rPr>
            </w:pPr>
            <w:r w:rsidRPr="00450CC0">
              <w:rPr>
                <w:rFonts w:ascii="Arial Narrow" w:hAnsi="Arial Narrow"/>
                <w:sz w:val="18"/>
                <w:szCs w:val="18"/>
                <w:lang w:eastAsia="en-GB"/>
              </w:rPr>
              <w:t>Specific guidance on PFA, PFPP and ALPP for a pest or a group of pests (Priority 4)</w:t>
            </w:r>
            <w:r>
              <w:rPr>
                <w:rFonts w:ascii="Arial Narrow" w:hAnsi="Arial Narrow"/>
                <w:sz w:val="18"/>
                <w:szCs w:val="18"/>
                <w:lang w:eastAsia="en-GB"/>
              </w:rPr>
              <w:t xml:space="preserve"> </w:t>
            </w:r>
            <w:r>
              <w:rPr>
                <w:rStyle w:val="FootnoteReference"/>
                <w:rFonts w:ascii="Arial Narrow" w:hAnsi="Arial Narrow"/>
                <w:sz w:val="18"/>
                <w:szCs w:val="18"/>
                <w:lang w:eastAsia="en-GB"/>
              </w:rPr>
              <w:footnoteReference w:id="14"/>
            </w:r>
          </w:p>
        </w:tc>
        <w:tc>
          <w:tcPr>
            <w:tcW w:w="2289" w:type="pct"/>
            <w:tcBorders>
              <w:top w:val="single" w:sz="4" w:space="0" w:color="auto"/>
              <w:left w:val="nil"/>
              <w:bottom w:val="single" w:sz="4" w:space="0" w:color="auto"/>
              <w:right w:val="single" w:sz="4" w:space="0" w:color="auto"/>
            </w:tcBorders>
            <w:shd w:val="clear" w:color="auto" w:fill="auto"/>
            <w:vAlign w:val="center"/>
          </w:tcPr>
          <w:p w14:paraId="64427AF7" w14:textId="77777777" w:rsidR="00E848E3" w:rsidRDefault="00E848E3" w:rsidP="00E848E3">
            <w:pPr>
              <w:pStyle w:val="ListParagraph"/>
              <w:numPr>
                <w:ilvl w:val="0"/>
                <w:numId w:val="18"/>
              </w:numPr>
              <w:ind w:leftChars="0" w:left="357" w:hanging="357"/>
              <w:rPr>
                <w:rFonts w:ascii="Arial Narrow" w:hAnsi="Arial Narrow"/>
                <w:sz w:val="18"/>
                <w:szCs w:val="18"/>
                <w:lang w:eastAsia="en-GB"/>
              </w:rPr>
            </w:pPr>
            <w:r w:rsidRPr="000F13B3">
              <w:rPr>
                <w:rFonts w:ascii="Arial Narrow" w:hAnsi="Arial Narrow"/>
                <w:sz w:val="18"/>
                <w:szCs w:val="18"/>
                <w:lang w:eastAsia="en-GB"/>
              </w:rPr>
              <w:t>Specific guidance on surveillance for a pest or a group of pests</w:t>
            </w:r>
          </w:p>
          <w:p w14:paraId="65743BB5" w14:textId="77777777" w:rsidR="00E848E3" w:rsidRPr="008E65F2" w:rsidRDefault="00E848E3" w:rsidP="00E848E3">
            <w:pPr>
              <w:pStyle w:val="ListParagraph"/>
              <w:numPr>
                <w:ilvl w:val="0"/>
                <w:numId w:val="18"/>
              </w:numPr>
              <w:ind w:leftChars="0" w:left="357" w:hanging="357"/>
              <w:rPr>
                <w:rFonts w:ascii="Arial Narrow" w:hAnsi="Arial Narrow"/>
                <w:sz w:val="18"/>
                <w:szCs w:val="18"/>
                <w:lang w:eastAsia="en-GB"/>
              </w:rPr>
            </w:pPr>
            <w:r w:rsidRPr="008E65F2">
              <w:rPr>
                <w:rFonts w:ascii="Arial Narrow" w:hAnsi="Arial Narrow"/>
                <w:sz w:val="18"/>
                <w:szCs w:val="18"/>
                <w:lang w:eastAsia="en-GB"/>
              </w:rPr>
              <w:t>Specific guidance on PFA, PFPP and ALPP for a pest or a group of pests</w:t>
            </w:r>
          </w:p>
        </w:tc>
      </w:tr>
      <w:tr w:rsidR="00E848E3" w:rsidRPr="00412DDA" w14:paraId="505B2CAB" w14:textId="77777777" w:rsidTr="00E848E3">
        <w:trPr>
          <w:trHeight w:val="20"/>
          <w:tblHeader/>
        </w:trPr>
        <w:tc>
          <w:tcPr>
            <w:tcW w:w="423" w:type="pct"/>
            <w:tcBorders>
              <w:top w:val="single" w:sz="4" w:space="0" w:color="auto"/>
              <w:left w:val="single" w:sz="4" w:space="0" w:color="auto"/>
              <w:bottom w:val="single" w:sz="4" w:space="0" w:color="auto"/>
              <w:right w:val="single" w:sz="4" w:space="0" w:color="auto"/>
            </w:tcBorders>
          </w:tcPr>
          <w:p w14:paraId="65A9B2CB" w14:textId="77777777" w:rsidR="00E848E3" w:rsidRPr="00412DDA" w:rsidRDefault="00E848E3" w:rsidP="00E848E3">
            <w:pPr>
              <w:rPr>
                <w:rFonts w:ascii="Arial Narrow" w:eastAsia="Times New Roman" w:hAnsi="Arial Narrow" w:cs="Arial"/>
                <w:color w:val="000000"/>
                <w:sz w:val="18"/>
                <w:szCs w:val="18"/>
              </w:rPr>
            </w:pPr>
            <w:r w:rsidRPr="00412DDA">
              <w:rPr>
                <w:rFonts w:ascii="Arial Narrow" w:eastAsia="Times New Roman" w:hAnsi="Arial Narrow" w:cs="Arial"/>
                <w:color w:val="000000"/>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CFA4D" w14:textId="77777777" w:rsidR="00E848E3" w:rsidRPr="00412DDA" w:rsidRDefault="00E848E3" w:rsidP="00E848E3">
            <w:pPr>
              <w:rPr>
                <w:rFonts w:ascii="Arial Narrow" w:eastAsia="Times New Roman" w:hAnsi="Arial Narrow" w:cs="Arial"/>
                <w:color w:val="000000"/>
                <w:sz w:val="18"/>
                <w:szCs w:val="18"/>
              </w:rPr>
            </w:pPr>
          </w:p>
        </w:tc>
      </w:tr>
    </w:tbl>
    <w:tbl>
      <w:tblPr>
        <w:tblStyle w:val="TableGrid"/>
        <w:tblW w:w="0" w:type="auto"/>
        <w:tblLook w:val="04A0" w:firstRow="1" w:lastRow="0" w:firstColumn="1" w:lastColumn="0" w:noHBand="0" w:noVBand="1"/>
      </w:tblPr>
      <w:tblGrid>
        <w:gridCol w:w="803"/>
        <w:gridCol w:w="13151"/>
      </w:tblGrid>
      <w:tr w:rsidR="00E848E3" w14:paraId="4AC721A7" w14:textId="77777777" w:rsidTr="00CF2287">
        <w:tc>
          <w:tcPr>
            <w:tcW w:w="0" w:type="auto"/>
            <w:tcBorders>
              <w:top w:val="nil"/>
              <w:left w:val="nil"/>
              <w:bottom w:val="nil"/>
            </w:tcBorders>
          </w:tcPr>
          <w:p w14:paraId="142F0488" w14:textId="470044D8" w:rsidR="00E848E3" w:rsidRPr="00E848E3" w:rsidRDefault="00E848E3" w:rsidP="00E848E3">
            <w:pPr>
              <w:spacing w:line="259" w:lineRule="auto"/>
              <w:rPr>
                <w:rFonts w:ascii="Arial Narrow" w:hAnsi="Arial Narrow"/>
                <w:b/>
                <w:sz w:val="56"/>
                <w:szCs w:val="56"/>
              </w:rPr>
            </w:pPr>
            <w:r>
              <w:rPr>
                <w:rFonts w:ascii="Arial Narrow" w:hAnsi="Arial Narrow"/>
                <w:b/>
                <w:sz w:val="56"/>
                <w:szCs w:val="56"/>
              </w:rPr>
              <w:lastRenderedPageBreak/>
              <w:t>A2</w:t>
            </w:r>
          </w:p>
        </w:tc>
        <w:tc>
          <w:tcPr>
            <w:tcW w:w="0" w:type="auto"/>
          </w:tcPr>
          <w:p w14:paraId="09D4056B" w14:textId="77777777" w:rsidR="00E848E3" w:rsidRDefault="00E848E3" w:rsidP="00E848E3">
            <w:pPr>
              <w:rPr>
                <w:rFonts w:ascii="Arial Narrow" w:hAnsi="Arial Narrow"/>
                <w:b/>
              </w:rPr>
            </w:pPr>
            <w:r w:rsidRPr="00412DDA">
              <w:rPr>
                <w:rFonts w:ascii="Arial Narrow" w:hAnsi="Arial Narrow"/>
                <w:b/>
              </w:rPr>
              <w:t xml:space="preserve">Strategic objective A: </w:t>
            </w:r>
            <w:r w:rsidRPr="00450CC0">
              <w:rPr>
                <w:rFonts w:ascii="Arial Narrow" w:hAnsi="Arial Narrow"/>
                <w:b/>
                <w:i/>
              </w:rPr>
              <w:t>Enhance Global Food Security and Increase Sustainable Agricultural Productivity</w:t>
            </w:r>
          </w:p>
          <w:p w14:paraId="25E0936B" w14:textId="77777777" w:rsidR="00E848E3" w:rsidRPr="005A78DE" w:rsidRDefault="00E848E3" w:rsidP="00E848E3">
            <w:pPr>
              <w:spacing w:line="259" w:lineRule="auto"/>
              <w:ind w:left="567" w:hanging="567"/>
              <w:contextualSpacing/>
              <w:rPr>
                <w:rFonts w:ascii="Arial Narrow" w:hAnsi="Arial Narrow"/>
              </w:rPr>
            </w:pPr>
            <w:r>
              <w:rPr>
                <w:rFonts w:ascii="Arial Narrow" w:hAnsi="Arial Narrow"/>
                <w:b/>
              </w:rPr>
              <w:t>Key result area</w:t>
            </w:r>
            <w:r w:rsidRPr="005A78DE">
              <w:rPr>
                <w:rFonts w:ascii="Arial Narrow" w:hAnsi="Arial Narrow"/>
                <w:b/>
              </w:rPr>
              <w:t xml:space="preserve"> A2: </w:t>
            </w:r>
            <w:r w:rsidRPr="005A78DE">
              <w:rPr>
                <w:rFonts w:ascii="Arial Narrow" w:hAnsi="Arial Narrow"/>
              </w:rPr>
              <w:t>All NPPOs have strong capacities to monitor, detect, diagnose, report, and prepare rapid responses to pest outbreaks, so that these pests do not cause major impacts on food supplies and they do not spread thereby threatening other regions and trading partners.</w:t>
            </w:r>
          </w:p>
          <w:p w14:paraId="6917A2A2" w14:textId="20CF679B" w:rsidR="00E848E3" w:rsidRPr="00E848E3" w:rsidRDefault="00E848E3" w:rsidP="00E848E3">
            <w:pPr>
              <w:spacing w:line="259" w:lineRule="auto"/>
              <w:rPr>
                <w:rFonts w:ascii="Arial Narrow" w:hAnsi="Arial Narrow"/>
                <w:b/>
                <w:i/>
              </w:rPr>
            </w:pPr>
            <w:r w:rsidRPr="005A78DE">
              <w:rPr>
                <w:rFonts w:ascii="Arial Narrow" w:hAnsi="Arial Narrow"/>
                <w:b/>
                <w:i/>
              </w:rPr>
              <w:t xml:space="preserve">Development agenda 8: </w:t>
            </w:r>
            <w:r w:rsidRPr="005A78DE">
              <w:rPr>
                <w:rFonts w:ascii="Arial Narrow" w:hAnsi="Arial Narrow"/>
                <w:i/>
              </w:rPr>
              <w:t>Diagnostic Laboratories Networking</w:t>
            </w:r>
          </w:p>
        </w:tc>
      </w:tr>
    </w:tbl>
    <w:p w14:paraId="597C08F4" w14:textId="0C395870" w:rsidR="00CB5A62" w:rsidRDefault="00CB5A62" w:rsidP="00CB5A62">
      <w:pPr>
        <w:spacing w:line="259" w:lineRule="auto"/>
        <w:rPr>
          <w:rFonts w:ascii="Arial Narrow" w:hAnsi="Arial Narrow"/>
          <w:b/>
          <w:sz w:val="18"/>
          <w:szCs w:val="18"/>
        </w:rPr>
      </w:pPr>
    </w:p>
    <w:tbl>
      <w:tblPr>
        <w:tblpPr w:leftFromText="180" w:rightFromText="180" w:vertAnchor="text" w:horzAnchor="margin" w:tblpY="-19"/>
        <w:tblOverlap w:val="never"/>
        <w:tblW w:w="4987" w:type="pct"/>
        <w:tblLook w:val="04A0" w:firstRow="1" w:lastRow="0" w:firstColumn="1" w:lastColumn="0" w:noHBand="0" w:noVBand="1"/>
      </w:tblPr>
      <w:tblGrid>
        <w:gridCol w:w="1177"/>
        <w:gridCol w:w="6367"/>
        <w:gridCol w:w="6369"/>
      </w:tblGrid>
      <w:tr w:rsidR="00CF2287" w:rsidRPr="00BA776B" w14:paraId="4D2FB3A5" w14:textId="77777777" w:rsidTr="00CF2287">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CDF53D" w14:textId="77777777" w:rsidR="00CF2287" w:rsidRPr="00BA776B" w:rsidRDefault="00CF2287" w:rsidP="00CF2287">
            <w:pPr>
              <w:jc w:val="center"/>
              <w:rPr>
                <w:rFonts w:ascii="Arial Narrow" w:eastAsia="Times New Roman" w:hAnsi="Arial Narrow" w:cs="Arial"/>
                <w:b/>
                <w:bCs/>
                <w:sz w:val="18"/>
                <w:szCs w:val="18"/>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45EBF7" w14:textId="77777777" w:rsidR="00CF2287" w:rsidRPr="00150A22" w:rsidRDefault="00CF2287" w:rsidP="00CF2287">
            <w:pPr>
              <w:jc w:val="center"/>
              <w:rPr>
                <w:rFonts w:ascii="Arial Narrow" w:eastAsia="Times New Roman" w:hAnsi="Arial Narrow" w:cs="Arial"/>
                <w:b/>
                <w:bCs/>
                <w:sz w:val="24"/>
              </w:rPr>
            </w:pPr>
            <w:r w:rsidRPr="00150A22">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7A5586" w14:textId="77777777" w:rsidR="00CF2287" w:rsidRPr="00150A22" w:rsidRDefault="00CF2287" w:rsidP="00CF2287">
            <w:pPr>
              <w:jc w:val="center"/>
              <w:rPr>
                <w:rFonts w:ascii="Arial Narrow" w:eastAsia="Times New Roman" w:hAnsi="Arial Narrow" w:cs="Arial"/>
                <w:b/>
                <w:bCs/>
                <w:sz w:val="24"/>
              </w:rPr>
            </w:pPr>
            <w:r w:rsidRPr="00150A22">
              <w:rPr>
                <w:rFonts w:ascii="Arial Narrow" w:eastAsia="Times New Roman" w:hAnsi="Arial Narrow" w:cs="Arial"/>
                <w:b/>
                <w:bCs/>
                <w:sz w:val="24"/>
              </w:rPr>
              <w:t>Implementation</w:t>
            </w:r>
          </w:p>
        </w:tc>
      </w:tr>
      <w:tr w:rsidR="00CF2287" w:rsidRPr="00BA776B" w14:paraId="672A3706" w14:textId="77777777" w:rsidTr="00CF2287">
        <w:trPr>
          <w:trHeight w:val="20"/>
          <w:tblHeader/>
        </w:trPr>
        <w:tc>
          <w:tcPr>
            <w:tcW w:w="423" w:type="pct"/>
            <w:tcBorders>
              <w:top w:val="single" w:sz="4" w:space="0" w:color="auto"/>
              <w:left w:val="single" w:sz="4" w:space="0" w:color="auto"/>
              <w:bottom w:val="single" w:sz="4" w:space="0" w:color="auto"/>
              <w:right w:val="single" w:sz="4" w:space="0" w:color="auto"/>
            </w:tcBorders>
          </w:tcPr>
          <w:p w14:paraId="3A0BA319" w14:textId="77777777" w:rsidR="00CF2287" w:rsidRPr="00BA776B" w:rsidRDefault="00CF2287" w:rsidP="00CF2287">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B7CD96F"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Surveillance (ISPM 6 Surveillance)</w:t>
            </w:r>
          </w:p>
          <w:p w14:paraId="2FAE71FC"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Determination of pest status in an area (ISPM 8)</w:t>
            </w:r>
          </w:p>
          <w:p w14:paraId="5257915C"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Pest Reporting (ISPM 17)</w:t>
            </w:r>
          </w:p>
          <w:p w14:paraId="047054D6"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on lists of regulated pests (ISPM 19)</w:t>
            </w:r>
          </w:p>
          <w:p w14:paraId="6473441F"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for Inspection (ISPM 23)</w:t>
            </w:r>
          </w:p>
          <w:p w14:paraId="350943D0"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Diagnostic protocols for regulated pests (ISPM 27), including 29 Annexes/DPs </w:t>
            </w:r>
          </w:p>
          <w:p w14:paraId="3F7B4147"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Methodologies for sampling of consignments (ISPM 31)</w:t>
            </w:r>
          </w:p>
          <w:p w14:paraId="76841BE7"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Design and operation of post-entry quarantine stations for plants (ISPM 34)</w:t>
            </w:r>
          </w:p>
          <w:p w14:paraId="452F6853"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sz w:val="18"/>
                <w:szCs w:val="18"/>
                <w:lang w:val="en-CA"/>
              </w:rPr>
            </w:pPr>
            <w:r>
              <w:rPr>
                <w:rFonts w:ascii="Arial Narrow" w:hAnsi="Arial Narrow" w:cs="Arial"/>
                <w:b/>
                <w:bCs/>
                <w:i/>
                <w:sz w:val="18"/>
                <w:szCs w:val="18"/>
                <w:lang w:val="en-CA"/>
              </w:rPr>
              <w:t>CPM R</w:t>
            </w:r>
            <w:r w:rsidRPr="00BA776B">
              <w:rPr>
                <w:rFonts w:ascii="Arial Narrow" w:hAnsi="Arial Narrow" w:cs="Arial"/>
                <w:b/>
                <w:bCs/>
                <w:i/>
                <w:sz w:val="18"/>
                <w:szCs w:val="18"/>
                <w:lang w:val="en-CA"/>
              </w:rPr>
              <w:t>ecommendation: The importance of pest diagnosis (R-07)</w:t>
            </w:r>
          </w:p>
        </w:tc>
        <w:tc>
          <w:tcPr>
            <w:tcW w:w="2289" w:type="pct"/>
            <w:tcBorders>
              <w:top w:val="single" w:sz="4" w:space="0" w:color="auto"/>
              <w:left w:val="nil"/>
              <w:bottom w:val="single" w:sz="4" w:space="0" w:color="auto"/>
              <w:right w:val="single" w:sz="4" w:space="0" w:color="auto"/>
            </w:tcBorders>
            <w:shd w:val="clear" w:color="auto" w:fill="auto"/>
          </w:tcPr>
          <w:p w14:paraId="46C21849" w14:textId="77777777" w:rsidR="00CF2287" w:rsidRPr="00BA776B"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Explanatory document ISPM 17 (Pest reporting) </w:t>
            </w:r>
          </w:p>
          <w:p w14:paraId="1F2A8416" w14:textId="77777777" w:rsidR="00CF2287" w:rsidRPr="00BA776B"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Plant Pest Surveillance</w:t>
            </w:r>
          </w:p>
          <w:p w14:paraId="3D19F21F" w14:textId="77777777" w:rsidR="00CF2287" w:rsidRPr="00BA776B"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to delivering phytosanitary diagnostic services</w:t>
            </w:r>
          </w:p>
          <w:p w14:paraId="276A5698" w14:textId="77777777" w:rsidR="00CF2287"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Guide to National Reporting Obligations </w:t>
            </w:r>
          </w:p>
          <w:p w14:paraId="3588DC10" w14:textId="77777777" w:rsidR="00CF2287" w:rsidRPr="00BA776B"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Pr>
                <w:rFonts w:ascii="Arial Narrow" w:hAnsi="Arial Narrow" w:cs="Arial"/>
                <w:b/>
                <w:bCs/>
                <w:i/>
                <w:sz w:val="18"/>
                <w:szCs w:val="18"/>
                <w:lang w:val="en-CA"/>
              </w:rPr>
              <w:t xml:space="preserve">NRO </w:t>
            </w:r>
            <w:r w:rsidRPr="00BA776B">
              <w:rPr>
                <w:rFonts w:ascii="Arial Narrow" w:hAnsi="Arial Narrow" w:cs="Arial"/>
                <w:b/>
                <w:bCs/>
                <w:i/>
                <w:sz w:val="18"/>
                <w:szCs w:val="18"/>
                <w:lang w:val="en-CA"/>
              </w:rPr>
              <w:t>training materials</w:t>
            </w:r>
            <w:r w:rsidRPr="00BA776B">
              <w:rPr>
                <w:rStyle w:val="FootnoteReference"/>
                <w:rFonts w:ascii="Arial Narrow" w:hAnsi="Arial Narrow"/>
                <w:sz w:val="18"/>
                <w:szCs w:val="18"/>
                <w:lang w:eastAsia="ko-KR"/>
              </w:rPr>
              <w:footnoteReference w:id="15"/>
            </w:r>
          </w:p>
          <w:p w14:paraId="5E6F194B" w14:textId="77777777" w:rsidR="00CF2287" w:rsidRPr="00BA776B" w:rsidRDefault="00CF2287" w:rsidP="00CF2287">
            <w:pPr>
              <w:pStyle w:val="ListParagraph"/>
              <w:spacing w:after="60" w:line="276" w:lineRule="auto"/>
              <w:ind w:left="1082" w:hanging="202"/>
              <w:rPr>
                <w:rFonts w:ascii="Arial Narrow" w:hAnsi="Arial Narrow" w:cs="Arial"/>
                <w:b/>
                <w:bCs/>
                <w:i/>
                <w:sz w:val="18"/>
                <w:szCs w:val="18"/>
                <w:lang w:val="en-CA"/>
              </w:rPr>
            </w:pPr>
          </w:p>
        </w:tc>
      </w:tr>
      <w:tr w:rsidR="00CF2287" w:rsidRPr="00BA776B" w14:paraId="772104C1" w14:textId="77777777" w:rsidTr="00CF2287">
        <w:trPr>
          <w:trHeight w:val="20"/>
          <w:tblHeader/>
        </w:trPr>
        <w:tc>
          <w:tcPr>
            <w:tcW w:w="423" w:type="pct"/>
            <w:tcBorders>
              <w:top w:val="single" w:sz="4" w:space="0" w:color="auto"/>
              <w:left w:val="single" w:sz="4" w:space="0" w:color="auto"/>
              <w:bottom w:val="single" w:sz="4" w:space="0" w:color="auto"/>
              <w:right w:val="single" w:sz="4" w:space="0" w:color="auto"/>
            </w:tcBorders>
          </w:tcPr>
          <w:p w14:paraId="598DC6C8" w14:textId="77777777" w:rsidR="00CF2287" w:rsidRPr="00BA776B" w:rsidRDefault="00CF2287" w:rsidP="00CF2287">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r>
              <w:rPr>
                <w:rFonts w:ascii="Arial Narrow" w:eastAsia="Times New Roman" w:hAnsi="Arial Narrow" w:cs="Arial"/>
                <w:sz w:val="18"/>
                <w:szCs w:val="18"/>
              </w:rPr>
              <w:t xml:space="preserve">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F0FCC2F"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Cs/>
                <w:sz w:val="18"/>
                <w:szCs w:val="18"/>
                <w:lang w:val="en-CA"/>
              </w:rPr>
            </w:pPr>
            <w:r w:rsidRPr="00BA776B">
              <w:rPr>
                <w:rFonts w:ascii="Arial Narrow" w:hAnsi="Arial Narrow" w:cs="Arial"/>
                <w:bCs/>
                <w:sz w:val="18"/>
                <w:szCs w:val="18"/>
                <w:lang w:val="en-CA"/>
              </w:rPr>
              <w:t>Revision of ISPM 8 Determination of pest status in an area (2009-005, Priority 1)</w:t>
            </w:r>
          </w:p>
          <w:p w14:paraId="0C1905A3" w14:textId="77777777" w:rsidR="00CF2287" w:rsidRPr="00BA776B" w:rsidRDefault="00CF2287" w:rsidP="00CF2287">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111BD3">
              <w:rPr>
                <w:rFonts w:ascii="Arial Narrow" w:hAnsi="Arial Narrow" w:cs="Arial"/>
                <w:bCs/>
                <w:sz w:val="18"/>
                <w:szCs w:val="18"/>
                <w:lang w:val="en-CA"/>
              </w:rPr>
              <w:t>18 D</w:t>
            </w:r>
            <w:r>
              <w:rPr>
                <w:rFonts w:ascii="Arial Narrow" w:hAnsi="Arial Narrow" w:cs="Arial"/>
                <w:bCs/>
                <w:sz w:val="18"/>
                <w:szCs w:val="18"/>
                <w:lang w:val="en-CA"/>
              </w:rPr>
              <w:t xml:space="preserve">iagnostic </w:t>
            </w:r>
            <w:r w:rsidRPr="00BA776B">
              <w:rPr>
                <w:rFonts w:ascii="Arial Narrow" w:hAnsi="Arial Narrow" w:cs="Arial"/>
                <w:bCs/>
                <w:sz w:val="18"/>
                <w:szCs w:val="18"/>
                <w:lang w:val="en-CA"/>
              </w:rPr>
              <w:t>P</w:t>
            </w:r>
            <w:r>
              <w:rPr>
                <w:rFonts w:ascii="Arial Narrow" w:hAnsi="Arial Narrow" w:cs="Arial"/>
                <w:bCs/>
                <w:sz w:val="18"/>
                <w:szCs w:val="18"/>
                <w:lang w:val="en-CA"/>
              </w:rPr>
              <w:t>rotocol</w:t>
            </w:r>
            <w:r w:rsidRPr="00BA776B">
              <w:rPr>
                <w:rFonts w:ascii="Arial Narrow" w:hAnsi="Arial Narrow" w:cs="Arial"/>
                <w:bCs/>
                <w:sz w:val="18"/>
                <w:szCs w:val="18"/>
                <w:lang w:val="en-CA"/>
              </w:rPr>
              <w:t>s on LoT</w:t>
            </w:r>
            <w:r>
              <w:rPr>
                <w:rFonts w:ascii="Arial Narrow" w:hAnsi="Arial Narrow" w:cs="Arial"/>
                <w:bCs/>
                <w:sz w:val="18"/>
                <w:szCs w:val="18"/>
                <w:lang w:val="en-CA"/>
              </w:rPr>
              <w:t xml:space="preserve"> </w:t>
            </w:r>
            <w:r w:rsidRPr="00BA776B">
              <w:rPr>
                <w:rFonts w:ascii="Arial Narrow" w:hAnsi="Arial Narrow" w:cs="Arial"/>
                <w:bCs/>
                <w:sz w:val="18"/>
                <w:szCs w:val="18"/>
                <w:lang w:val="en-CA"/>
              </w:rPr>
              <w:t xml:space="preserve">as of </w:t>
            </w:r>
            <w:r>
              <w:rPr>
                <w:rFonts w:ascii="Arial Narrow" w:hAnsi="Arial Narrow" w:cs="Arial"/>
                <w:bCs/>
                <w:sz w:val="18"/>
                <w:szCs w:val="18"/>
                <w:lang w:val="en-CA"/>
              </w:rPr>
              <w:t>05</w:t>
            </w:r>
            <w:r w:rsidRPr="00BA776B">
              <w:rPr>
                <w:rFonts w:ascii="Arial Narrow" w:hAnsi="Arial Narrow" w:cs="Arial"/>
                <w:bCs/>
                <w:sz w:val="18"/>
                <w:szCs w:val="18"/>
                <w:lang w:val="en-CA"/>
              </w:rPr>
              <w:t>/2019</w:t>
            </w:r>
            <w:r>
              <w:rPr>
                <w:rFonts w:ascii="Arial Narrow"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36F9FA88" w14:textId="3827F478" w:rsidR="00CF2287" w:rsidRPr="00BA776B" w:rsidRDefault="00CF2287" w:rsidP="00CF2287">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BA776B">
              <w:rPr>
                <w:rFonts w:ascii="Arial Narrow" w:hAnsi="Arial Narrow" w:cs="Arial"/>
                <w:bCs/>
                <w:sz w:val="18"/>
                <w:szCs w:val="18"/>
                <w:lang w:val="en-CA"/>
              </w:rPr>
              <w:t xml:space="preserve">Plant Pest Surveillance, Guide Revision (2017-049, Priority </w:t>
            </w:r>
            <w:r>
              <w:rPr>
                <w:rFonts w:ascii="Arial Narrow" w:hAnsi="Arial Narrow" w:cs="Arial"/>
                <w:bCs/>
                <w:sz w:val="18"/>
                <w:szCs w:val="18"/>
                <w:lang w:val="en-CA"/>
              </w:rPr>
              <w:t>1</w:t>
            </w:r>
            <w:r w:rsidRPr="00BA776B">
              <w:rPr>
                <w:rFonts w:ascii="Arial Narrow" w:hAnsi="Arial Narrow" w:cs="Arial"/>
                <w:bCs/>
                <w:sz w:val="18"/>
                <w:szCs w:val="18"/>
                <w:lang w:val="en-CA"/>
              </w:rPr>
              <w:t>)</w:t>
            </w:r>
            <w:r w:rsidRPr="00BA776B">
              <w:rPr>
                <w:rFonts w:ascii="Arial Narrow" w:hAnsi="Arial Narrow"/>
              </w:rPr>
              <w:t xml:space="preserve"> </w:t>
            </w:r>
          </w:p>
          <w:p w14:paraId="2F0D15B7" w14:textId="77777777" w:rsidR="00CF2287" w:rsidRPr="00BA776B"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BA776B">
              <w:rPr>
                <w:rFonts w:ascii="Arial Narrow" w:hAnsi="Arial Narrow" w:cs="Arial"/>
                <w:bCs/>
                <w:sz w:val="18"/>
                <w:szCs w:val="18"/>
                <w:lang w:val="en-CA"/>
              </w:rPr>
              <w:t>Pest Status, Guide (2017-048, Priority 2)</w:t>
            </w:r>
          </w:p>
          <w:p w14:paraId="2406CCF2" w14:textId="77777777" w:rsidR="00CF2287" w:rsidRPr="008E65F2" w:rsidRDefault="00CF2287" w:rsidP="00CF2287">
            <w:pPr>
              <w:pStyle w:val="ListParagraph"/>
              <w:numPr>
                <w:ilvl w:val="0"/>
                <w:numId w:val="17"/>
              </w:numPr>
              <w:spacing w:after="160" w:line="256" w:lineRule="auto"/>
              <w:ind w:leftChars="0" w:left="202" w:hanging="202"/>
              <w:contextualSpacing/>
              <w:jc w:val="left"/>
              <w:rPr>
                <w:rFonts w:ascii="Arial Narrow" w:hAnsi="Arial Narrow" w:cs="Arial"/>
                <w:bCs/>
                <w:sz w:val="18"/>
                <w:szCs w:val="18"/>
                <w:lang w:val="en-CA"/>
              </w:rPr>
            </w:pPr>
            <w:r w:rsidRPr="008E65F2">
              <w:rPr>
                <w:rFonts w:ascii="Arial Narrow" w:hAnsi="Arial Narrow" w:cs="Arial"/>
                <w:bCs/>
                <w:sz w:val="18"/>
                <w:szCs w:val="18"/>
                <w:lang w:val="en-CA"/>
              </w:rPr>
              <w:t>Guidelines for designing of plant quarantine laboratories (2018-013, Priority4)</w:t>
            </w:r>
          </w:p>
          <w:p w14:paraId="33F133FC" w14:textId="77777777" w:rsidR="00CF2287" w:rsidRPr="00BA776B" w:rsidRDefault="00CF2287" w:rsidP="00CF2287">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BA776B">
              <w:rPr>
                <w:rFonts w:ascii="Arial Narrow" w:hAnsi="Arial Narrow" w:cs="Arial"/>
                <w:bCs/>
                <w:sz w:val="18"/>
                <w:szCs w:val="18"/>
                <w:lang w:val="en-CA"/>
              </w:rPr>
              <w:t>Pest diagnostic (2016-015, Priority</w:t>
            </w:r>
            <w:r>
              <w:rPr>
                <w:rFonts w:ascii="Arial Narrow" w:hAnsi="Arial Narrow" w:cs="Arial"/>
                <w:bCs/>
                <w:sz w:val="18"/>
                <w:szCs w:val="18"/>
                <w:lang w:val="en-CA"/>
              </w:rPr>
              <w:t xml:space="preserve"> </w:t>
            </w:r>
            <w:r w:rsidRPr="00BA776B">
              <w:rPr>
                <w:rFonts w:ascii="Arial Narrow" w:hAnsi="Arial Narrow" w:cs="Arial"/>
                <w:bCs/>
                <w:sz w:val="18"/>
                <w:szCs w:val="18"/>
                <w:lang w:val="en-CA"/>
              </w:rPr>
              <w:t>4)</w:t>
            </w:r>
          </w:p>
          <w:p w14:paraId="6DF09BC4" w14:textId="77777777" w:rsidR="00522B21" w:rsidRPr="00522B21" w:rsidRDefault="00CF2287" w:rsidP="00522B21">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Pr>
                <w:rFonts w:ascii="Arial Narrow" w:hAnsi="Arial Narrow" w:cs="Arial"/>
                <w:sz w:val="18"/>
                <w:szCs w:val="18"/>
              </w:rPr>
              <w:t>Strengthening Pest Outbreak Alert and Response Systems</w:t>
            </w:r>
            <w:r w:rsidRPr="00BA776B">
              <w:rPr>
                <w:rFonts w:ascii="Arial Narrow" w:hAnsi="Arial Narrow" w:cs="Arial"/>
                <w:sz w:val="18"/>
                <w:szCs w:val="18"/>
              </w:rPr>
              <w:t xml:space="preserve"> (2017-051, Pending)</w:t>
            </w:r>
          </w:p>
          <w:p w14:paraId="66AF88D3" w14:textId="23B83C5E" w:rsidR="00CF2287" w:rsidRPr="00522B21" w:rsidRDefault="00CF2287" w:rsidP="00522B21">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sidRPr="00522B21">
              <w:rPr>
                <w:rFonts w:ascii="Arial Narrow" w:hAnsi="Arial Narrow" w:cs="Arial"/>
                <w:bCs/>
                <w:sz w:val="18"/>
                <w:szCs w:val="18"/>
                <w:lang w:val="en-CA"/>
              </w:rPr>
              <w:t>One Belt One Road, High level symposium (2016-020, Pending)</w:t>
            </w:r>
          </w:p>
        </w:tc>
      </w:tr>
      <w:tr w:rsidR="00CF2287" w:rsidRPr="00BA776B" w14:paraId="4E624E0B" w14:textId="77777777" w:rsidTr="00CF2287">
        <w:trPr>
          <w:trHeight w:val="913"/>
          <w:tblHeader/>
        </w:trPr>
        <w:tc>
          <w:tcPr>
            <w:tcW w:w="423" w:type="pct"/>
            <w:tcBorders>
              <w:top w:val="single" w:sz="4" w:space="0" w:color="auto"/>
              <w:left w:val="single" w:sz="4" w:space="0" w:color="auto"/>
              <w:bottom w:val="single" w:sz="4" w:space="0" w:color="auto"/>
              <w:right w:val="single" w:sz="4" w:space="0" w:color="auto"/>
            </w:tcBorders>
          </w:tcPr>
          <w:p w14:paraId="48C054DA" w14:textId="77777777" w:rsidR="00CF2287" w:rsidRPr="00BA776B" w:rsidRDefault="00CF2287" w:rsidP="00CF2287">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1584090A" w14:textId="77777777" w:rsidR="00CF2287" w:rsidRPr="00BA776B" w:rsidRDefault="00CF2287" w:rsidP="00CF2287">
            <w:pPr>
              <w:pStyle w:val="ListParagraph"/>
              <w:numPr>
                <w:ilvl w:val="0"/>
                <w:numId w:val="28"/>
              </w:numPr>
              <w:spacing w:line="240" w:lineRule="auto"/>
              <w:ind w:leftChars="0" w:left="189" w:hanging="189"/>
              <w:contextualSpacing/>
              <w:jc w:val="left"/>
              <w:rPr>
                <w:rFonts w:ascii="Arial Narrow" w:hAnsi="Arial Narrow"/>
                <w:sz w:val="18"/>
                <w:szCs w:val="18"/>
                <w:lang w:eastAsia="en-GB"/>
              </w:rPr>
            </w:pPr>
            <w:r w:rsidRPr="00BA776B">
              <w:rPr>
                <w:rFonts w:ascii="Arial Narrow" w:hAnsi="Arial Narrow"/>
                <w:sz w:val="18"/>
                <w:szCs w:val="18"/>
                <w:lang w:eastAsia="en-GB"/>
              </w:rPr>
              <w:t>Revision: Pest reporting (ISPM 17) (Priority 2)</w:t>
            </w:r>
          </w:p>
          <w:p w14:paraId="055B6FF2" w14:textId="77777777" w:rsidR="00CF2287" w:rsidRPr="00BA776B" w:rsidRDefault="00CF2287" w:rsidP="00CF2287">
            <w:pPr>
              <w:pStyle w:val="ListParagraph"/>
              <w:numPr>
                <w:ilvl w:val="0"/>
                <w:numId w:val="28"/>
              </w:numPr>
              <w:spacing w:line="240" w:lineRule="auto"/>
              <w:ind w:leftChars="0" w:left="189" w:hanging="189"/>
              <w:contextualSpacing/>
              <w:jc w:val="left"/>
              <w:rPr>
                <w:rFonts w:ascii="Arial Narrow" w:hAnsi="Arial Narrow" w:cs="Arial"/>
                <w:sz w:val="18"/>
                <w:szCs w:val="18"/>
              </w:rPr>
            </w:pPr>
            <w:r w:rsidRPr="00BA776B">
              <w:rPr>
                <w:rFonts w:ascii="Arial Narrow" w:hAnsi="Arial Narrow"/>
                <w:sz w:val="18"/>
                <w:szCs w:val="18"/>
                <w:lang w:eastAsia="en-GB"/>
              </w:rPr>
              <w:t>Revision: Guidelines on lists of regulated pests (ISPM 19) (Priority 2)</w:t>
            </w:r>
          </w:p>
          <w:p w14:paraId="1FE249F1" w14:textId="77777777" w:rsidR="00CF2287" w:rsidRPr="00BA776B" w:rsidRDefault="00CF2287" w:rsidP="00CF2287">
            <w:pPr>
              <w:pStyle w:val="ListParagraph"/>
              <w:numPr>
                <w:ilvl w:val="0"/>
                <w:numId w:val="28"/>
              </w:numPr>
              <w:spacing w:line="240" w:lineRule="auto"/>
              <w:ind w:leftChars="0" w:left="189" w:hanging="189"/>
              <w:contextualSpacing/>
              <w:jc w:val="left"/>
              <w:rPr>
                <w:rFonts w:ascii="Arial Narrow" w:hAnsi="Arial Narrow"/>
                <w:sz w:val="18"/>
                <w:szCs w:val="18"/>
                <w:lang w:eastAsia="en-GB"/>
              </w:rPr>
            </w:pPr>
            <w:r w:rsidRPr="00BA776B">
              <w:rPr>
                <w:rFonts w:ascii="Arial Narrow" w:hAnsi="Arial Narrow"/>
                <w:sz w:val="18"/>
                <w:szCs w:val="18"/>
                <w:lang w:eastAsia="en-GB"/>
              </w:rPr>
              <w:t>Requirements for diagnostics (Priority 2)</w:t>
            </w:r>
          </w:p>
        </w:tc>
        <w:tc>
          <w:tcPr>
            <w:tcW w:w="2289" w:type="pct"/>
            <w:tcBorders>
              <w:top w:val="single" w:sz="4" w:space="0" w:color="auto"/>
              <w:left w:val="nil"/>
              <w:bottom w:val="single" w:sz="4" w:space="0" w:color="auto"/>
              <w:right w:val="single" w:sz="4" w:space="0" w:color="auto"/>
            </w:tcBorders>
            <w:shd w:val="clear" w:color="auto" w:fill="auto"/>
            <w:vAlign w:val="center"/>
          </w:tcPr>
          <w:p w14:paraId="473B70C7" w14:textId="77777777" w:rsidR="00CF2287" w:rsidRPr="00BA776B" w:rsidRDefault="00CF2287" w:rsidP="00CF2287">
            <w:pPr>
              <w:ind w:left="202" w:hanging="202"/>
              <w:rPr>
                <w:rFonts w:ascii="Arial Narrow" w:eastAsia="Times New Roman" w:hAnsi="Arial Narrow" w:cs="Arial"/>
                <w:sz w:val="18"/>
                <w:szCs w:val="18"/>
              </w:rPr>
            </w:pPr>
          </w:p>
        </w:tc>
      </w:tr>
      <w:tr w:rsidR="00CF2287" w:rsidRPr="00BA776B" w14:paraId="40171612" w14:textId="77777777" w:rsidTr="00CF2287">
        <w:trPr>
          <w:trHeight w:val="20"/>
          <w:tblHeader/>
        </w:trPr>
        <w:tc>
          <w:tcPr>
            <w:tcW w:w="423" w:type="pct"/>
            <w:tcBorders>
              <w:top w:val="single" w:sz="4" w:space="0" w:color="auto"/>
              <w:left w:val="single" w:sz="4" w:space="0" w:color="auto"/>
              <w:bottom w:val="single" w:sz="4" w:space="0" w:color="auto"/>
              <w:right w:val="single" w:sz="4" w:space="0" w:color="auto"/>
            </w:tcBorders>
          </w:tcPr>
          <w:p w14:paraId="2C58EE57" w14:textId="77777777" w:rsidR="00CF2287" w:rsidRPr="00BA776B" w:rsidRDefault="00CF2287" w:rsidP="00CF2287">
            <w:pPr>
              <w:spacing w:after="60" w:line="276" w:lineRule="auto"/>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2288" w:type="pct"/>
            <w:tcBorders>
              <w:top w:val="single" w:sz="4" w:space="0" w:color="auto"/>
              <w:left w:val="single" w:sz="4" w:space="0" w:color="auto"/>
              <w:bottom w:val="single" w:sz="4" w:space="0" w:color="auto"/>
            </w:tcBorders>
            <w:shd w:val="clear" w:color="auto" w:fill="auto"/>
          </w:tcPr>
          <w:p w14:paraId="6ABC3A1F" w14:textId="77777777" w:rsidR="00CF2287" w:rsidRDefault="00CF2287" w:rsidP="00CF2287">
            <w:pPr>
              <w:pStyle w:val="ListParagraph"/>
              <w:numPr>
                <w:ilvl w:val="0"/>
                <w:numId w:val="28"/>
              </w:numPr>
              <w:spacing w:after="160" w:line="256" w:lineRule="auto"/>
              <w:ind w:leftChars="0" w:left="189" w:hanging="189"/>
              <w:contextualSpacing/>
              <w:jc w:val="left"/>
              <w:rPr>
                <w:rFonts w:ascii="Arial Narrow" w:hAnsi="Arial Narrow"/>
                <w:sz w:val="18"/>
                <w:szCs w:val="18"/>
                <w:lang w:eastAsia="en-GB"/>
              </w:rPr>
            </w:pPr>
            <w:r w:rsidRPr="00BA776B">
              <w:rPr>
                <w:rFonts w:ascii="Arial Narrow" w:hAnsi="Arial Narrow"/>
                <w:sz w:val="18"/>
                <w:szCs w:val="18"/>
                <w:lang w:eastAsia="en-GB"/>
              </w:rPr>
              <w:t>National Reporting obligations (NRO) on IPP</w:t>
            </w:r>
            <w:r w:rsidRPr="00BA776B">
              <w:rPr>
                <w:rStyle w:val="FootnoteReference"/>
                <w:rFonts w:ascii="Arial Narrow" w:hAnsi="Arial Narrow"/>
                <w:sz w:val="18"/>
                <w:szCs w:val="18"/>
                <w:lang w:eastAsia="en-GB"/>
              </w:rPr>
              <w:footnoteReference w:id="16"/>
            </w:r>
            <w:r w:rsidRPr="00BA776B">
              <w:rPr>
                <w:rFonts w:ascii="Arial Narrow" w:hAnsi="Arial Narrow"/>
                <w:sz w:val="18"/>
                <w:szCs w:val="18"/>
                <w:lang w:eastAsia="en-GB"/>
              </w:rPr>
              <w:t xml:space="preserve"> </w:t>
            </w:r>
          </w:p>
          <w:p w14:paraId="520EB225" w14:textId="77777777" w:rsidR="00CF2287" w:rsidRPr="00BA776B" w:rsidRDefault="00CF2287" w:rsidP="00CF2287">
            <w:pPr>
              <w:pStyle w:val="ListParagraph"/>
              <w:numPr>
                <w:ilvl w:val="0"/>
                <w:numId w:val="28"/>
              </w:numPr>
              <w:spacing w:after="160" w:line="256" w:lineRule="auto"/>
              <w:ind w:leftChars="0" w:left="189" w:hanging="189"/>
              <w:contextualSpacing/>
              <w:jc w:val="left"/>
              <w:rPr>
                <w:rFonts w:ascii="Arial Narrow" w:hAnsi="Arial Narrow"/>
                <w:sz w:val="18"/>
                <w:szCs w:val="18"/>
              </w:rPr>
            </w:pPr>
            <w:r w:rsidRPr="00F07734">
              <w:rPr>
                <w:rFonts w:ascii="Arial Narrow" w:hAnsi="Arial Narrow" w:cs="Arial"/>
                <w:bCs/>
                <w:sz w:val="18"/>
                <w:szCs w:val="18"/>
                <w:lang w:val="en-CA"/>
              </w:rPr>
              <w:t>NRO e-learning (to be released)</w:t>
            </w:r>
          </w:p>
        </w:tc>
        <w:tc>
          <w:tcPr>
            <w:tcW w:w="2289" w:type="pct"/>
            <w:tcBorders>
              <w:top w:val="single" w:sz="4" w:space="0" w:color="auto"/>
              <w:bottom w:val="single" w:sz="4" w:space="0" w:color="auto"/>
              <w:right w:val="single" w:sz="4" w:space="0" w:color="auto"/>
            </w:tcBorders>
            <w:shd w:val="clear" w:color="auto" w:fill="auto"/>
            <w:vAlign w:val="center"/>
          </w:tcPr>
          <w:p w14:paraId="18D50B16" w14:textId="77777777" w:rsidR="00CF2287" w:rsidRPr="00BA776B" w:rsidRDefault="00CF2287" w:rsidP="00CF2287">
            <w:pPr>
              <w:pStyle w:val="ListParagraph"/>
              <w:ind w:left="880"/>
              <w:rPr>
                <w:rFonts w:ascii="Arial Narrow" w:hAnsi="Arial Narrow"/>
                <w:sz w:val="18"/>
                <w:szCs w:val="18"/>
                <w:lang w:eastAsia="en-GB"/>
              </w:rPr>
            </w:pPr>
          </w:p>
        </w:tc>
      </w:tr>
    </w:tbl>
    <w:p w14:paraId="06705867" w14:textId="2B3B0C17" w:rsidR="00CB5A62" w:rsidRPr="005A78DE" w:rsidRDefault="00CB5A62" w:rsidP="00CB5A62">
      <w:pPr>
        <w:spacing w:line="259" w:lineRule="auto"/>
        <w:rPr>
          <w:rFonts w:ascii="Arial Narrow" w:hAnsi="Arial Narrow"/>
          <w:b/>
        </w:rPr>
      </w:pPr>
    </w:p>
    <w:p w14:paraId="39D9E564" w14:textId="599C08CA" w:rsidR="00CB5A62" w:rsidRDefault="00CB5A62" w:rsidP="00CB5A62">
      <w:pPr>
        <w:spacing w:after="160" w:line="259" w:lineRule="auto"/>
        <w:jc w:val="left"/>
      </w:pPr>
    </w:p>
    <w:tbl>
      <w:tblPr>
        <w:tblStyle w:val="TableGrid"/>
        <w:tblW w:w="0" w:type="auto"/>
        <w:tblLook w:val="04A0" w:firstRow="1" w:lastRow="0" w:firstColumn="1" w:lastColumn="0" w:noHBand="0" w:noVBand="1"/>
      </w:tblPr>
      <w:tblGrid>
        <w:gridCol w:w="803"/>
        <w:gridCol w:w="13151"/>
      </w:tblGrid>
      <w:tr w:rsidR="00CF2287" w:rsidRPr="00E848E3" w14:paraId="419D3992" w14:textId="77777777" w:rsidTr="001377C4">
        <w:tc>
          <w:tcPr>
            <w:tcW w:w="0" w:type="auto"/>
            <w:tcBorders>
              <w:top w:val="nil"/>
              <w:left w:val="nil"/>
              <w:bottom w:val="nil"/>
            </w:tcBorders>
          </w:tcPr>
          <w:p w14:paraId="03CCE16F" w14:textId="4E5302F1" w:rsidR="00CF2287" w:rsidRPr="00E848E3" w:rsidRDefault="00CF2287" w:rsidP="00CF2287">
            <w:pPr>
              <w:spacing w:line="259" w:lineRule="auto"/>
              <w:rPr>
                <w:rFonts w:ascii="Arial Narrow" w:hAnsi="Arial Narrow"/>
                <w:b/>
                <w:sz w:val="56"/>
                <w:szCs w:val="56"/>
              </w:rPr>
            </w:pPr>
            <w:r>
              <w:rPr>
                <w:rFonts w:ascii="Arial Narrow" w:hAnsi="Arial Narrow"/>
                <w:b/>
                <w:sz w:val="56"/>
                <w:szCs w:val="56"/>
              </w:rPr>
              <w:lastRenderedPageBreak/>
              <w:t>A3</w:t>
            </w:r>
          </w:p>
        </w:tc>
        <w:tc>
          <w:tcPr>
            <w:tcW w:w="0" w:type="auto"/>
          </w:tcPr>
          <w:p w14:paraId="66AD125F" w14:textId="77777777" w:rsidR="00CF2287" w:rsidRDefault="00CF2287" w:rsidP="00CF2287">
            <w:pPr>
              <w:rPr>
                <w:rFonts w:ascii="Arial Narrow" w:hAnsi="Arial Narrow"/>
                <w:b/>
              </w:rPr>
            </w:pPr>
            <w:r w:rsidRPr="00412DDA">
              <w:rPr>
                <w:rFonts w:ascii="Arial Narrow" w:hAnsi="Arial Narrow"/>
                <w:b/>
              </w:rPr>
              <w:t xml:space="preserve">Strategic objective A: </w:t>
            </w:r>
            <w:r w:rsidRPr="00450CC0">
              <w:rPr>
                <w:rFonts w:ascii="Arial Narrow" w:hAnsi="Arial Narrow"/>
                <w:b/>
                <w:i/>
              </w:rPr>
              <w:t>Enhance Global Food Security and Increase Sustainable Agricultural Productivity</w:t>
            </w:r>
          </w:p>
          <w:p w14:paraId="18A6A84C" w14:textId="77777777" w:rsidR="00CF2287" w:rsidRPr="00150A22" w:rsidRDefault="00CF2287" w:rsidP="00CF2287">
            <w:pPr>
              <w:spacing w:line="257" w:lineRule="auto"/>
              <w:ind w:left="567" w:hanging="567"/>
              <w:contextualSpacing/>
              <w:rPr>
                <w:rFonts w:ascii="Arial Narrow" w:hAnsi="Arial Narrow"/>
              </w:rPr>
            </w:pPr>
            <w:r w:rsidRPr="008B569F">
              <w:rPr>
                <w:rFonts w:ascii="Arial Narrow" w:hAnsi="Arial Narrow"/>
                <w:b/>
              </w:rPr>
              <w:t xml:space="preserve">Key result area A3: </w:t>
            </w:r>
            <w:r w:rsidRPr="008B569F">
              <w:rPr>
                <w:rFonts w:ascii="Arial Narrow" w:hAnsi="Arial Narrow"/>
              </w:rPr>
              <w:t>A plant health emergency response system that facilitates timely action against new pest incursions and supports countries with emergency response systems tools and knowledge.</w:t>
            </w:r>
          </w:p>
          <w:p w14:paraId="27F01D35" w14:textId="2CF0074F" w:rsidR="00CF2287" w:rsidRPr="00CF2287" w:rsidRDefault="00CF2287" w:rsidP="00CF2287">
            <w:pPr>
              <w:spacing w:line="257" w:lineRule="auto"/>
              <w:contextualSpacing/>
              <w:rPr>
                <w:rFonts w:ascii="Arial Narrow" w:hAnsi="Arial Narrow"/>
                <w:b/>
              </w:rPr>
            </w:pPr>
            <w:r w:rsidRPr="00150A22">
              <w:rPr>
                <w:rFonts w:ascii="Arial Narrow" w:hAnsi="Arial Narrow"/>
                <w:b/>
                <w:i/>
              </w:rPr>
              <w:t>Development agenda</w:t>
            </w:r>
            <w:r w:rsidRPr="008B569F">
              <w:rPr>
                <w:rFonts w:ascii="Arial Narrow" w:hAnsi="Arial Narrow"/>
                <w:b/>
                <w:i/>
              </w:rPr>
              <w:t xml:space="preserve"> </w:t>
            </w:r>
            <w:r w:rsidRPr="00150A22">
              <w:rPr>
                <w:rFonts w:ascii="Arial Narrow" w:hAnsi="Arial Narrow"/>
                <w:b/>
                <w:i/>
              </w:rPr>
              <w:t>5:</w:t>
            </w:r>
            <w:r w:rsidRPr="008B569F">
              <w:rPr>
                <w:rFonts w:ascii="Arial Narrow" w:hAnsi="Arial Narrow"/>
                <w:b/>
                <w:i/>
              </w:rPr>
              <w:t xml:space="preserve"> </w:t>
            </w:r>
            <w:r w:rsidRPr="008B569F">
              <w:rPr>
                <w:rFonts w:ascii="Arial Narrow" w:hAnsi="Arial Narrow"/>
                <w:bCs/>
                <w:i/>
                <w:iCs/>
                <w:lang w:val="en-CA"/>
              </w:rPr>
              <w:t>Strengthening Pest Outbreak Alert and Response Systems</w:t>
            </w:r>
          </w:p>
        </w:tc>
      </w:tr>
    </w:tbl>
    <w:p w14:paraId="3881CC2B" w14:textId="7114F695" w:rsidR="00CB5A62" w:rsidRPr="00010A6F" w:rsidRDefault="00CB5A62" w:rsidP="00CB5A62">
      <w:pPr>
        <w:spacing w:line="259" w:lineRule="auto"/>
      </w:pPr>
    </w:p>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412DDA" w14:paraId="3C001CA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825FF7" w14:textId="77777777" w:rsidR="00CB5A62" w:rsidRPr="00412DDA"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A87879" w14:textId="77777777" w:rsidR="00CB5A62" w:rsidRPr="00412DDA" w:rsidRDefault="00CB5A62" w:rsidP="008E65F2">
            <w:pPr>
              <w:jc w:val="center"/>
              <w:rPr>
                <w:rFonts w:ascii="Arial Narrow" w:eastAsia="Times New Roman" w:hAnsi="Arial Narrow" w:cs="Arial"/>
                <w:b/>
                <w:bCs/>
                <w:sz w:val="24"/>
              </w:rPr>
            </w:pPr>
            <w:r w:rsidRPr="00412DDA">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4228976" w14:textId="77777777" w:rsidR="00CB5A62" w:rsidRPr="00412DDA" w:rsidRDefault="00CB5A62" w:rsidP="008E65F2">
            <w:pPr>
              <w:jc w:val="center"/>
              <w:rPr>
                <w:rFonts w:ascii="Arial Narrow" w:eastAsia="Times New Roman" w:hAnsi="Arial Narrow" w:cs="Arial"/>
                <w:b/>
                <w:bCs/>
                <w:sz w:val="24"/>
              </w:rPr>
            </w:pPr>
            <w:r w:rsidRPr="00412DDA">
              <w:rPr>
                <w:rFonts w:ascii="Arial Narrow" w:eastAsia="Times New Roman" w:hAnsi="Arial Narrow" w:cs="Arial"/>
                <w:b/>
                <w:bCs/>
                <w:sz w:val="24"/>
              </w:rPr>
              <w:t>Implementation</w:t>
            </w:r>
          </w:p>
        </w:tc>
      </w:tr>
      <w:tr w:rsidR="00CB5A62" w:rsidRPr="00412DDA" w14:paraId="010301CB"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B571F22" w14:textId="77777777" w:rsidR="00CB5A62" w:rsidRPr="00412DDA" w:rsidRDefault="00CB5A62" w:rsidP="008E65F2">
            <w:pPr>
              <w:spacing w:after="60" w:line="276" w:lineRule="auto"/>
              <w:rPr>
                <w:rFonts w:ascii="Arial Narrow" w:eastAsia="Times New Roman" w:hAnsi="Arial Narrow" w:cs="Arial"/>
                <w:b/>
                <w:i/>
                <w:color w:val="000000"/>
                <w:sz w:val="18"/>
                <w:szCs w:val="18"/>
              </w:rPr>
            </w:pPr>
            <w:r w:rsidRPr="00412DDA">
              <w:rPr>
                <w:rFonts w:ascii="Arial Narrow" w:eastAsia="Times New Roman" w:hAnsi="Arial Narrow" w:cs="Arial"/>
                <w:b/>
                <w:i/>
                <w:color w:val="000000"/>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52429B" w14:textId="77777777" w:rsidR="00CB5A62" w:rsidRPr="00412DDA"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Guidelines for the notification of non-compliance and emergency action (ISPM 13)</w:t>
            </w:r>
          </w:p>
          <w:p w14:paraId="56D1F379" w14:textId="77777777" w:rsidR="00CB5A62" w:rsidRPr="00412DDA"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Pest Reporting (ISPM 17)</w:t>
            </w:r>
          </w:p>
          <w:p w14:paraId="4F764784" w14:textId="77777777" w:rsidR="00CB5A62" w:rsidRPr="00412DDA" w:rsidRDefault="00CB5A62" w:rsidP="008E65F2">
            <w:pPr>
              <w:pStyle w:val="ListParagraph"/>
              <w:spacing w:after="60" w:line="276" w:lineRule="auto"/>
              <w:ind w:left="1069" w:hanging="189"/>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07A275A3" w14:textId="77777777" w:rsidR="00CB5A62" w:rsidRPr="00412DDA" w:rsidRDefault="00CB5A62" w:rsidP="00CB5A62">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 xml:space="preserve">Explanatory document ISPM 17 (Pest reporting) </w:t>
            </w:r>
          </w:p>
          <w:p w14:paraId="7E87AA27" w14:textId="77777777" w:rsidR="00CB5A62" w:rsidRPr="00412DDA" w:rsidRDefault="00CB5A62" w:rsidP="00CB5A62">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Guide on managing relationships with stakeholders</w:t>
            </w:r>
          </w:p>
          <w:p w14:paraId="3597A65C" w14:textId="77777777" w:rsidR="00CB5A62" w:rsidRPr="00412DDA" w:rsidRDefault="00CB5A62" w:rsidP="00CB5A62">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Guide to National Reporting Obligation</w:t>
            </w:r>
          </w:p>
          <w:p w14:paraId="15D5EB92" w14:textId="77777777" w:rsidR="00CB5A62" w:rsidRPr="00164BBA" w:rsidRDefault="00CB5A62" w:rsidP="00CB5A62">
            <w:pPr>
              <w:pStyle w:val="ListParagraph"/>
              <w:numPr>
                <w:ilvl w:val="0"/>
                <w:numId w:val="17"/>
              </w:numPr>
              <w:spacing w:after="60" w:line="276" w:lineRule="auto"/>
              <w:ind w:leftChars="0" w:left="202" w:hanging="202"/>
              <w:contextualSpacing/>
              <w:jc w:val="left"/>
              <w:rPr>
                <w:rFonts w:ascii="Arial Narrow" w:hAnsi="Arial Narrow" w:cs="Arial"/>
                <w:b/>
                <w:bCs/>
                <w:i/>
                <w:sz w:val="18"/>
                <w:szCs w:val="18"/>
                <w:lang w:val="en-CA"/>
              </w:rPr>
            </w:pPr>
            <w:r w:rsidRPr="00164BBA">
              <w:rPr>
                <w:rFonts w:ascii="Arial Narrow" w:hAnsi="Arial Narrow" w:cs="Arial"/>
                <w:b/>
                <w:bCs/>
                <w:i/>
                <w:sz w:val="18"/>
                <w:szCs w:val="18"/>
                <w:lang w:val="en-CA"/>
              </w:rPr>
              <w:t>Guide on Pest Risk Communication</w:t>
            </w:r>
          </w:p>
          <w:p w14:paraId="4ABAF2D7" w14:textId="77777777" w:rsidR="00CB5A62" w:rsidRPr="00412DDA" w:rsidRDefault="00CB5A62" w:rsidP="00CB5A62">
            <w:pPr>
              <w:pStyle w:val="ListParagraph"/>
              <w:numPr>
                <w:ilvl w:val="0"/>
                <w:numId w:val="17"/>
              </w:numPr>
              <w:spacing w:after="60" w:line="276" w:lineRule="auto"/>
              <w:ind w:leftChars="0" w:left="202" w:hanging="202"/>
              <w:contextualSpacing/>
              <w:jc w:val="left"/>
              <w:rPr>
                <w:rFonts w:ascii="Arial Narrow" w:hAnsi="Arial Narrow" w:cs="Arial"/>
                <w:b/>
                <w:bCs/>
                <w:i/>
                <w:sz w:val="16"/>
                <w:szCs w:val="16"/>
                <w:lang w:val="en-CA"/>
              </w:rPr>
            </w:pPr>
            <w:r w:rsidRPr="00412DDA">
              <w:rPr>
                <w:rFonts w:ascii="Arial Narrow" w:hAnsi="Arial Narrow" w:cs="Arial"/>
                <w:b/>
                <w:bCs/>
                <w:i/>
                <w:sz w:val="18"/>
                <w:szCs w:val="18"/>
                <w:lang w:val="en-CA"/>
              </w:rPr>
              <w:t>NRO training materials</w:t>
            </w:r>
            <w:r w:rsidRPr="00412DDA">
              <w:rPr>
                <w:rStyle w:val="FootnoteReference"/>
                <w:rFonts w:ascii="Arial Narrow" w:hAnsi="Arial Narrow"/>
                <w:sz w:val="18"/>
                <w:szCs w:val="18"/>
                <w:lang w:eastAsia="ko-KR"/>
              </w:rPr>
              <w:footnoteReference w:id="17"/>
            </w:r>
          </w:p>
        </w:tc>
      </w:tr>
      <w:tr w:rsidR="00CB5A62" w:rsidRPr="00412DDA" w14:paraId="026B6BCE"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B687A7F" w14:textId="77777777" w:rsidR="00CB5A62" w:rsidRPr="00412DDA" w:rsidRDefault="00CB5A62" w:rsidP="008E65F2">
            <w:pPr>
              <w:spacing w:after="60" w:line="276" w:lineRule="auto"/>
              <w:rPr>
                <w:rFonts w:ascii="Arial Narrow" w:eastAsia="Times New Roman" w:hAnsi="Arial Narrow" w:cs="Arial"/>
                <w:b/>
                <w:i/>
                <w:color w:val="000000"/>
                <w:sz w:val="18"/>
                <w:szCs w:val="18"/>
              </w:rPr>
            </w:pPr>
            <w:r w:rsidRPr="00412DDA">
              <w:rPr>
                <w:rFonts w:ascii="Arial Narrow" w:eastAsia="Times New Roman" w:hAnsi="Arial Narrow" w:cs="Arial"/>
                <w:color w:val="000000"/>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2304B5B" w14:textId="77777777" w:rsidR="00CB5A62" w:rsidRPr="00412DDA" w:rsidRDefault="00CB5A62" w:rsidP="008E65F2">
            <w:pPr>
              <w:pStyle w:val="ListParagraph"/>
              <w:spacing w:after="60" w:line="276" w:lineRule="auto"/>
              <w:ind w:left="1069" w:hanging="189"/>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31C7B2C2" w14:textId="1CCA8780" w:rsidR="00CB5A62" w:rsidRPr="00956FF7" w:rsidRDefault="00CB5A62" w:rsidP="00CB5A62">
            <w:pPr>
              <w:pStyle w:val="ListParagraph"/>
              <w:numPr>
                <w:ilvl w:val="0"/>
                <w:numId w:val="17"/>
              </w:numPr>
              <w:spacing w:after="60" w:line="276" w:lineRule="auto"/>
              <w:ind w:leftChars="0" w:left="202" w:hanging="202"/>
              <w:contextualSpacing/>
              <w:jc w:val="left"/>
              <w:rPr>
                <w:rFonts w:ascii="Arial Narrow" w:hAnsi="Arial Narrow" w:cs="Arial"/>
                <w:bCs/>
                <w:sz w:val="18"/>
                <w:szCs w:val="18"/>
                <w:lang w:val="en-CA"/>
              </w:rPr>
            </w:pPr>
            <w:r>
              <w:rPr>
                <w:rFonts w:ascii="Arial Narrow" w:hAnsi="Arial Narrow" w:cs="Arial"/>
                <w:sz w:val="18"/>
                <w:szCs w:val="18"/>
              </w:rPr>
              <w:t>Strengthening Pest Outbreak Alert and Response Systems</w:t>
            </w:r>
            <w:r w:rsidRPr="00BA776B">
              <w:rPr>
                <w:rFonts w:ascii="Arial Narrow" w:hAnsi="Arial Narrow" w:cs="Arial"/>
                <w:sz w:val="18"/>
                <w:szCs w:val="18"/>
              </w:rPr>
              <w:t xml:space="preserve"> (2017-051, Pending)</w:t>
            </w:r>
          </w:p>
          <w:p w14:paraId="55218801" w14:textId="77777777" w:rsidR="00CB5A62" w:rsidRPr="00956FF7" w:rsidRDefault="00CB5A62" w:rsidP="008E65F2">
            <w:pPr>
              <w:spacing w:after="60" w:line="276" w:lineRule="auto"/>
              <w:contextualSpacing/>
              <w:jc w:val="left"/>
              <w:rPr>
                <w:rFonts w:ascii="Arial Narrow" w:hAnsi="Arial Narrow" w:cs="Arial"/>
                <w:bCs/>
                <w:strike/>
                <w:sz w:val="18"/>
                <w:szCs w:val="18"/>
                <w:lang w:val="en-CA"/>
              </w:rPr>
            </w:pPr>
          </w:p>
        </w:tc>
      </w:tr>
      <w:tr w:rsidR="00CB5A62" w:rsidRPr="00412DDA" w14:paraId="544A04F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E135E5A" w14:textId="77777777" w:rsidR="00CB5A62" w:rsidRPr="00412DDA" w:rsidRDefault="00CB5A62" w:rsidP="008E65F2">
            <w:pPr>
              <w:spacing w:after="60" w:line="276" w:lineRule="auto"/>
              <w:rPr>
                <w:rFonts w:ascii="Arial Narrow" w:eastAsia="Times New Roman" w:hAnsi="Arial Narrow" w:cs="Arial"/>
                <w:b/>
                <w:color w:val="000000"/>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3CDA055A" w14:textId="000A80E5" w:rsidR="00CB5A62" w:rsidRPr="00412DDA" w:rsidRDefault="00CB5A62" w:rsidP="008E65F2">
            <w:pPr>
              <w:pStyle w:val="ListParagraph"/>
              <w:numPr>
                <w:ilvl w:val="0"/>
                <w:numId w:val="20"/>
              </w:numPr>
              <w:spacing w:line="240" w:lineRule="auto"/>
              <w:ind w:leftChars="0" w:left="189" w:hanging="189"/>
              <w:contextualSpacing/>
              <w:jc w:val="left"/>
              <w:rPr>
                <w:rFonts w:ascii="Arial Narrow" w:hAnsi="Arial Narrow"/>
                <w:lang w:eastAsia="en-GB"/>
              </w:rPr>
            </w:pPr>
            <w:r w:rsidRPr="00412DDA">
              <w:rPr>
                <w:rFonts w:ascii="Arial Narrow" w:hAnsi="Arial Narrow"/>
                <w:sz w:val="18"/>
                <w:szCs w:val="18"/>
                <w:lang w:eastAsia="en-GB"/>
              </w:rPr>
              <w:t>Contingency planning and emergency response (Priority 1)</w:t>
            </w:r>
            <w:r>
              <w:rPr>
                <w:rFonts w:ascii="Arial Narrow" w:hAnsi="Arial Narrow"/>
                <w:sz w:val="18"/>
                <w:szCs w:val="18"/>
                <w:lang w:eastAsia="en-GB"/>
              </w:rPr>
              <w:t xml:space="preserve"> </w:t>
            </w:r>
          </w:p>
        </w:tc>
        <w:tc>
          <w:tcPr>
            <w:tcW w:w="2289" w:type="pct"/>
            <w:tcBorders>
              <w:top w:val="single" w:sz="4" w:space="0" w:color="auto"/>
              <w:left w:val="nil"/>
              <w:bottom w:val="single" w:sz="4" w:space="0" w:color="auto"/>
              <w:right w:val="single" w:sz="4" w:space="0" w:color="auto"/>
            </w:tcBorders>
            <w:shd w:val="clear" w:color="auto" w:fill="auto"/>
            <w:vAlign w:val="center"/>
          </w:tcPr>
          <w:p w14:paraId="130C273D" w14:textId="66FE6AAE" w:rsidR="00CB5A62" w:rsidRPr="008E65F2" w:rsidRDefault="008E65F2" w:rsidP="008E65F2">
            <w:pPr>
              <w:pStyle w:val="ListParagraph"/>
              <w:numPr>
                <w:ilvl w:val="0"/>
                <w:numId w:val="20"/>
              </w:numPr>
              <w:ind w:leftChars="0"/>
              <w:rPr>
                <w:rFonts w:ascii="Arial Narrow" w:hAnsi="Arial Narrow" w:cs="Arial"/>
                <w:color w:val="000000"/>
                <w:sz w:val="16"/>
                <w:szCs w:val="16"/>
              </w:rPr>
            </w:pPr>
            <w:r w:rsidRPr="008E65F2">
              <w:rPr>
                <w:rFonts w:ascii="Arial Narrow" w:hAnsi="Arial Narrow"/>
                <w:sz w:val="18"/>
                <w:szCs w:val="18"/>
                <w:lang w:eastAsia="en-GB"/>
              </w:rPr>
              <w:t>Guide to contingency planning and emergency response</w:t>
            </w:r>
          </w:p>
        </w:tc>
      </w:tr>
      <w:tr w:rsidR="00CB5A62" w:rsidRPr="00412DDA" w14:paraId="732A1F3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6AD14E1" w14:textId="77777777" w:rsidR="00CB5A62" w:rsidRPr="00412DDA" w:rsidRDefault="00CB5A62" w:rsidP="008E65F2">
            <w:pPr>
              <w:rPr>
                <w:rFonts w:ascii="Arial Narrow" w:eastAsia="Times New Roman" w:hAnsi="Arial Narrow" w:cs="Arial"/>
                <w:color w:val="000000"/>
                <w:sz w:val="18"/>
                <w:szCs w:val="18"/>
              </w:rPr>
            </w:pPr>
            <w:r w:rsidRPr="00412DDA">
              <w:rPr>
                <w:rFonts w:ascii="Arial Narrow" w:eastAsia="Times New Roman" w:hAnsi="Arial Narrow" w:cs="Arial"/>
                <w:color w:val="000000"/>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C877" w14:textId="77777777" w:rsidR="00CB5A62" w:rsidRDefault="00CB5A62" w:rsidP="00CB5A62">
            <w:pPr>
              <w:pStyle w:val="ListParagraph"/>
              <w:numPr>
                <w:ilvl w:val="0"/>
                <w:numId w:val="19"/>
              </w:numPr>
              <w:spacing w:after="160" w:line="256" w:lineRule="auto"/>
              <w:ind w:leftChars="0" w:left="189" w:hanging="189"/>
              <w:contextualSpacing/>
              <w:jc w:val="left"/>
              <w:rPr>
                <w:rFonts w:ascii="Arial Narrow" w:hAnsi="Arial Narrow"/>
                <w:sz w:val="18"/>
                <w:szCs w:val="18"/>
                <w:lang w:eastAsia="en-GB"/>
              </w:rPr>
            </w:pPr>
            <w:r w:rsidRPr="00412DDA">
              <w:rPr>
                <w:rFonts w:ascii="Arial Narrow" w:hAnsi="Arial Narrow"/>
                <w:sz w:val="18"/>
                <w:szCs w:val="18"/>
                <w:lang w:eastAsia="en-GB"/>
              </w:rPr>
              <w:t>National Reporting obligations (NRO) on IPP</w:t>
            </w:r>
            <w:r w:rsidRPr="00412DDA">
              <w:rPr>
                <w:rStyle w:val="FootnoteReference"/>
                <w:rFonts w:ascii="Arial Narrow" w:hAnsi="Arial Narrow"/>
                <w:sz w:val="18"/>
                <w:szCs w:val="18"/>
                <w:lang w:eastAsia="en-GB"/>
              </w:rPr>
              <w:footnoteReference w:id="18"/>
            </w:r>
            <w:r w:rsidRPr="00412DDA">
              <w:rPr>
                <w:rFonts w:ascii="Arial Narrow" w:hAnsi="Arial Narrow"/>
                <w:sz w:val="18"/>
                <w:szCs w:val="18"/>
                <w:lang w:eastAsia="en-GB"/>
              </w:rPr>
              <w:t xml:space="preserve"> </w:t>
            </w:r>
          </w:p>
          <w:p w14:paraId="04455713" w14:textId="77777777" w:rsidR="00CB5A62" w:rsidRPr="00D819B4" w:rsidRDefault="00CB5A62" w:rsidP="00CB5A62">
            <w:pPr>
              <w:pStyle w:val="ListParagraph"/>
              <w:numPr>
                <w:ilvl w:val="0"/>
                <w:numId w:val="19"/>
              </w:numPr>
              <w:spacing w:after="160" w:line="256" w:lineRule="auto"/>
              <w:ind w:leftChars="0" w:left="189" w:hanging="189"/>
              <w:contextualSpacing/>
              <w:jc w:val="left"/>
              <w:rPr>
                <w:rFonts w:ascii="Arial Narrow" w:hAnsi="Arial Narrow"/>
                <w:sz w:val="18"/>
                <w:szCs w:val="18"/>
                <w:lang w:eastAsia="en-GB"/>
              </w:rPr>
            </w:pPr>
            <w:r w:rsidRPr="00D819B4">
              <w:rPr>
                <w:rFonts w:ascii="Arial Narrow" w:hAnsi="Arial Narrow" w:cs="Arial"/>
                <w:bCs/>
                <w:sz w:val="18"/>
                <w:szCs w:val="18"/>
                <w:lang w:val="en-CA"/>
              </w:rPr>
              <w:t>NRO e-learning (to be released)</w:t>
            </w:r>
          </w:p>
        </w:tc>
      </w:tr>
    </w:tbl>
    <w:p w14:paraId="3F96C96C" w14:textId="22EFE80B" w:rsidR="00CF2287" w:rsidRDefault="00CB5A62" w:rsidP="004053D0">
      <w:pPr>
        <w:rPr>
          <w:rFonts w:ascii="Arial Narrow" w:hAnsi="Arial Narrow"/>
        </w:rPr>
      </w:pPr>
      <w:r w:rsidRPr="00412DDA">
        <w:rPr>
          <w:rFonts w:ascii="Arial Narrow" w:hAnsi="Arial Narrow"/>
        </w:rPr>
        <w:br w:type="textWrapping" w:clear="all"/>
      </w:r>
    </w:p>
    <w:p w14:paraId="64F871D9" w14:textId="06C80E86" w:rsidR="004053D0" w:rsidRDefault="004053D0">
      <w:pPr>
        <w:jc w:val="left"/>
        <w:rPr>
          <w:rFonts w:ascii="Arial Narrow" w:hAnsi="Arial Narrow"/>
        </w:rPr>
      </w:pPr>
      <w:r>
        <w:rPr>
          <w:rFonts w:ascii="Arial Narrow" w:hAnsi="Arial Narrow"/>
        </w:rPr>
        <w:br w:type="page"/>
      </w:r>
    </w:p>
    <w:p w14:paraId="43E1DA09" w14:textId="77777777" w:rsidR="00CF2287" w:rsidRDefault="00CF2287" w:rsidP="00CB5A62">
      <w:pPr>
        <w:spacing w:line="259" w:lineRule="auto"/>
        <w:rPr>
          <w:rFonts w:ascii="Arial Narrow" w:hAnsi="Arial Narrow"/>
        </w:rPr>
      </w:pPr>
    </w:p>
    <w:tbl>
      <w:tblPr>
        <w:tblStyle w:val="TableGrid"/>
        <w:tblW w:w="0" w:type="auto"/>
        <w:tblLook w:val="04A0" w:firstRow="1" w:lastRow="0" w:firstColumn="1" w:lastColumn="0" w:noHBand="0" w:noVBand="1"/>
      </w:tblPr>
      <w:tblGrid>
        <w:gridCol w:w="803"/>
        <w:gridCol w:w="13151"/>
      </w:tblGrid>
      <w:tr w:rsidR="00CF2287" w:rsidRPr="00CF2287" w14:paraId="134B552F" w14:textId="77777777" w:rsidTr="001377C4">
        <w:tc>
          <w:tcPr>
            <w:tcW w:w="0" w:type="auto"/>
            <w:tcBorders>
              <w:top w:val="nil"/>
              <w:left w:val="nil"/>
              <w:bottom w:val="nil"/>
            </w:tcBorders>
          </w:tcPr>
          <w:p w14:paraId="3B19388D" w14:textId="56C3380B" w:rsidR="00CF2287" w:rsidRPr="00E848E3" w:rsidRDefault="00CF2287" w:rsidP="00CF2287">
            <w:pPr>
              <w:spacing w:line="259" w:lineRule="auto"/>
              <w:rPr>
                <w:rFonts w:ascii="Arial Narrow" w:hAnsi="Arial Narrow"/>
                <w:b/>
                <w:sz w:val="56"/>
                <w:szCs w:val="56"/>
              </w:rPr>
            </w:pPr>
            <w:r>
              <w:rPr>
                <w:rFonts w:ascii="Arial Narrow" w:hAnsi="Arial Narrow"/>
                <w:b/>
                <w:sz w:val="56"/>
                <w:szCs w:val="56"/>
              </w:rPr>
              <w:t>A4</w:t>
            </w:r>
          </w:p>
        </w:tc>
        <w:tc>
          <w:tcPr>
            <w:tcW w:w="0" w:type="auto"/>
          </w:tcPr>
          <w:p w14:paraId="7AB6F366" w14:textId="77777777" w:rsidR="00CF2287" w:rsidRPr="00CF2287" w:rsidRDefault="00CF2287" w:rsidP="00CF2287">
            <w:pPr>
              <w:rPr>
                <w:rFonts w:ascii="Arial Narrow" w:hAnsi="Arial Narrow"/>
                <w:b/>
              </w:rPr>
            </w:pPr>
            <w:r w:rsidRPr="00CF2287">
              <w:rPr>
                <w:rFonts w:ascii="Arial Narrow" w:hAnsi="Arial Narrow"/>
                <w:b/>
              </w:rPr>
              <w:t>Strategic objective A: Enhance Global Food Security and Increase Sustainable Agricultural Productivity</w:t>
            </w:r>
          </w:p>
          <w:p w14:paraId="3727F769" w14:textId="57A47BA7" w:rsidR="00CF2287" w:rsidRPr="00CF2287" w:rsidRDefault="00CF2287" w:rsidP="00CF2287">
            <w:pPr>
              <w:spacing w:line="257" w:lineRule="auto"/>
              <w:contextualSpacing/>
              <w:rPr>
                <w:rFonts w:ascii="Arial Narrow" w:hAnsi="Arial Narrow"/>
                <w:b/>
              </w:rPr>
            </w:pPr>
            <w:r w:rsidRPr="00CF2287">
              <w:rPr>
                <w:rFonts w:ascii="Arial Narrow" w:hAnsi="Arial Narrow"/>
                <w:b/>
              </w:rPr>
              <w:t xml:space="preserve">Key result area A4: </w:t>
            </w:r>
            <w:r w:rsidRPr="00AA15CA">
              <w:rPr>
                <w:rFonts w:ascii="Arial Narrow" w:hAnsi="Arial Narrow"/>
              </w:rPr>
              <w:t>Sustainable pest risk management options, such as ‘systems approaches’, are implemented widely to minimise pest impacts right through the production process and harvesting, and minimise the need for endpoint treatments.</w:t>
            </w:r>
          </w:p>
        </w:tc>
      </w:tr>
    </w:tbl>
    <w:p w14:paraId="1E3B8244" w14:textId="5B8B1A6B" w:rsidR="00CB5A62" w:rsidRPr="00412DDA" w:rsidRDefault="00CB5A62" w:rsidP="00CF2287">
      <w:pPr>
        <w:spacing w:line="259" w:lineRule="auto"/>
      </w:pPr>
    </w:p>
    <w:tbl>
      <w:tblPr>
        <w:tblpPr w:leftFromText="180" w:rightFromText="180" w:vertAnchor="text" w:tblpXSpec="center" w:tblpY="1"/>
        <w:tblOverlap w:val="never"/>
        <w:tblW w:w="4987" w:type="pct"/>
        <w:tblLook w:val="04A0" w:firstRow="1" w:lastRow="0" w:firstColumn="1" w:lastColumn="0" w:noHBand="0" w:noVBand="1"/>
      </w:tblPr>
      <w:tblGrid>
        <w:gridCol w:w="1177"/>
        <w:gridCol w:w="6851"/>
        <w:gridCol w:w="5885"/>
      </w:tblGrid>
      <w:tr w:rsidR="00CB5A62" w:rsidRPr="00BA776B" w14:paraId="5ACBB964"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01328F" w14:textId="77777777" w:rsidR="00CB5A62" w:rsidRPr="00BA776B" w:rsidRDefault="00CB5A62" w:rsidP="008E65F2">
            <w:pPr>
              <w:jc w:val="center"/>
              <w:rPr>
                <w:rFonts w:ascii="Arial Narrow" w:eastAsia="Times New Roman" w:hAnsi="Arial Narrow" w:cs="Arial"/>
                <w:b/>
                <w:bCs/>
                <w:sz w:val="24"/>
              </w:rPr>
            </w:pPr>
          </w:p>
        </w:tc>
        <w:tc>
          <w:tcPr>
            <w:tcW w:w="246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D7936"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11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B1FB768"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621CB952"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54941C66" w14:textId="77777777" w:rsidR="00CB5A62" w:rsidRPr="004C295F" w:rsidRDefault="00CB5A62" w:rsidP="008E65F2">
            <w:pPr>
              <w:spacing w:after="60" w:line="276" w:lineRule="auto"/>
              <w:rPr>
                <w:rFonts w:ascii="Arial Narrow" w:eastAsia="Times New Roman" w:hAnsi="Arial Narrow" w:cs="Arial"/>
                <w:b/>
                <w:i/>
                <w:sz w:val="18"/>
                <w:szCs w:val="18"/>
              </w:rPr>
            </w:pPr>
            <w:r w:rsidRPr="004C295F">
              <w:rPr>
                <w:rFonts w:ascii="Arial Narrow" w:eastAsia="Times New Roman" w:hAnsi="Arial Narrow" w:cs="Arial"/>
                <w:b/>
                <w:i/>
                <w:sz w:val="18"/>
                <w:szCs w:val="18"/>
              </w:rPr>
              <w:t xml:space="preserve">Developed materials </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5112648C" w14:textId="77777777" w:rsidR="00CB5A62" w:rsidRPr="004C295F"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C295F">
              <w:rPr>
                <w:rFonts w:ascii="Arial Narrow" w:hAnsi="Arial Narrow" w:cs="Arial"/>
                <w:b/>
                <w:bCs/>
                <w:i/>
                <w:sz w:val="18"/>
                <w:szCs w:val="18"/>
                <w:lang w:val="en-CA"/>
              </w:rPr>
              <w:t>The use of integrated measures in a systems approach for pest risk management (ISPM</w:t>
            </w:r>
            <w:r>
              <w:rPr>
                <w:rFonts w:ascii="Arial Narrow" w:hAnsi="Arial Narrow" w:cs="Arial"/>
                <w:b/>
                <w:bCs/>
                <w:i/>
                <w:sz w:val="18"/>
                <w:szCs w:val="18"/>
                <w:lang w:val="en-CA"/>
              </w:rPr>
              <w:t> </w:t>
            </w:r>
            <w:r w:rsidRPr="004C295F">
              <w:rPr>
                <w:rFonts w:ascii="Arial Narrow" w:hAnsi="Arial Narrow" w:cs="Arial"/>
                <w:b/>
                <w:bCs/>
                <w:i/>
                <w:sz w:val="18"/>
                <w:szCs w:val="18"/>
                <w:lang w:val="en-CA"/>
              </w:rPr>
              <w:t xml:space="preserve">14) </w:t>
            </w:r>
          </w:p>
          <w:p w14:paraId="49A8337D" w14:textId="77777777" w:rsidR="00CB5A62" w:rsidRPr="004C295F"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C295F">
              <w:rPr>
                <w:rFonts w:ascii="Arial Narrow" w:hAnsi="Arial Narrow" w:cs="Arial"/>
                <w:b/>
                <w:bCs/>
                <w:i/>
                <w:sz w:val="18"/>
                <w:szCs w:val="18"/>
                <w:lang w:val="en-CA"/>
              </w:rPr>
              <w:t>Guidelines for the determination and recognition of equivalence of phytosanitary measures (ISPM 24)</w:t>
            </w:r>
          </w:p>
          <w:p w14:paraId="54CC1A13" w14:textId="77777777" w:rsidR="00CB5A62" w:rsidRPr="004C295F"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C295F">
              <w:rPr>
                <w:rFonts w:ascii="Arial Narrow" w:hAnsi="Arial Narrow" w:cs="Arial"/>
                <w:b/>
                <w:bCs/>
                <w:i/>
                <w:sz w:val="18"/>
                <w:szCs w:val="18"/>
                <w:lang w:val="en-CA"/>
              </w:rPr>
              <w:t>Design and operation of post-entry quarantine stations for plants (ISPM 34)</w:t>
            </w:r>
          </w:p>
          <w:p w14:paraId="351138AC" w14:textId="77777777" w:rsidR="00CB5A62" w:rsidRPr="004C295F"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4C295F">
              <w:rPr>
                <w:rFonts w:ascii="Arial Narrow" w:hAnsi="Arial Narrow" w:cs="Arial"/>
                <w:b/>
                <w:bCs/>
                <w:i/>
                <w:sz w:val="18"/>
                <w:szCs w:val="18"/>
                <w:lang w:val="en-CA"/>
              </w:rPr>
              <w:t xml:space="preserve">Systems approach for pest risk management of fruit flies (Tephritidae) (ISPM 35) </w:t>
            </w:r>
          </w:p>
          <w:p w14:paraId="70B7FC4B" w14:textId="77777777" w:rsidR="00CB5A62" w:rsidRPr="004C295F" w:rsidRDefault="00CB5A62" w:rsidP="008E65F2">
            <w:pPr>
              <w:pStyle w:val="ListParagraph"/>
              <w:spacing w:after="60" w:line="276" w:lineRule="auto"/>
              <w:ind w:leftChars="0" w:left="189"/>
              <w:contextualSpacing/>
              <w:jc w:val="left"/>
              <w:rPr>
                <w:rFonts w:ascii="Arial Narrow" w:hAnsi="Arial Narrow" w:cs="Arial"/>
                <w:bCs/>
                <w:sz w:val="18"/>
                <w:szCs w:val="18"/>
                <w:lang w:val="en-CA"/>
              </w:rPr>
            </w:pPr>
          </w:p>
        </w:tc>
        <w:tc>
          <w:tcPr>
            <w:tcW w:w="2114" w:type="pct"/>
            <w:tcBorders>
              <w:top w:val="single" w:sz="4" w:space="0" w:color="auto"/>
              <w:left w:val="nil"/>
              <w:bottom w:val="single" w:sz="4" w:space="0" w:color="auto"/>
              <w:right w:val="single" w:sz="4" w:space="0" w:color="auto"/>
            </w:tcBorders>
            <w:shd w:val="clear" w:color="auto" w:fill="auto"/>
          </w:tcPr>
          <w:p w14:paraId="5D56B2F8" w14:textId="77777777" w:rsidR="00CB5A62" w:rsidRPr="00C32E64" w:rsidRDefault="00CB5A62" w:rsidP="008E65F2">
            <w:pPr>
              <w:spacing w:after="60" w:line="276" w:lineRule="auto"/>
              <w:contextualSpacing/>
              <w:jc w:val="left"/>
              <w:rPr>
                <w:rFonts w:ascii="Arial Narrow" w:hAnsi="Arial Narrow" w:cs="Arial"/>
                <w:b/>
                <w:bCs/>
                <w:i/>
                <w:sz w:val="16"/>
                <w:szCs w:val="16"/>
                <w:lang w:val="en-CA"/>
              </w:rPr>
            </w:pPr>
          </w:p>
        </w:tc>
      </w:tr>
      <w:tr w:rsidR="00CB5A62" w:rsidRPr="00BA776B" w14:paraId="4DDC875F"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2FE67D8"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74E26FE7" w14:textId="77777777" w:rsidR="00CB5A62" w:rsidRPr="008E65F2" w:rsidRDefault="00CB5A62" w:rsidP="00CB5A62">
            <w:pPr>
              <w:pStyle w:val="ListParagraph"/>
              <w:numPr>
                <w:ilvl w:val="0"/>
                <w:numId w:val="17"/>
              </w:numPr>
              <w:spacing w:after="160" w:line="256" w:lineRule="auto"/>
              <w:ind w:leftChars="0" w:left="189" w:hanging="189"/>
              <w:contextualSpacing/>
              <w:jc w:val="left"/>
              <w:rPr>
                <w:rFonts w:ascii="Arial Narrow" w:hAnsi="Arial Narrow" w:cs="Arial"/>
                <w:bCs/>
                <w:sz w:val="18"/>
                <w:szCs w:val="18"/>
                <w:lang w:val="en-CA"/>
              </w:rPr>
            </w:pPr>
            <w:r w:rsidRPr="008E65F2">
              <w:rPr>
                <w:rFonts w:ascii="Arial Narrow" w:hAnsi="Arial Narrow" w:cs="Arial"/>
                <w:bCs/>
                <w:sz w:val="18"/>
                <w:szCs w:val="18"/>
                <w:lang w:val="en-CA"/>
              </w:rPr>
              <w:t>ISPM 38- International movement of seeds: Annex 1 - Design and use of systems approaches for phytosanitary certification of seeds (2018-009, Priority 1)</w:t>
            </w:r>
          </w:p>
          <w:p w14:paraId="2DEBF818" w14:textId="77777777" w:rsidR="00CB5A62" w:rsidRPr="008E65F2"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Cs/>
                <w:sz w:val="18"/>
                <w:szCs w:val="18"/>
                <w:lang w:val="en-CA"/>
              </w:rPr>
            </w:pPr>
            <w:r w:rsidRPr="008E65F2">
              <w:rPr>
                <w:rFonts w:ascii="Arial Narrow" w:hAnsi="Arial Narrow" w:cs="Arial"/>
                <w:bCs/>
                <w:sz w:val="18"/>
                <w:szCs w:val="18"/>
                <w:lang w:val="en-CA"/>
              </w:rPr>
              <w:t xml:space="preserve">Pest risk management for quarantine pests (2014-001, Priority 2) </w:t>
            </w:r>
          </w:p>
          <w:p w14:paraId="50996EFC" w14:textId="77777777" w:rsidR="00CB5A62" w:rsidRPr="008E65F2"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Cs/>
                <w:sz w:val="18"/>
                <w:szCs w:val="18"/>
                <w:lang w:val="en-CA"/>
              </w:rPr>
            </w:pPr>
            <w:r w:rsidRPr="008E65F2">
              <w:rPr>
                <w:rFonts w:ascii="Arial Narrow" w:hAnsi="Arial Narrow" w:cs="Arial"/>
                <w:bCs/>
                <w:sz w:val="18"/>
                <w:szCs w:val="18"/>
                <w:lang w:val="en-CA"/>
              </w:rPr>
              <w:t>Use of systems approaches in managing risks associated with the movement of wood (2015</w:t>
            </w:r>
            <w:r w:rsidRPr="008E65F2">
              <w:rPr>
                <w:rFonts w:ascii="Arial Narrow" w:hAnsi="Arial Narrow" w:cs="Arial"/>
                <w:bCs/>
                <w:sz w:val="18"/>
                <w:szCs w:val="18"/>
                <w:lang w:val="en-CA"/>
              </w:rPr>
              <w:noBreakHyphen/>
              <w:t>004, Priority 3)</w:t>
            </w:r>
          </w:p>
          <w:p w14:paraId="29439137" w14:textId="77777777" w:rsidR="00CB5A62" w:rsidRPr="008E65F2"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Cs/>
                <w:sz w:val="18"/>
                <w:szCs w:val="18"/>
                <w:lang w:val="en-CA"/>
              </w:rPr>
            </w:pPr>
            <w:r w:rsidRPr="008E65F2">
              <w:rPr>
                <w:rFonts w:ascii="Arial Narrow" w:hAnsi="Arial Narrow" w:cs="Arial"/>
                <w:bCs/>
                <w:sz w:val="18"/>
                <w:szCs w:val="18"/>
                <w:lang w:val="en-CA"/>
              </w:rPr>
              <w:t>Efficacy of measures (2001-001, Priority 4)</w:t>
            </w:r>
          </w:p>
          <w:p w14:paraId="2026B264" w14:textId="77777777" w:rsidR="00CB5A62" w:rsidRPr="008E65F2" w:rsidRDefault="00CB5A62" w:rsidP="008E65F2">
            <w:pPr>
              <w:pStyle w:val="ListParagraph"/>
              <w:spacing w:line="240" w:lineRule="auto"/>
              <w:ind w:leftChars="0" w:left="189"/>
              <w:contextualSpacing/>
              <w:jc w:val="left"/>
              <w:rPr>
                <w:rFonts w:ascii="Arial Narrow" w:hAnsi="Arial Narrow" w:cs="Arial"/>
                <w:b/>
                <w:bCs/>
                <w:i/>
                <w:sz w:val="18"/>
                <w:szCs w:val="18"/>
                <w:lang w:val="en-CA"/>
              </w:rPr>
            </w:pPr>
          </w:p>
        </w:tc>
        <w:tc>
          <w:tcPr>
            <w:tcW w:w="2114" w:type="pct"/>
            <w:tcBorders>
              <w:top w:val="single" w:sz="4" w:space="0" w:color="auto"/>
              <w:left w:val="nil"/>
              <w:bottom w:val="single" w:sz="4" w:space="0" w:color="auto"/>
              <w:right w:val="single" w:sz="4" w:space="0" w:color="auto"/>
            </w:tcBorders>
            <w:shd w:val="clear" w:color="auto" w:fill="auto"/>
          </w:tcPr>
          <w:p w14:paraId="07965DC7" w14:textId="77777777" w:rsidR="00CB5A62" w:rsidRPr="008E65F2" w:rsidRDefault="00CB5A62" w:rsidP="00CB5A62">
            <w:pPr>
              <w:pStyle w:val="ListParagraph"/>
              <w:numPr>
                <w:ilvl w:val="0"/>
                <w:numId w:val="17"/>
              </w:numPr>
              <w:spacing w:after="60" w:line="276" w:lineRule="auto"/>
              <w:ind w:leftChars="0" w:left="170" w:hanging="170"/>
              <w:contextualSpacing/>
              <w:jc w:val="left"/>
              <w:rPr>
                <w:rFonts w:ascii="Arial Narrow" w:hAnsi="Arial Narrow" w:cs="Arial"/>
                <w:bCs/>
                <w:sz w:val="16"/>
                <w:szCs w:val="16"/>
                <w:lang w:val="en-CA"/>
              </w:rPr>
            </w:pPr>
            <w:r w:rsidRPr="008E65F2">
              <w:rPr>
                <w:rFonts w:ascii="Arial Narrow" w:hAnsi="Arial Narrow" w:cs="Arial"/>
                <w:bCs/>
                <w:sz w:val="16"/>
                <w:szCs w:val="16"/>
                <w:lang w:val="en-CA"/>
              </w:rPr>
              <w:t xml:space="preserve">Guidelines for inspection of consignments for </w:t>
            </w:r>
            <w:r w:rsidRPr="008E65F2">
              <w:rPr>
                <w:rFonts w:ascii="Arial Narrow" w:hAnsi="Arial Narrow" w:cs="Arial"/>
                <w:bCs/>
                <w:i/>
                <w:sz w:val="16"/>
                <w:szCs w:val="16"/>
                <w:lang w:val="en-CA"/>
              </w:rPr>
              <w:t>Xylella fastidiosa</w:t>
            </w:r>
            <w:r w:rsidRPr="008E65F2">
              <w:rPr>
                <w:rFonts w:ascii="Arial Narrow" w:hAnsi="Arial Narrow" w:cs="Arial"/>
                <w:bCs/>
                <w:sz w:val="16"/>
                <w:szCs w:val="16"/>
                <w:lang w:val="en-CA"/>
              </w:rPr>
              <w:t xml:space="preserve"> at points of entry, Guide (2018-038)</w:t>
            </w:r>
          </w:p>
          <w:p w14:paraId="2E985EA8" w14:textId="37C0133E" w:rsidR="00CB5A62" w:rsidRPr="008E65F2" w:rsidRDefault="00CB5A62" w:rsidP="00CB5A62">
            <w:pPr>
              <w:pStyle w:val="ListParagraph"/>
              <w:numPr>
                <w:ilvl w:val="0"/>
                <w:numId w:val="17"/>
              </w:numPr>
              <w:spacing w:after="60" w:line="276" w:lineRule="auto"/>
              <w:ind w:leftChars="0" w:left="170" w:hanging="170"/>
              <w:contextualSpacing/>
              <w:jc w:val="left"/>
              <w:rPr>
                <w:rFonts w:ascii="Arial Narrow" w:hAnsi="Arial Narrow" w:cs="Arial"/>
                <w:bCs/>
                <w:sz w:val="16"/>
                <w:szCs w:val="16"/>
                <w:lang w:val="en-CA"/>
              </w:rPr>
            </w:pPr>
            <w:r w:rsidRPr="008E65F2">
              <w:rPr>
                <w:rFonts w:ascii="Arial Narrow" w:hAnsi="Arial Narrow" w:cs="Arial"/>
                <w:bCs/>
                <w:sz w:val="16"/>
                <w:szCs w:val="16"/>
                <w:lang w:val="en-CA"/>
              </w:rPr>
              <w:t xml:space="preserve">Pest Risk Management, Guide (2017-047, Priority </w:t>
            </w:r>
            <w:r w:rsidR="000C386C">
              <w:rPr>
                <w:rFonts w:ascii="Arial Narrow" w:hAnsi="Arial Narrow" w:cs="Arial"/>
                <w:bCs/>
                <w:sz w:val="16"/>
                <w:szCs w:val="16"/>
                <w:lang w:val="en-CA"/>
              </w:rPr>
              <w:t>2</w:t>
            </w:r>
            <w:r w:rsidRPr="008E65F2">
              <w:rPr>
                <w:rFonts w:ascii="Arial Narrow" w:hAnsi="Arial Narrow" w:cs="Arial"/>
                <w:bCs/>
                <w:sz w:val="16"/>
                <w:szCs w:val="16"/>
                <w:lang w:val="en-CA"/>
              </w:rPr>
              <w:t>)</w:t>
            </w:r>
          </w:p>
          <w:p w14:paraId="267411D3" w14:textId="77777777" w:rsidR="00CB5A62" w:rsidRPr="008E65F2" w:rsidRDefault="00CB5A62" w:rsidP="008E65F2">
            <w:pPr>
              <w:contextualSpacing/>
              <w:jc w:val="left"/>
              <w:rPr>
                <w:rFonts w:ascii="Arial Narrow" w:hAnsi="Arial Narrow" w:cs="Arial"/>
                <w:b/>
                <w:bCs/>
                <w:i/>
                <w:sz w:val="18"/>
                <w:szCs w:val="18"/>
                <w:lang w:val="en-CA"/>
              </w:rPr>
            </w:pPr>
          </w:p>
        </w:tc>
      </w:tr>
      <w:tr w:rsidR="00CB5A62" w:rsidRPr="00BA776B" w14:paraId="627E17A7"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20421870"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22B03AC2" w14:textId="77777777" w:rsidR="00CB5A62" w:rsidRPr="004C295F" w:rsidRDefault="00CB5A62" w:rsidP="00CB5A62">
            <w:pPr>
              <w:pStyle w:val="ListParagraph"/>
              <w:numPr>
                <w:ilvl w:val="0"/>
                <w:numId w:val="20"/>
              </w:numPr>
              <w:spacing w:line="240" w:lineRule="auto"/>
              <w:ind w:leftChars="0" w:left="189" w:hanging="189"/>
              <w:contextualSpacing/>
              <w:jc w:val="left"/>
              <w:rPr>
                <w:rFonts w:ascii="Arial Narrow" w:hAnsi="Arial Narrow"/>
                <w:sz w:val="18"/>
                <w:szCs w:val="18"/>
                <w:lang w:eastAsia="en-GB"/>
              </w:rPr>
            </w:pPr>
            <w:r w:rsidRPr="004C295F">
              <w:rPr>
                <w:rFonts w:ascii="Arial Narrow" w:hAnsi="Arial Narrow"/>
                <w:sz w:val="18"/>
                <w:szCs w:val="18"/>
                <w:lang w:eastAsia="en-GB"/>
              </w:rPr>
              <w:t>Specific guidance on pest risk management for pests or a group of pests  (Priority 3)</w:t>
            </w:r>
          </w:p>
          <w:p w14:paraId="5DCAF58C" w14:textId="77777777" w:rsidR="00CB5A62" w:rsidRPr="004C295F" w:rsidRDefault="00CB5A62" w:rsidP="00CB5A62">
            <w:pPr>
              <w:pStyle w:val="ListParagraph"/>
              <w:numPr>
                <w:ilvl w:val="0"/>
                <w:numId w:val="20"/>
              </w:numPr>
              <w:spacing w:line="240" w:lineRule="auto"/>
              <w:ind w:leftChars="0" w:left="189" w:hanging="189"/>
              <w:contextualSpacing/>
              <w:jc w:val="left"/>
              <w:rPr>
                <w:rFonts w:ascii="Arial Narrow" w:hAnsi="Arial Narrow"/>
                <w:sz w:val="18"/>
                <w:szCs w:val="18"/>
                <w:lang w:eastAsia="en-GB"/>
              </w:rPr>
            </w:pPr>
            <w:r w:rsidRPr="004C295F">
              <w:rPr>
                <w:rFonts w:ascii="Arial Narrow" w:hAnsi="Arial Narrow"/>
                <w:sz w:val="18"/>
                <w:szCs w:val="18"/>
                <w:lang w:eastAsia="en-GB"/>
              </w:rPr>
              <w:t>Clarification on the concepts of integrated measures and systems approach (Priority 4)</w:t>
            </w:r>
          </w:p>
          <w:p w14:paraId="4E3AEA3A" w14:textId="77777777" w:rsidR="00CB5A62" w:rsidRPr="004C295F" w:rsidRDefault="00CB5A62" w:rsidP="00CB5A62">
            <w:pPr>
              <w:pStyle w:val="ListParagraph"/>
              <w:numPr>
                <w:ilvl w:val="0"/>
                <w:numId w:val="20"/>
              </w:numPr>
              <w:spacing w:line="240" w:lineRule="auto"/>
              <w:ind w:leftChars="0" w:left="189" w:hanging="189"/>
              <w:contextualSpacing/>
              <w:jc w:val="left"/>
              <w:rPr>
                <w:rFonts w:ascii="Arial Narrow" w:hAnsi="Arial Narrow"/>
                <w:sz w:val="18"/>
                <w:szCs w:val="18"/>
                <w:lang w:eastAsia="en-GB"/>
              </w:rPr>
            </w:pPr>
            <w:r w:rsidRPr="004C295F">
              <w:rPr>
                <w:rFonts w:ascii="Arial Narrow" w:hAnsi="Arial Narrow"/>
                <w:sz w:val="18"/>
                <w:szCs w:val="18"/>
                <w:lang w:eastAsia="en-GB"/>
              </w:rPr>
              <w:t>Specific guidance on systems approaches for commodities or pests (Priority 4)</w:t>
            </w:r>
          </w:p>
          <w:p w14:paraId="4538A244" w14:textId="77777777" w:rsidR="00CB5A62" w:rsidRPr="004C295F" w:rsidRDefault="00CB5A62" w:rsidP="008E65F2">
            <w:pPr>
              <w:pStyle w:val="ListParagraph"/>
              <w:spacing w:line="240" w:lineRule="auto"/>
              <w:ind w:leftChars="0" w:left="189"/>
              <w:contextualSpacing/>
              <w:jc w:val="left"/>
              <w:rPr>
                <w:rFonts w:ascii="Arial Narrow" w:hAnsi="Arial Narrow"/>
                <w:sz w:val="18"/>
                <w:szCs w:val="18"/>
                <w:lang w:eastAsia="en-GB"/>
              </w:rPr>
            </w:pPr>
          </w:p>
        </w:tc>
        <w:tc>
          <w:tcPr>
            <w:tcW w:w="2114" w:type="pct"/>
            <w:tcBorders>
              <w:top w:val="single" w:sz="4" w:space="0" w:color="auto"/>
              <w:left w:val="nil"/>
              <w:bottom w:val="single" w:sz="4" w:space="0" w:color="auto"/>
              <w:right w:val="single" w:sz="4" w:space="0" w:color="auto"/>
            </w:tcBorders>
            <w:shd w:val="clear" w:color="auto" w:fill="auto"/>
            <w:vAlign w:val="center"/>
          </w:tcPr>
          <w:p w14:paraId="28B5D376" w14:textId="77777777" w:rsidR="00CB5A62" w:rsidRPr="004C295F" w:rsidRDefault="00CB5A62" w:rsidP="008E65F2">
            <w:pPr>
              <w:rPr>
                <w:rFonts w:ascii="Arial Narrow" w:eastAsia="Times New Roman" w:hAnsi="Arial Narrow" w:cs="Arial"/>
                <w:sz w:val="18"/>
                <w:szCs w:val="18"/>
              </w:rPr>
            </w:pPr>
          </w:p>
        </w:tc>
      </w:tr>
      <w:tr w:rsidR="00CB5A62" w:rsidRPr="00BA776B" w14:paraId="47FD070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1A5E4DF1"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2EE0DC16" w14:textId="77777777" w:rsidR="00CB5A62" w:rsidRPr="004C295F" w:rsidRDefault="00CB5A62" w:rsidP="00CB5A62">
            <w:pPr>
              <w:pStyle w:val="ListParagraph"/>
              <w:numPr>
                <w:ilvl w:val="0"/>
                <w:numId w:val="19"/>
              </w:numPr>
              <w:spacing w:after="160" w:line="256" w:lineRule="auto"/>
              <w:ind w:leftChars="0" w:left="171" w:hanging="171"/>
              <w:contextualSpacing/>
              <w:jc w:val="left"/>
              <w:rPr>
                <w:rFonts w:ascii="Arial Narrow" w:hAnsi="Arial Narrow"/>
                <w:sz w:val="18"/>
                <w:szCs w:val="18"/>
                <w:lang w:eastAsia="en-GB"/>
              </w:rPr>
            </w:pPr>
            <w:r w:rsidRPr="004C295F">
              <w:rPr>
                <w:rFonts w:ascii="Arial Narrow" w:hAnsi="Arial Narrow"/>
                <w:sz w:val="18"/>
                <w:szCs w:val="18"/>
                <w:lang w:eastAsia="en-GB"/>
              </w:rPr>
              <w:t>IRSS study - Review of the application of equivalence between phytosanitary measures used to manage pest risk in trade</w:t>
            </w:r>
          </w:p>
          <w:p w14:paraId="0368010D" w14:textId="77777777" w:rsidR="00CB5A62" w:rsidRPr="004C295F" w:rsidRDefault="00CB5A62" w:rsidP="00CB5A62">
            <w:pPr>
              <w:pStyle w:val="ListParagraph"/>
              <w:numPr>
                <w:ilvl w:val="0"/>
                <w:numId w:val="19"/>
              </w:numPr>
              <w:spacing w:after="60" w:line="276" w:lineRule="auto"/>
              <w:ind w:leftChars="0" w:left="171" w:hanging="171"/>
              <w:contextualSpacing/>
              <w:jc w:val="left"/>
              <w:rPr>
                <w:rFonts w:ascii="Arial Narrow" w:hAnsi="Arial Narrow" w:cs="Arial"/>
                <w:b/>
                <w:bCs/>
                <w:i/>
                <w:sz w:val="18"/>
                <w:szCs w:val="18"/>
                <w:lang w:val="en-CA"/>
              </w:rPr>
            </w:pPr>
            <w:r w:rsidRPr="004C295F">
              <w:rPr>
                <w:rFonts w:ascii="Arial Narrow" w:hAnsi="Arial Narrow" w:cs="Arial"/>
                <w:bCs/>
                <w:sz w:val="18"/>
                <w:szCs w:val="18"/>
                <w:lang w:val="en-CA"/>
              </w:rPr>
              <w:t xml:space="preserve">Beyond the compliance tool (was developed by the ICL and will be improved Beyond compliance project) </w:t>
            </w:r>
            <w:r>
              <w:rPr>
                <w:rStyle w:val="FootnoteReference"/>
                <w:rFonts w:ascii="Arial Narrow" w:hAnsi="Arial Narrow" w:cs="Arial"/>
                <w:b/>
                <w:bCs/>
                <w:i/>
                <w:sz w:val="18"/>
                <w:szCs w:val="18"/>
                <w:lang w:val="en-CA"/>
              </w:rPr>
              <w:footnoteReference w:id="19"/>
            </w:r>
          </w:p>
        </w:tc>
      </w:tr>
    </w:tbl>
    <w:p w14:paraId="5103269A" w14:textId="77777777" w:rsidR="00CB5A62" w:rsidRDefault="00CB5A62" w:rsidP="00CB5A62"/>
    <w:p w14:paraId="00ECCF58" w14:textId="646638C5" w:rsidR="00CB5A62" w:rsidRDefault="00CB5A62" w:rsidP="00CB5A62">
      <w:pPr>
        <w:spacing w:after="160" w:line="259" w:lineRule="auto"/>
        <w:jc w:val="left"/>
      </w:pPr>
      <w:r>
        <w:br w:type="page"/>
      </w:r>
    </w:p>
    <w:tbl>
      <w:tblPr>
        <w:tblStyle w:val="TableGrid"/>
        <w:tblW w:w="13921" w:type="dxa"/>
        <w:tblLook w:val="04A0" w:firstRow="1" w:lastRow="0" w:firstColumn="1" w:lastColumn="0" w:noHBand="0" w:noVBand="1"/>
      </w:tblPr>
      <w:tblGrid>
        <w:gridCol w:w="962"/>
        <w:gridCol w:w="12959"/>
      </w:tblGrid>
      <w:tr w:rsidR="00CF2287" w:rsidRPr="00CF2287" w14:paraId="5CE03CD2" w14:textId="77777777" w:rsidTr="00FA2F40">
        <w:trPr>
          <w:trHeight w:val="699"/>
        </w:trPr>
        <w:tc>
          <w:tcPr>
            <w:tcW w:w="0" w:type="auto"/>
            <w:tcBorders>
              <w:top w:val="nil"/>
              <w:left w:val="nil"/>
              <w:bottom w:val="nil"/>
            </w:tcBorders>
          </w:tcPr>
          <w:p w14:paraId="1C474D93" w14:textId="68903925" w:rsidR="00CF2287" w:rsidRPr="00E848E3" w:rsidRDefault="00CF2287" w:rsidP="00CF2287">
            <w:pPr>
              <w:spacing w:line="259" w:lineRule="auto"/>
              <w:rPr>
                <w:rFonts w:ascii="Arial Narrow" w:hAnsi="Arial Narrow"/>
                <w:b/>
                <w:sz w:val="56"/>
                <w:szCs w:val="56"/>
              </w:rPr>
            </w:pPr>
            <w:r>
              <w:rPr>
                <w:rFonts w:ascii="Arial Narrow" w:hAnsi="Arial Narrow"/>
                <w:b/>
                <w:sz w:val="56"/>
                <w:szCs w:val="56"/>
              </w:rPr>
              <w:lastRenderedPageBreak/>
              <w:t>A5</w:t>
            </w:r>
          </w:p>
        </w:tc>
        <w:tc>
          <w:tcPr>
            <w:tcW w:w="0" w:type="auto"/>
          </w:tcPr>
          <w:p w14:paraId="54ACB211" w14:textId="77777777" w:rsidR="00CF2287" w:rsidRPr="00CF2287" w:rsidRDefault="00CF2287" w:rsidP="00CF2287">
            <w:pPr>
              <w:rPr>
                <w:rFonts w:ascii="Arial Narrow" w:hAnsi="Arial Narrow"/>
                <w:b/>
              </w:rPr>
            </w:pPr>
            <w:r w:rsidRPr="00CF2287">
              <w:rPr>
                <w:rFonts w:ascii="Arial Narrow" w:hAnsi="Arial Narrow"/>
                <w:b/>
              </w:rPr>
              <w:t>Strategic objective A: Enhance Global Food Security and Increase Sustainable Agricultural Productivity</w:t>
            </w:r>
          </w:p>
          <w:p w14:paraId="6BFCD0B9" w14:textId="00380B4C" w:rsidR="00CF2287" w:rsidRPr="00CF2287" w:rsidRDefault="00CF2287" w:rsidP="00CF2287">
            <w:pPr>
              <w:spacing w:line="257" w:lineRule="auto"/>
              <w:contextualSpacing/>
              <w:rPr>
                <w:rFonts w:ascii="Arial Narrow" w:hAnsi="Arial Narrow"/>
                <w:b/>
              </w:rPr>
            </w:pPr>
            <w:r w:rsidRPr="00CF2287">
              <w:rPr>
                <w:rFonts w:ascii="Arial Narrow" w:hAnsi="Arial Narrow"/>
                <w:b/>
              </w:rPr>
              <w:t xml:space="preserve">Key result area A5: </w:t>
            </w:r>
            <w:r w:rsidRPr="00AA15CA">
              <w:rPr>
                <w:rFonts w:ascii="Arial Narrow" w:hAnsi="Arial Narrow"/>
              </w:rPr>
              <w:t>All NPPOs have Pest Risk Analysis (PRA) capacity in place to identify and mitigate pest risks to crop production</w:t>
            </w:r>
          </w:p>
        </w:tc>
      </w:tr>
    </w:tbl>
    <w:p w14:paraId="17DB1DF1" w14:textId="0C28BAF7" w:rsidR="00CB5A62" w:rsidRPr="00412DDA" w:rsidRDefault="00CB5A62" w:rsidP="00CB5A62"/>
    <w:tbl>
      <w:tblPr>
        <w:tblpPr w:leftFromText="180" w:rightFromText="180" w:vertAnchor="text" w:horzAnchor="margin" w:tblpY="96"/>
        <w:tblOverlap w:val="never"/>
        <w:tblW w:w="4987" w:type="pct"/>
        <w:tblLook w:val="04A0" w:firstRow="1" w:lastRow="0" w:firstColumn="1" w:lastColumn="0" w:noHBand="0" w:noVBand="1"/>
      </w:tblPr>
      <w:tblGrid>
        <w:gridCol w:w="1177"/>
        <w:gridCol w:w="6367"/>
        <w:gridCol w:w="6369"/>
      </w:tblGrid>
      <w:tr w:rsidR="008E65F2" w:rsidRPr="00BA776B" w14:paraId="41504E56"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1CE9DF" w14:textId="77777777" w:rsidR="008E65F2" w:rsidRPr="00BA776B" w:rsidRDefault="008E65F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44CC2E" w14:textId="77777777" w:rsidR="008E65F2" w:rsidRPr="00BA776B" w:rsidRDefault="008E65F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059D514" w14:textId="77777777" w:rsidR="008E65F2" w:rsidRPr="00BA776B" w:rsidRDefault="008E65F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8E65F2" w:rsidRPr="00BA776B" w14:paraId="63FCA38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40DA0CA3" w14:textId="77777777" w:rsidR="008E65F2" w:rsidRPr="00BA776B" w:rsidRDefault="008E65F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23A96D" w14:textId="77777777" w:rsidR="008E65F2" w:rsidRPr="00BA776B"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Framework for pest risk analysis (ISPM 2) </w:t>
            </w:r>
          </w:p>
          <w:p w14:paraId="5B2776C4" w14:textId="77777777" w:rsidR="008E65F2" w:rsidRPr="00BA776B"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Guidelines for the export, shipment, import and release of biological control agents and other beneficial organisms (ISPM 3) </w:t>
            </w:r>
          </w:p>
          <w:p w14:paraId="14041193" w14:textId="77777777" w:rsidR="008E65F2" w:rsidRPr="00BA776B"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Pest risk analysis for quarantine pests (ISPM 11) </w:t>
            </w:r>
          </w:p>
          <w:p w14:paraId="7B22FC1B" w14:textId="77777777" w:rsidR="008E65F2" w:rsidRPr="00BA776B"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Regulated non-quarantine pests: concept and application (ISPM 16)</w:t>
            </w:r>
          </w:p>
          <w:p w14:paraId="082E917F" w14:textId="77777777" w:rsidR="008E65F2" w:rsidRPr="00BA776B"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Pest risk analysis for regulated non-quarantine pests (ISPM 21) </w:t>
            </w:r>
          </w:p>
          <w:p w14:paraId="7D906802" w14:textId="77777777" w:rsidR="008E65F2"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Categorization of commodities according to their pest risk (ISPM 32)</w:t>
            </w:r>
          </w:p>
          <w:p w14:paraId="27F321BE" w14:textId="77777777" w:rsidR="008E65F2" w:rsidRPr="00BA776B"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Determination of host status of fruit to fruit fly (ISPM 37)</w:t>
            </w:r>
          </w:p>
          <w:p w14:paraId="35624A2B" w14:textId="77777777" w:rsidR="008E65F2" w:rsidRPr="00BA776B" w:rsidRDefault="008E65F2" w:rsidP="008E65F2">
            <w:pPr>
              <w:pStyle w:val="ListParagraph"/>
              <w:spacing w:after="60" w:line="276" w:lineRule="auto"/>
              <w:ind w:left="1051" w:hanging="171"/>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16C42CCA" w14:textId="77777777" w:rsidR="008E65F2" w:rsidRPr="00BA776B" w:rsidRDefault="008E65F2" w:rsidP="008E65F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e-learning on PRA</w:t>
            </w:r>
          </w:p>
          <w:p w14:paraId="7EF6FAB3" w14:textId="77777777" w:rsidR="008E65F2" w:rsidRPr="00BA776B" w:rsidRDefault="008E65F2" w:rsidP="008E65F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Training materials on PRA</w:t>
            </w:r>
          </w:p>
        </w:tc>
      </w:tr>
      <w:tr w:rsidR="008E65F2" w:rsidRPr="00BA776B" w14:paraId="640015C0" w14:textId="77777777" w:rsidTr="008E65F2">
        <w:trPr>
          <w:trHeight w:val="1609"/>
          <w:tblHeader/>
        </w:trPr>
        <w:tc>
          <w:tcPr>
            <w:tcW w:w="423" w:type="pct"/>
            <w:tcBorders>
              <w:top w:val="single" w:sz="4" w:space="0" w:color="auto"/>
              <w:left w:val="single" w:sz="4" w:space="0" w:color="auto"/>
              <w:bottom w:val="single" w:sz="4" w:space="0" w:color="auto"/>
              <w:right w:val="single" w:sz="4" w:space="0" w:color="auto"/>
            </w:tcBorders>
          </w:tcPr>
          <w:p w14:paraId="6E197D14" w14:textId="77777777" w:rsidR="008E65F2" w:rsidRPr="00BA776B" w:rsidRDefault="008E65F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2E053B6" w14:textId="77777777" w:rsidR="008E65F2" w:rsidRPr="008E65F2"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Cs/>
                <w:sz w:val="18"/>
                <w:szCs w:val="18"/>
                <w:lang w:val="en-CA"/>
              </w:rPr>
            </w:pPr>
            <w:r w:rsidRPr="008E65F2">
              <w:rPr>
                <w:rFonts w:ascii="Arial Narrow" w:hAnsi="Arial Narrow" w:cs="Arial"/>
                <w:bCs/>
                <w:sz w:val="18"/>
                <w:szCs w:val="18"/>
                <w:lang w:val="en-CA"/>
              </w:rPr>
              <w:t>Pest risk management for quarantine pests (2014-001, Priority 2)</w:t>
            </w:r>
            <w:r w:rsidRPr="008E65F2">
              <w:rPr>
                <w:rFonts w:ascii="Arial Narrow" w:hAnsi="Arial Narrow"/>
              </w:rPr>
              <w:t xml:space="preserve"> </w:t>
            </w:r>
          </w:p>
          <w:p w14:paraId="52F8593D" w14:textId="77777777" w:rsidR="008E65F2" w:rsidRPr="008E65F2" w:rsidRDefault="008E65F2" w:rsidP="008E65F2">
            <w:pPr>
              <w:pStyle w:val="ListParagraph"/>
              <w:numPr>
                <w:ilvl w:val="0"/>
                <w:numId w:val="17"/>
              </w:numPr>
              <w:spacing w:after="160" w:line="256" w:lineRule="auto"/>
              <w:ind w:leftChars="0" w:left="171" w:hanging="171"/>
              <w:contextualSpacing/>
              <w:jc w:val="left"/>
              <w:rPr>
                <w:rFonts w:ascii="Arial Narrow" w:hAnsi="Arial Narrow" w:cs="Arial"/>
                <w:bCs/>
                <w:sz w:val="18"/>
                <w:szCs w:val="18"/>
                <w:lang w:val="en-CA"/>
              </w:rPr>
            </w:pPr>
            <w:r w:rsidRPr="008E65F2">
              <w:rPr>
                <w:rFonts w:ascii="Arial Narrow" w:hAnsi="Arial Narrow" w:cs="Arial"/>
                <w:bCs/>
                <w:sz w:val="18"/>
                <w:szCs w:val="18"/>
                <w:lang w:val="en-CA"/>
              </w:rPr>
              <w:t>Criteria for the determination of host status for fruit flies based on available information (Annex to ISPM 37) (2018-011, Priority3)</w:t>
            </w:r>
          </w:p>
          <w:p w14:paraId="1C84571F" w14:textId="77777777" w:rsidR="008E65F2" w:rsidRPr="008E65F2" w:rsidRDefault="008E65F2" w:rsidP="008E65F2">
            <w:pPr>
              <w:pStyle w:val="ListParagraph"/>
              <w:numPr>
                <w:ilvl w:val="0"/>
                <w:numId w:val="17"/>
              </w:numPr>
              <w:spacing w:after="60" w:line="276" w:lineRule="auto"/>
              <w:ind w:leftChars="0" w:left="171" w:hanging="171"/>
              <w:contextualSpacing/>
              <w:jc w:val="left"/>
              <w:rPr>
                <w:rFonts w:ascii="Arial Narrow" w:hAnsi="Arial Narrow" w:cs="Arial"/>
                <w:bCs/>
                <w:sz w:val="18"/>
                <w:szCs w:val="18"/>
                <w:lang w:val="en-CA"/>
              </w:rPr>
            </w:pPr>
            <w:r w:rsidRPr="008E65F2">
              <w:rPr>
                <w:rFonts w:ascii="Arial Narrow" w:hAnsi="Arial Narrow" w:cs="Arial"/>
                <w:bCs/>
                <w:sz w:val="18"/>
                <w:szCs w:val="18"/>
                <w:lang w:val="en-CA"/>
              </w:rPr>
              <w:t>Supplement on Guidance on the concept of probability of transfer to a suitable host and establishment as used in a pest risk analysis for quarantine pests to ISPM 11 (2015</w:t>
            </w:r>
            <w:r w:rsidRPr="008E65F2">
              <w:rPr>
                <w:rFonts w:ascii="Arial Narrow" w:hAnsi="Arial Narrow" w:cs="Arial"/>
                <w:bCs/>
                <w:sz w:val="18"/>
                <w:szCs w:val="18"/>
                <w:lang w:val="en-CA"/>
              </w:rPr>
              <w:noBreakHyphen/>
              <w:t>010, Priority 4)</w:t>
            </w:r>
          </w:p>
        </w:tc>
        <w:tc>
          <w:tcPr>
            <w:tcW w:w="2289" w:type="pct"/>
            <w:tcBorders>
              <w:top w:val="single" w:sz="4" w:space="0" w:color="auto"/>
              <w:left w:val="nil"/>
              <w:bottom w:val="single" w:sz="4" w:space="0" w:color="auto"/>
              <w:right w:val="single" w:sz="4" w:space="0" w:color="auto"/>
            </w:tcBorders>
            <w:shd w:val="clear" w:color="auto" w:fill="auto"/>
          </w:tcPr>
          <w:p w14:paraId="1C0F1190" w14:textId="77777777" w:rsidR="008E65F2" w:rsidRPr="008E65F2" w:rsidRDefault="008E65F2" w:rsidP="008E65F2">
            <w:pPr>
              <w:pStyle w:val="ListParagraph"/>
              <w:numPr>
                <w:ilvl w:val="0"/>
                <w:numId w:val="17"/>
              </w:numPr>
              <w:spacing w:after="160" w:line="256" w:lineRule="auto"/>
              <w:ind w:leftChars="0" w:left="185" w:hanging="185"/>
              <w:contextualSpacing/>
              <w:jc w:val="left"/>
              <w:rPr>
                <w:rFonts w:ascii="Arial Narrow" w:hAnsi="Arial Narrow" w:cs="Arial"/>
                <w:bCs/>
                <w:sz w:val="18"/>
                <w:szCs w:val="18"/>
                <w:lang w:val="en-CA"/>
              </w:rPr>
            </w:pPr>
            <w:r w:rsidRPr="008E65F2">
              <w:rPr>
                <w:rFonts w:ascii="Arial Narrow" w:hAnsi="Arial Narrow" w:cs="Arial"/>
                <w:bCs/>
                <w:sz w:val="18"/>
                <w:szCs w:val="18"/>
                <w:lang w:val="en-CA"/>
              </w:rPr>
              <w:t>Guidance on assessing the risk of introduction of pests with seeds (2018-036) (Priority1)</w:t>
            </w:r>
          </w:p>
          <w:p w14:paraId="092177DD" w14:textId="77777777" w:rsidR="008E65F2" w:rsidRPr="008E65F2" w:rsidRDefault="008E65F2" w:rsidP="008E65F2">
            <w:pPr>
              <w:spacing w:after="60" w:line="276" w:lineRule="auto"/>
              <w:ind w:left="185" w:hanging="185"/>
              <w:rPr>
                <w:rFonts w:ascii="Arial Narrow" w:eastAsia="Times New Roman" w:hAnsi="Arial Narrow" w:cs="Arial"/>
                <w:b/>
                <w:bCs/>
                <w:i/>
                <w:sz w:val="18"/>
                <w:szCs w:val="18"/>
                <w:lang w:val="en-CA"/>
              </w:rPr>
            </w:pPr>
          </w:p>
        </w:tc>
      </w:tr>
      <w:tr w:rsidR="008E65F2" w:rsidRPr="00BA776B" w14:paraId="1D944DB6" w14:textId="77777777" w:rsidTr="008E65F2">
        <w:trPr>
          <w:trHeight w:val="1198"/>
          <w:tblHeader/>
        </w:trPr>
        <w:tc>
          <w:tcPr>
            <w:tcW w:w="423" w:type="pct"/>
            <w:tcBorders>
              <w:top w:val="single" w:sz="4" w:space="0" w:color="auto"/>
              <w:left w:val="single" w:sz="4" w:space="0" w:color="auto"/>
              <w:bottom w:val="single" w:sz="4" w:space="0" w:color="auto"/>
              <w:right w:val="single" w:sz="4" w:space="0" w:color="auto"/>
            </w:tcBorders>
          </w:tcPr>
          <w:p w14:paraId="724F56FD" w14:textId="77777777" w:rsidR="008E65F2" w:rsidRPr="00BA776B" w:rsidRDefault="008E65F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8C92BDB" w14:textId="77777777" w:rsidR="008E65F2" w:rsidRPr="00BA776B"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Economic analysis in PRA (Priority 2)</w:t>
            </w:r>
          </w:p>
          <w:p w14:paraId="08A46BD2" w14:textId="77777777" w:rsidR="008E65F2" w:rsidRPr="00BA776B"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Host and non-host status (Priority 3)</w:t>
            </w:r>
          </w:p>
          <w:p w14:paraId="26C9030D" w14:textId="77777777" w:rsidR="008E65F2" w:rsidRPr="00BA776B"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Specific guidance on pest risk management for pests or a group of pests  (Priority 3)</w:t>
            </w:r>
          </w:p>
          <w:p w14:paraId="0886C033" w14:textId="77777777" w:rsidR="008E65F2" w:rsidRPr="00BA776B"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Risk communication (Priority 3)</w:t>
            </w:r>
          </w:p>
          <w:p w14:paraId="34881A07" w14:textId="77777777" w:rsidR="008E65F2" w:rsidRPr="00BA776B"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Revision and combination of PRA standards (including ISPM 2, 11 and 21) (priority 4)</w:t>
            </w:r>
          </w:p>
        </w:tc>
        <w:tc>
          <w:tcPr>
            <w:tcW w:w="2289" w:type="pct"/>
            <w:tcBorders>
              <w:top w:val="single" w:sz="4" w:space="0" w:color="auto"/>
              <w:left w:val="nil"/>
              <w:bottom w:val="single" w:sz="4" w:space="0" w:color="auto"/>
              <w:right w:val="single" w:sz="4" w:space="0" w:color="auto"/>
            </w:tcBorders>
            <w:shd w:val="clear" w:color="auto" w:fill="auto"/>
            <w:vAlign w:val="center"/>
          </w:tcPr>
          <w:p w14:paraId="645B4C8B" w14:textId="77777777" w:rsidR="008E65F2" w:rsidRPr="00BA776B" w:rsidRDefault="008E65F2" w:rsidP="008E65F2">
            <w:pPr>
              <w:ind w:left="185" w:hanging="185"/>
              <w:rPr>
                <w:rFonts w:ascii="Arial Narrow" w:eastAsia="Times New Roman" w:hAnsi="Arial Narrow" w:cs="Arial"/>
                <w:sz w:val="18"/>
                <w:szCs w:val="18"/>
              </w:rPr>
            </w:pPr>
          </w:p>
        </w:tc>
      </w:tr>
      <w:tr w:rsidR="008E65F2" w:rsidRPr="00BA776B" w14:paraId="3CA9B16A"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5D75F118" w14:textId="77777777" w:rsidR="008E65F2" w:rsidRPr="00BA776B" w:rsidRDefault="008E65F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10AF057B" w14:textId="77777777" w:rsidR="008E65F2" w:rsidRPr="00C32E64"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C32E64">
              <w:rPr>
                <w:rFonts w:ascii="Arial Narrow" w:hAnsi="Arial Narrow"/>
                <w:sz w:val="18"/>
                <w:szCs w:val="18"/>
                <w:lang w:eastAsia="en-GB"/>
              </w:rPr>
              <w:t>IRSS Study: Diversion from Intended Use: Consideration of the extent of the issue</w:t>
            </w:r>
          </w:p>
          <w:p w14:paraId="2571F868" w14:textId="77777777" w:rsidR="008E65F2" w:rsidRDefault="008E65F2" w:rsidP="008E65F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C32E64">
              <w:rPr>
                <w:rFonts w:ascii="Arial Narrow" w:hAnsi="Arial Narrow"/>
                <w:sz w:val="18"/>
                <w:szCs w:val="18"/>
                <w:lang w:eastAsia="en-GB"/>
              </w:rPr>
              <w:t>External cooperation Convention on Biological Diversity (CBD)</w:t>
            </w:r>
            <w:r w:rsidRPr="00BA776B">
              <w:rPr>
                <w:rStyle w:val="FootnoteReference"/>
                <w:rFonts w:ascii="Arial Narrow" w:hAnsi="Arial Narrow" w:cs="Arial"/>
                <w:sz w:val="18"/>
                <w:szCs w:val="18"/>
              </w:rPr>
              <w:footnoteReference w:id="20"/>
            </w:r>
          </w:p>
          <w:p w14:paraId="20537484" w14:textId="77777777" w:rsidR="008E65F2" w:rsidRPr="00C32E64" w:rsidRDefault="008E65F2" w:rsidP="008E65F2">
            <w:pPr>
              <w:pStyle w:val="ListParagraph"/>
              <w:spacing w:line="240" w:lineRule="auto"/>
              <w:ind w:leftChars="0" w:left="171"/>
              <w:contextualSpacing/>
              <w:jc w:val="left"/>
              <w:rPr>
                <w:rFonts w:ascii="Arial Narrow" w:hAnsi="Arial Narrow"/>
                <w:sz w:val="18"/>
                <w:szCs w:val="18"/>
                <w:lang w:eastAsia="en-GB"/>
              </w:rPr>
            </w:pPr>
          </w:p>
        </w:tc>
      </w:tr>
    </w:tbl>
    <w:p w14:paraId="379626F3" w14:textId="77777777" w:rsidR="00CB5A62" w:rsidRPr="00412DDA" w:rsidRDefault="00CB5A62" w:rsidP="00CB5A62">
      <w:pPr>
        <w:rPr>
          <w:rFonts w:ascii="Arial Narrow" w:hAnsi="Arial Narrow"/>
        </w:rPr>
      </w:pPr>
      <w:r w:rsidRPr="00412DDA">
        <w:rPr>
          <w:rFonts w:ascii="Arial Narrow" w:hAnsi="Arial Narrow"/>
        </w:rPr>
        <w:br w:type="textWrapping" w:clear="all"/>
      </w:r>
      <w:r w:rsidRPr="00412DDA">
        <w:rPr>
          <w:rFonts w:ascii="Arial Narrow" w:hAnsi="Arial Narrow"/>
        </w:rPr>
        <w:br w:type="page"/>
      </w:r>
    </w:p>
    <w:tbl>
      <w:tblPr>
        <w:tblStyle w:val="TableGrid"/>
        <w:tblW w:w="0" w:type="auto"/>
        <w:tblLook w:val="04A0" w:firstRow="1" w:lastRow="0" w:firstColumn="1" w:lastColumn="0" w:noHBand="0" w:noVBand="1"/>
      </w:tblPr>
      <w:tblGrid>
        <w:gridCol w:w="803"/>
        <w:gridCol w:w="13089"/>
      </w:tblGrid>
      <w:tr w:rsidR="00CF2287" w:rsidRPr="00CF2287" w14:paraId="5CD2E224" w14:textId="77777777" w:rsidTr="00FA2F40">
        <w:tc>
          <w:tcPr>
            <w:tcW w:w="0" w:type="auto"/>
            <w:tcBorders>
              <w:top w:val="nil"/>
              <w:left w:val="nil"/>
              <w:bottom w:val="nil"/>
            </w:tcBorders>
          </w:tcPr>
          <w:p w14:paraId="67978789" w14:textId="2CF12A20" w:rsidR="00CF2287" w:rsidRPr="00E848E3" w:rsidRDefault="00CF2287" w:rsidP="001377C4">
            <w:pPr>
              <w:spacing w:line="259" w:lineRule="auto"/>
              <w:rPr>
                <w:rFonts w:ascii="Arial Narrow" w:hAnsi="Arial Narrow"/>
                <w:b/>
                <w:sz w:val="56"/>
                <w:szCs w:val="56"/>
              </w:rPr>
            </w:pPr>
            <w:r>
              <w:rPr>
                <w:rFonts w:ascii="Arial Narrow" w:hAnsi="Arial Narrow"/>
                <w:b/>
                <w:sz w:val="56"/>
                <w:szCs w:val="56"/>
              </w:rPr>
              <w:lastRenderedPageBreak/>
              <w:t>A6</w:t>
            </w:r>
          </w:p>
        </w:tc>
        <w:tc>
          <w:tcPr>
            <w:tcW w:w="13089" w:type="dxa"/>
          </w:tcPr>
          <w:p w14:paraId="3B379273" w14:textId="77777777" w:rsidR="00CF2287" w:rsidRPr="00CF2287" w:rsidRDefault="00CF2287" w:rsidP="001377C4">
            <w:pPr>
              <w:rPr>
                <w:rFonts w:ascii="Arial Narrow" w:hAnsi="Arial Narrow"/>
                <w:b/>
              </w:rPr>
            </w:pPr>
            <w:r w:rsidRPr="00CF2287">
              <w:rPr>
                <w:rFonts w:ascii="Arial Narrow" w:hAnsi="Arial Narrow"/>
                <w:b/>
              </w:rPr>
              <w:t>Strategic objective A: Enhance Global Food Security and Increase Sustainable Agricultural Productivity</w:t>
            </w:r>
          </w:p>
          <w:p w14:paraId="5DFA0D08" w14:textId="3698BE3C" w:rsidR="00CF2287" w:rsidRPr="00CF2287" w:rsidRDefault="00CF2287" w:rsidP="00CF2287">
            <w:pPr>
              <w:spacing w:line="257" w:lineRule="auto"/>
              <w:rPr>
                <w:rFonts w:ascii="Arial Narrow" w:hAnsi="Arial Narrow"/>
              </w:rPr>
            </w:pPr>
            <w:r>
              <w:rPr>
                <w:rFonts w:ascii="Arial Narrow" w:hAnsi="Arial Narrow"/>
                <w:b/>
              </w:rPr>
              <w:t>Key result area</w:t>
            </w:r>
            <w:r w:rsidRPr="008B569F">
              <w:rPr>
                <w:rFonts w:ascii="Arial Narrow" w:hAnsi="Arial Narrow"/>
                <w:b/>
              </w:rPr>
              <w:t xml:space="preserve"> </w:t>
            </w:r>
            <w:r w:rsidRPr="00412DDA">
              <w:rPr>
                <w:rFonts w:ascii="Arial Narrow" w:hAnsi="Arial Narrow"/>
                <w:b/>
              </w:rPr>
              <w:t xml:space="preserve">A6: </w:t>
            </w:r>
            <w:r w:rsidRPr="001C38AA">
              <w:rPr>
                <w:rFonts w:ascii="Arial Narrow" w:hAnsi="Arial Narrow"/>
              </w:rPr>
              <w:t>Pest risk prevention is integrated throughout the production, processing and trade chain of plants and plant products.</w:t>
            </w:r>
          </w:p>
        </w:tc>
      </w:tr>
    </w:tbl>
    <w:p w14:paraId="1660F8B8" w14:textId="1293D93C" w:rsidR="00CB5A62" w:rsidRPr="003F4B3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BA776B" w14:paraId="4FA0F91A"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32666A"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8FB37F"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4E5D174"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00B071EA"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D81297E"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F21B8D1"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for the export, shipment, import and release of biological control agents and other beneficial organisms (ISPM 3)</w:t>
            </w:r>
          </w:p>
          <w:p w14:paraId="1BBBEF16"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Phytosanitary certification system (ISPM 7) </w:t>
            </w:r>
          </w:p>
          <w:p w14:paraId="13CFEB92"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Phytosanitary certificates (ISPM 12) </w:t>
            </w:r>
          </w:p>
          <w:p w14:paraId="2A8D0BF1" w14:textId="000B7F7B"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for a phytosanitary import regulation system (ISPM</w:t>
            </w:r>
            <w:r w:rsidR="00681AE6">
              <w:rPr>
                <w:rFonts w:ascii="Arial Narrow" w:hAnsi="Arial Narrow" w:cs="Arial"/>
                <w:b/>
                <w:bCs/>
                <w:i/>
                <w:sz w:val="18"/>
                <w:szCs w:val="18"/>
                <w:lang w:val="en-CA"/>
              </w:rPr>
              <w:t xml:space="preserve"> </w:t>
            </w:r>
            <w:r w:rsidRPr="00BA776B">
              <w:rPr>
                <w:rFonts w:ascii="Arial Narrow" w:hAnsi="Arial Narrow" w:cs="Arial"/>
                <w:b/>
                <w:bCs/>
                <w:i/>
                <w:sz w:val="18"/>
                <w:szCs w:val="18"/>
                <w:lang w:val="en-CA"/>
              </w:rPr>
              <w:t>20)</w:t>
            </w:r>
          </w:p>
          <w:p w14:paraId="000FF678" w14:textId="08342B7C" w:rsidR="00CB5A62" w:rsidRPr="00681AE6" w:rsidRDefault="00CB5A62" w:rsidP="00CB5A62">
            <w:pPr>
              <w:pStyle w:val="ListParagraph"/>
              <w:numPr>
                <w:ilvl w:val="0"/>
                <w:numId w:val="17"/>
              </w:numPr>
              <w:spacing w:after="60" w:line="276" w:lineRule="auto"/>
              <w:ind w:leftChars="0" w:left="189" w:hanging="189"/>
              <w:contextualSpacing/>
              <w:jc w:val="left"/>
              <w:rPr>
                <w:rFonts w:ascii="Arial Narrow" w:hAnsi="Arial Narrow" w:cs="Arial"/>
                <w:b/>
                <w:bCs/>
                <w:i/>
                <w:sz w:val="18"/>
                <w:szCs w:val="18"/>
                <w:lang w:val="en-CA"/>
              </w:rPr>
            </w:pPr>
            <w:r w:rsidRPr="00681AE6">
              <w:rPr>
                <w:rFonts w:ascii="Arial Narrow" w:hAnsi="Arial Narrow" w:cs="Arial"/>
                <w:b/>
                <w:bCs/>
                <w:i/>
                <w:sz w:val="18"/>
                <w:szCs w:val="18"/>
                <w:lang w:val="en-CA"/>
              </w:rPr>
              <w:t>Guideline for inspection (ISPM</w:t>
            </w:r>
            <w:r w:rsidR="00681AE6">
              <w:rPr>
                <w:rFonts w:ascii="Arial Narrow" w:hAnsi="Arial Narrow" w:cs="Arial"/>
                <w:b/>
                <w:bCs/>
                <w:i/>
                <w:sz w:val="18"/>
                <w:szCs w:val="18"/>
                <w:lang w:val="en-CA"/>
              </w:rPr>
              <w:t xml:space="preserve"> </w:t>
            </w:r>
            <w:r w:rsidRPr="00681AE6">
              <w:rPr>
                <w:rFonts w:ascii="Arial Narrow" w:hAnsi="Arial Narrow" w:cs="Arial"/>
                <w:b/>
                <w:bCs/>
                <w:i/>
                <w:sz w:val="18"/>
                <w:szCs w:val="18"/>
                <w:lang w:val="en-CA"/>
              </w:rPr>
              <w:t>23)</w:t>
            </w:r>
          </w:p>
          <w:p w14:paraId="7F6F0BDE"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Cs/>
                <w:sz w:val="18"/>
                <w:szCs w:val="18"/>
                <w:lang w:val="en-CA"/>
              </w:rPr>
            </w:pPr>
            <w:r w:rsidRPr="00F47589">
              <w:rPr>
                <w:rFonts w:ascii="Arial Narrow" w:hAnsi="Arial Narrow" w:cs="Arial"/>
                <w:b/>
                <w:bCs/>
                <w:i/>
                <w:sz w:val="18"/>
                <w:szCs w:val="18"/>
                <w:lang w:val="en-CA"/>
              </w:rPr>
              <w:t>Consignments in transit (ISPM 25)</w:t>
            </w:r>
          </w:p>
        </w:tc>
        <w:tc>
          <w:tcPr>
            <w:tcW w:w="2289" w:type="pct"/>
            <w:tcBorders>
              <w:top w:val="single" w:sz="4" w:space="0" w:color="auto"/>
              <w:left w:val="nil"/>
              <w:bottom w:val="single" w:sz="4" w:space="0" w:color="auto"/>
              <w:right w:val="single" w:sz="4" w:space="0" w:color="auto"/>
            </w:tcBorders>
            <w:shd w:val="clear" w:color="auto" w:fill="auto"/>
          </w:tcPr>
          <w:p w14:paraId="62273F48" w14:textId="77777777" w:rsidR="00CB5A62" w:rsidRPr="00BA776B" w:rsidRDefault="00CB5A62" w:rsidP="00CB5A6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Transit</w:t>
            </w:r>
          </w:p>
          <w:p w14:paraId="16B3898C" w14:textId="77777777" w:rsidR="00CB5A62" w:rsidRPr="00BA776B" w:rsidRDefault="00CB5A62" w:rsidP="008E65F2">
            <w:pPr>
              <w:pStyle w:val="ListParagraph"/>
              <w:spacing w:after="60" w:line="276" w:lineRule="auto"/>
              <w:ind w:left="1065" w:hanging="185"/>
              <w:rPr>
                <w:rFonts w:ascii="Arial Narrow" w:hAnsi="Arial Narrow" w:cs="Arial"/>
                <w:bCs/>
                <w:sz w:val="18"/>
                <w:szCs w:val="18"/>
                <w:lang w:val="en-CA"/>
              </w:rPr>
            </w:pPr>
          </w:p>
        </w:tc>
      </w:tr>
      <w:tr w:rsidR="00CB5A62" w:rsidRPr="00BA776B" w14:paraId="0F7F6A9F"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C0EDE60"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175BD7A" w14:textId="77777777" w:rsidR="00CB5A62" w:rsidRPr="008E65F2"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Cs/>
                <w:sz w:val="18"/>
                <w:szCs w:val="18"/>
                <w:lang w:val="en-CA"/>
              </w:rPr>
            </w:pPr>
            <w:r w:rsidRPr="008E65F2">
              <w:rPr>
                <w:rFonts w:ascii="Arial Narrow" w:hAnsi="Arial Narrow" w:cs="Arial"/>
                <w:bCs/>
                <w:sz w:val="18"/>
                <w:szCs w:val="18"/>
                <w:lang w:val="en-CA"/>
              </w:rPr>
              <w:t>Safe Import of Food and Other Aid (Draft CPM Recommendation) (2018-026, Priority1)</w:t>
            </w:r>
          </w:p>
        </w:tc>
        <w:tc>
          <w:tcPr>
            <w:tcW w:w="2289" w:type="pct"/>
            <w:tcBorders>
              <w:top w:val="single" w:sz="4" w:space="0" w:color="auto"/>
              <w:left w:val="nil"/>
              <w:bottom w:val="single" w:sz="4" w:space="0" w:color="auto"/>
              <w:right w:val="single" w:sz="4" w:space="0" w:color="auto"/>
            </w:tcBorders>
            <w:shd w:val="clear" w:color="auto" w:fill="auto"/>
          </w:tcPr>
          <w:p w14:paraId="0CF2C3EF" w14:textId="77777777" w:rsidR="00CB5A62" w:rsidRPr="008E65F2" w:rsidRDefault="00CB5A62" w:rsidP="00CB5A62">
            <w:pPr>
              <w:pStyle w:val="ListParagraph"/>
              <w:numPr>
                <w:ilvl w:val="0"/>
                <w:numId w:val="17"/>
              </w:numPr>
              <w:spacing w:after="160" w:line="256" w:lineRule="auto"/>
              <w:ind w:leftChars="0"/>
              <w:contextualSpacing/>
              <w:jc w:val="left"/>
              <w:rPr>
                <w:rFonts w:ascii="Arial Narrow" w:hAnsi="Arial Narrow" w:cs="Arial"/>
                <w:bCs/>
                <w:sz w:val="18"/>
                <w:szCs w:val="18"/>
                <w:lang w:val="en-CA"/>
              </w:rPr>
            </w:pPr>
            <w:r w:rsidRPr="008E65F2">
              <w:rPr>
                <w:rFonts w:ascii="Arial Narrow" w:hAnsi="Arial Narrow" w:cs="Arial"/>
                <w:bCs/>
                <w:sz w:val="18"/>
                <w:szCs w:val="18"/>
                <w:lang w:val="en-CA"/>
              </w:rPr>
              <w:t>Developing Phytosanitary Security Procedures (2018-028, Priority1)</w:t>
            </w:r>
          </w:p>
          <w:p w14:paraId="5853520C" w14:textId="77777777" w:rsidR="00CB5A62" w:rsidRPr="008E65F2" w:rsidRDefault="00CB5A62" w:rsidP="008E65F2">
            <w:pPr>
              <w:pStyle w:val="ListParagraph"/>
              <w:spacing w:line="240" w:lineRule="auto"/>
              <w:ind w:leftChars="0" w:left="360"/>
              <w:rPr>
                <w:rFonts w:ascii="Arial Narrow" w:hAnsi="Arial Narrow" w:cs="Arial"/>
                <w:b/>
                <w:bCs/>
                <w:i/>
                <w:sz w:val="18"/>
                <w:szCs w:val="18"/>
                <w:lang w:val="en-CA"/>
              </w:rPr>
            </w:pPr>
          </w:p>
        </w:tc>
      </w:tr>
      <w:tr w:rsidR="00CB5A62" w:rsidRPr="00BA776B" w14:paraId="311832F8"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2629FFE0"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449EB00" w14:textId="77777777" w:rsidR="00CB5A62" w:rsidRPr="008E65F2" w:rsidRDefault="00CB5A62" w:rsidP="00CB5A62">
            <w:pPr>
              <w:pStyle w:val="ListParagraph"/>
              <w:numPr>
                <w:ilvl w:val="0"/>
                <w:numId w:val="40"/>
              </w:numPr>
              <w:spacing w:line="240" w:lineRule="auto"/>
              <w:ind w:leftChars="0" w:left="171" w:hanging="171"/>
              <w:rPr>
                <w:rFonts w:ascii="Arial Narrow" w:hAnsi="Arial Narrow"/>
                <w:sz w:val="18"/>
                <w:szCs w:val="18"/>
                <w:lang w:eastAsia="en-GB"/>
              </w:rPr>
            </w:pPr>
            <w:r w:rsidRPr="008E65F2">
              <w:rPr>
                <w:rFonts w:ascii="Arial Narrow" w:hAnsi="Arial Narrow" w:cs="Arial"/>
                <w:bCs/>
                <w:sz w:val="18"/>
                <w:szCs w:val="18"/>
                <w:lang w:val="en-CA"/>
              </w:rPr>
              <w:t>Risk based inspection of imported consignments (2018-022, Pending)</w:t>
            </w:r>
          </w:p>
          <w:p w14:paraId="12C92270" w14:textId="77777777" w:rsidR="00CB5A62" w:rsidRPr="008E65F2" w:rsidRDefault="00CB5A62" w:rsidP="00CB5A62">
            <w:pPr>
              <w:pStyle w:val="ListParagraph"/>
              <w:numPr>
                <w:ilvl w:val="0"/>
                <w:numId w:val="40"/>
              </w:numPr>
              <w:spacing w:line="240" w:lineRule="auto"/>
              <w:ind w:leftChars="0" w:left="171" w:hanging="171"/>
              <w:rPr>
                <w:rFonts w:ascii="Arial Narrow" w:hAnsi="Arial Narrow"/>
                <w:sz w:val="18"/>
                <w:szCs w:val="18"/>
                <w:lang w:eastAsia="en-GB"/>
              </w:rPr>
            </w:pPr>
            <w:r w:rsidRPr="008E65F2">
              <w:rPr>
                <w:rFonts w:ascii="Arial Narrow" w:hAnsi="Arial Narrow" w:cs="Arial"/>
                <w:sz w:val="18"/>
                <w:szCs w:val="18"/>
              </w:rPr>
              <w:t>Diversion from intended use (Priority 2? to be determined) (concept standard or supplementary document)</w:t>
            </w:r>
          </w:p>
          <w:p w14:paraId="493AE872" w14:textId="77777777" w:rsidR="00CB5A62" w:rsidRPr="008E65F2" w:rsidRDefault="00CB5A62" w:rsidP="00CB5A62">
            <w:pPr>
              <w:pStyle w:val="ListParagraph"/>
              <w:numPr>
                <w:ilvl w:val="0"/>
                <w:numId w:val="40"/>
              </w:numPr>
              <w:spacing w:line="240" w:lineRule="auto"/>
              <w:ind w:leftChars="0" w:left="171" w:hanging="171"/>
              <w:rPr>
                <w:rFonts w:ascii="Arial Narrow" w:hAnsi="Arial Narrow"/>
                <w:sz w:val="18"/>
                <w:szCs w:val="18"/>
                <w:lang w:eastAsia="en-GB"/>
              </w:rPr>
            </w:pPr>
            <w:r w:rsidRPr="008E65F2">
              <w:rPr>
                <w:rFonts w:ascii="Arial Narrow" w:hAnsi="Arial Narrow"/>
                <w:sz w:val="18"/>
                <w:szCs w:val="18"/>
                <w:lang w:eastAsia="en-GB"/>
              </w:rPr>
              <w:t>Non-commodity specific phytosanitary treatments for regulated pests (e.g. soil drench, sterilization) (Annexes to ISPM 28) (Priority 4)</w:t>
            </w:r>
          </w:p>
          <w:p w14:paraId="73F43B5F" w14:textId="77777777" w:rsidR="00CB5A62" w:rsidRPr="008E65F2" w:rsidRDefault="00CB5A62" w:rsidP="008E65F2">
            <w:pPr>
              <w:pStyle w:val="ListParagraph"/>
              <w:spacing w:line="240" w:lineRule="auto"/>
              <w:ind w:leftChars="0" w:left="171"/>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tcPr>
          <w:p w14:paraId="7B96A32B" w14:textId="77777777" w:rsidR="00CB5A62" w:rsidRPr="008E65F2" w:rsidRDefault="00CB5A62" w:rsidP="00CB5A62">
            <w:pPr>
              <w:pStyle w:val="ListParagraph"/>
              <w:numPr>
                <w:ilvl w:val="0"/>
                <w:numId w:val="17"/>
              </w:numPr>
              <w:spacing w:line="240" w:lineRule="auto"/>
              <w:ind w:leftChars="0"/>
              <w:rPr>
                <w:rFonts w:ascii="Arial Narrow" w:hAnsi="Arial Narrow" w:cs="Arial"/>
                <w:bCs/>
                <w:sz w:val="18"/>
                <w:szCs w:val="18"/>
                <w:lang w:val="en-CA"/>
              </w:rPr>
            </w:pPr>
            <w:r w:rsidRPr="008E65F2">
              <w:rPr>
                <w:rFonts w:ascii="Arial Narrow" w:hAnsi="Arial Narrow" w:cs="Arial"/>
                <w:bCs/>
                <w:sz w:val="18"/>
                <w:szCs w:val="18"/>
                <w:lang w:val="en-CA"/>
              </w:rPr>
              <w:t>Risk based inspection of imported consignments (2018-022, Pending)</w:t>
            </w:r>
          </w:p>
          <w:p w14:paraId="5CFEABF8" w14:textId="77777777" w:rsidR="00CB5A62" w:rsidRPr="008E65F2" w:rsidRDefault="00CB5A62" w:rsidP="008E65F2">
            <w:pPr>
              <w:pStyle w:val="ListParagraph"/>
              <w:spacing w:line="240" w:lineRule="auto"/>
              <w:ind w:leftChars="0" w:left="171"/>
              <w:rPr>
                <w:rFonts w:ascii="Arial Narrow" w:hAnsi="Arial Narrow" w:cs="Arial"/>
                <w:sz w:val="18"/>
                <w:szCs w:val="18"/>
                <w:lang w:val="en-CA"/>
              </w:rPr>
            </w:pPr>
          </w:p>
        </w:tc>
      </w:tr>
      <w:tr w:rsidR="00CB5A62" w:rsidRPr="00BA776B" w14:paraId="32EB05C9"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86820D3"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1DBFF221" w14:textId="77777777" w:rsidR="00CB5A62" w:rsidRDefault="00CB5A62" w:rsidP="00CB5A62">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IRSS Study: Diversion from Intended Use</w:t>
            </w:r>
            <w:r>
              <w:rPr>
                <w:rFonts w:ascii="Arial Narrow" w:hAnsi="Arial Narrow"/>
                <w:sz w:val="18"/>
                <w:szCs w:val="18"/>
                <w:lang w:eastAsia="en-GB"/>
              </w:rPr>
              <w:t xml:space="preserve">: </w:t>
            </w:r>
            <w:r w:rsidRPr="00052F2A">
              <w:rPr>
                <w:rFonts w:ascii="Arial Narrow" w:hAnsi="Arial Narrow"/>
                <w:sz w:val="18"/>
                <w:szCs w:val="18"/>
                <w:lang w:eastAsia="en-GB"/>
              </w:rPr>
              <w:t>Consideration of the extent of the issue</w:t>
            </w:r>
          </w:p>
          <w:p w14:paraId="67B8ADA8" w14:textId="77777777" w:rsidR="00CB5A62" w:rsidRPr="00BA776B" w:rsidRDefault="00CB5A62" w:rsidP="008E65F2">
            <w:pPr>
              <w:pStyle w:val="ListParagraph"/>
              <w:ind w:left="1051" w:hanging="171"/>
              <w:rPr>
                <w:rFonts w:ascii="Arial Narrow" w:hAnsi="Arial Narrow"/>
                <w:sz w:val="18"/>
                <w:szCs w:val="18"/>
                <w:lang w:eastAsia="en-GB"/>
              </w:rPr>
            </w:pPr>
          </w:p>
        </w:tc>
      </w:tr>
    </w:tbl>
    <w:p w14:paraId="7D49BE3E" w14:textId="77777777" w:rsidR="00CB5A62" w:rsidRPr="00412DDA" w:rsidRDefault="00CB5A62" w:rsidP="00CB5A62">
      <w:pPr>
        <w:rPr>
          <w:rFonts w:ascii="Arial Narrow" w:hAnsi="Arial Narrow"/>
          <w:b/>
          <w:sz w:val="24"/>
        </w:rPr>
      </w:pPr>
    </w:p>
    <w:p w14:paraId="111442A4" w14:textId="77777777" w:rsidR="00CB5A62" w:rsidRPr="00412DDA" w:rsidRDefault="00CB5A62" w:rsidP="00CB5A62">
      <w:pPr>
        <w:spacing w:line="259" w:lineRule="auto"/>
        <w:rPr>
          <w:rFonts w:ascii="Arial Narrow" w:hAnsi="Arial Narrow"/>
          <w:b/>
          <w:sz w:val="24"/>
        </w:rPr>
      </w:pPr>
      <w:r w:rsidRPr="00412DDA">
        <w:rPr>
          <w:rFonts w:ascii="Arial Narrow" w:hAnsi="Arial Narrow"/>
          <w:b/>
          <w:sz w:val="24"/>
        </w:rPr>
        <w:br w:type="page"/>
      </w:r>
    </w:p>
    <w:tbl>
      <w:tblPr>
        <w:tblStyle w:val="TableGrid"/>
        <w:tblW w:w="0" w:type="auto"/>
        <w:tblLook w:val="04A0" w:firstRow="1" w:lastRow="0" w:firstColumn="1" w:lastColumn="0" w:noHBand="0" w:noVBand="1"/>
      </w:tblPr>
      <w:tblGrid>
        <w:gridCol w:w="803"/>
        <w:gridCol w:w="13151"/>
      </w:tblGrid>
      <w:tr w:rsidR="0046537B" w:rsidRPr="00CF2287" w14:paraId="1A4B6EBC" w14:textId="77777777" w:rsidTr="001377C4">
        <w:tc>
          <w:tcPr>
            <w:tcW w:w="0" w:type="auto"/>
            <w:tcBorders>
              <w:top w:val="nil"/>
              <w:left w:val="nil"/>
              <w:bottom w:val="nil"/>
            </w:tcBorders>
          </w:tcPr>
          <w:p w14:paraId="11A00083" w14:textId="654A3B43" w:rsidR="0046537B" w:rsidRPr="00E848E3" w:rsidRDefault="0046537B" w:rsidP="001377C4">
            <w:pPr>
              <w:spacing w:line="259" w:lineRule="auto"/>
              <w:rPr>
                <w:rFonts w:ascii="Arial Narrow" w:hAnsi="Arial Narrow"/>
                <w:b/>
                <w:sz w:val="56"/>
                <w:szCs w:val="56"/>
              </w:rPr>
            </w:pPr>
            <w:r>
              <w:rPr>
                <w:rFonts w:ascii="Arial Narrow" w:hAnsi="Arial Narrow"/>
                <w:b/>
                <w:sz w:val="56"/>
                <w:szCs w:val="56"/>
              </w:rPr>
              <w:lastRenderedPageBreak/>
              <w:t>B1</w:t>
            </w:r>
          </w:p>
        </w:tc>
        <w:tc>
          <w:tcPr>
            <w:tcW w:w="0" w:type="auto"/>
          </w:tcPr>
          <w:p w14:paraId="6CCC38EC" w14:textId="77777777" w:rsidR="0046537B" w:rsidRPr="001C38AA" w:rsidRDefault="0046537B" w:rsidP="0046537B">
            <w:pPr>
              <w:spacing w:line="259" w:lineRule="auto"/>
              <w:rPr>
                <w:rFonts w:ascii="Arial Narrow" w:hAnsi="Arial Narrow"/>
                <w:b/>
                <w:i/>
              </w:rPr>
            </w:pPr>
            <w:r w:rsidRPr="00412DDA">
              <w:rPr>
                <w:rFonts w:ascii="Arial Narrow" w:hAnsi="Arial Narrow"/>
                <w:b/>
              </w:rPr>
              <w:t xml:space="preserve">Strategic objective </w:t>
            </w:r>
            <w:r w:rsidRPr="001C38AA">
              <w:rPr>
                <w:rFonts w:ascii="Arial Narrow" w:hAnsi="Arial Narrow"/>
                <w:b/>
              </w:rPr>
              <w:t xml:space="preserve">B: </w:t>
            </w:r>
            <w:r w:rsidRPr="001C38AA">
              <w:rPr>
                <w:rFonts w:ascii="Arial Narrow" w:hAnsi="Arial Narrow"/>
                <w:b/>
                <w:i/>
              </w:rPr>
              <w:t>Protect the Environment from the Impacts of Plant Pests</w:t>
            </w:r>
          </w:p>
          <w:p w14:paraId="375A3260" w14:textId="30A662A0" w:rsidR="0046537B" w:rsidRPr="00CF2287" w:rsidRDefault="0046537B" w:rsidP="0046537B">
            <w:pPr>
              <w:ind w:left="567" w:hanging="567"/>
              <w:contextualSpacing/>
              <w:rPr>
                <w:rFonts w:ascii="Arial Narrow" w:hAnsi="Arial Narrow"/>
              </w:rPr>
            </w:pPr>
            <w:r w:rsidRPr="001C38AA">
              <w:rPr>
                <w:rFonts w:ascii="Arial Narrow" w:hAnsi="Arial Narrow"/>
                <w:b/>
              </w:rPr>
              <w:t xml:space="preserve">Key result area B1: </w:t>
            </w:r>
            <w:r w:rsidRPr="001C38AA">
              <w:rPr>
                <w:rFonts w:ascii="Arial Narrow" w:hAnsi="Arial Narrow"/>
              </w:rPr>
              <w:t>Contracting parties recognise management of environmental plant pests as part of their responsibilities and work with national environmental sector agencies to support pest management programmes aimed at environmental protection.</w:t>
            </w:r>
          </w:p>
        </w:tc>
      </w:tr>
    </w:tbl>
    <w:p w14:paraId="514D59A1" w14:textId="31E6EE11" w:rsidR="00CB5A62" w:rsidRPr="00412DD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BA776B" w14:paraId="0C66FE29"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745D57"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2DA301"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7D33361"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5E796CD2"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6313047"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15F547"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on the understanding of potential economic importance and related terms including reference to environmental considerations (ISPM 5 - Supplement</w:t>
            </w:r>
            <w:r>
              <w:rPr>
                <w:rFonts w:ascii="Arial Narrow" w:hAnsi="Arial Narrow" w:cs="Arial"/>
                <w:b/>
                <w:bCs/>
                <w:i/>
                <w:sz w:val="18"/>
                <w:szCs w:val="18"/>
                <w:lang w:val="en-CA"/>
              </w:rPr>
              <w:t> </w:t>
            </w:r>
            <w:r w:rsidRPr="00BA776B">
              <w:rPr>
                <w:rFonts w:ascii="Arial Narrow" w:hAnsi="Arial Narrow" w:cs="Arial"/>
                <w:b/>
                <w:bCs/>
                <w:i/>
                <w:sz w:val="18"/>
                <w:szCs w:val="18"/>
                <w:lang w:val="en-CA"/>
              </w:rPr>
              <w:t>2)</w:t>
            </w:r>
          </w:p>
          <w:p w14:paraId="4D6F6455"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CPM Recommendation: LMOs, biosecurity and alien invasive species (R-01)</w:t>
            </w:r>
          </w:p>
          <w:p w14:paraId="4568EBEB"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CPM Recommendation: Threats to biodiversity posed by alien species: actions within the framework of the IPPC (R-02)</w:t>
            </w:r>
          </w:p>
          <w:p w14:paraId="652F6472"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CPM Recommendation: Replacement or reduction of the use of methyl bromide as a phytosanitary measure (R-03)</w:t>
            </w:r>
          </w:p>
          <w:p w14:paraId="662D4D97"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CPM Recommendation: IPPC Coverage of Aquatic Plants (R-04)</w:t>
            </w:r>
            <w:r w:rsidRPr="00BA776B">
              <w:rPr>
                <w:rFonts w:ascii="Arial Narrow"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7306946F" w14:textId="1707C1C4" w:rsidR="00CB5A62" w:rsidRPr="00C22324" w:rsidRDefault="00CB5A62" w:rsidP="00C22324">
            <w:pPr>
              <w:pStyle w:val="ListParagraph"/>
              <w:numPr>
                <w:ilvl w:val="0"/>
                <w:numId w:val="17"/>
              </w:numPr>
              <w:spacing w:after="60" w:line="276" w:lineRule="auto"/>
              <w:ind w:leftChars="0"/>
              <w:rPr>
                <w:rFonts w:ascii="Arial Narrow" w:hAnsi="Arial Narrow" w:cs="Arial"/>
                <w:bCs/>
                <w:sz w:val="16"/>
                <w:szCs w:val="16"/>
                <w:lang w:val="en-CA"/>
              </w:rPr>
            </w:pPr>
          </w:p>
        </w:tc>
      </w:tr>
      <w:tr w:rsidR="00CB5A62" w:rsidRPr="00BA776B" w14:paraId="168B8326"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73508FEC"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74AE568E" w14:textId="77777777" w:rsidR="00CB5A62" w:rsidRPr="00BA776B" w:rsidRDefault="00CB5A62" w:rsidP="008E65F2">
            <w:pPr>
              <w:pStyle w:val="ListParagraph"/>
              <w:spacing w:after="60" w:line="276" w:lineRule="auto"/>
              <w:ind w:left="1051" w:hanging="171"/>
              <w:rPr>
                <w:rFonts w:ascii="Arial Narrow" w:hAnsi="Arial Narrow" w:cs="Arial"/>
                <w:b/>
                <w:bCs/>
                <w:i/>
                <w:sz w:val="18"/>
                <w:szCs w:val="18"/>
                <w:lang w:val="en-CA"/>
              </w:rPr>
            </w:pPr>
          </w:p>
          <w:p w14:paraId="5F3B6F4F" w14:textId="77777777" w:rsidR="00CB5A62" w:rsidRPr="00BA776B" w:rsidRDefault="00CB5A62" w:rsidP="008E65F2">
            <w:pPr>
              <w:pStyle w:val="ListParagraph"/>
              <w:spacing w:after="60" w:line="276" w:lineRule="auto"/>
              <w:ind w:left="1051" w:hanging="171"/>
              <w:rPr>
                <w:rFonts w:ascii="Arial Narrow" w:hAnsi="Arial Narrow" w:cs="Arial"/>
                <w:b/>
                <w:bCs/>
                <w:i/>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062A0EEE" w14:textId="77777777" w:rsidR="00CB5A62" w:rsidRPr="00BA776B" w:rsidRDefault="00CB5A62" w:rsidP="008E65F2">
            <w:pPr>
              <w:pStyle w:val="ListParagraph"/>
              <w:spacing w:after="60" w:line="276" w:lineRule="auto"/>
              <w:ind w:left="1021" w:hanging="141"/>
              <w:rPr>
                <w:rFonts w:ascii="Arial Narrow" w:hAnsi="Arial Narrow" w:cs="Arial"/>
                <w:bCs/>
                <w:sz w:val="16"/>
                <w:szCs w:val="16"/>
                <w:lang w:val="en-CA"/>
              </w:rPr>
            </w:pPr>
          </w:p>
        </w:tc>
      </w:tr>
      <w:tr w:rsidR="00CB5A62" w:rsidRPr="00BA776B" w14:paraId="5B5E590B"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133159C"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FD0BC1E" w14:textId="77777777" w:rsidR="00CB5A62" w:rsidRPr="00BA776B" w:rsidRDefault="00CB5A62" w:rsidP="008E65F2">
            <w:pPr>
              <w:pStyle w:val="ListParagraph"/>
              <w:spacing w:line="240" w:lineRule="auto"/>
              <w:ind w:left="1051" w:hanging="171"/>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25CD9874" w14:textId="77777777" w:rsidR="00CB5A62" w:rsidRPr="00BA776B" w:rsidRDefault="00CB5A62" w:rsidP="008E65F2">
            <w:pPr>
              <w:ind w:left="185" w:hanging="141"/>
              <w:rPr>
                <w:rFonts w:ascii="Arial Narrow" w:eastAsia="Times New Roman" w:hAnsi="Arial Narrow" w:cs="Arial"/>
                <w:sz w:val="16"/>
                <w:szCs w:val="16"/>
              </w:rPr>
            </w:pPr>
          </w:p>
        </w:tc>
      </w:tr>
      <w:tr w:rsidR="00CB5A62" w:rsidRPr="00BA776B" w14:paraId="2AA9F1BF"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4D8AD459"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6201384A" w14:textId="77777777" w:rsidR="00CB5A62" w:rsidRPr="00BA776B" w:rsidRDefault="00CB5A62" w:rsidP="00CB5A62">
            <w:pPr>
              <w:pStyle w:val="ListParagraph"/>
              <w:numPr>
                <w:ilvl w:val="0"/>
                <w:numId w:val="21"/>
              </w:numPr>
              <w:spacing w:after="120" w:line="256" w:lineRule="auto"/>
              <w:ind w:leftChars="0" w:left="171" w:hanging="171"/>
              <w:contextualSpacing/>
              <w:jc w:val="left"/>
              <w:rPr>
                <w:rFonts w:ascii="Arial Narrow" w:hAnsi="Arial Narrow" w:cs="Arial"/>
                <w:sz w:val="18"/>
                <w:szCs w:val="18"/>
              </w:rPr>
            </w:pPr>
            <w:r w:rsidRPr="00BA776B">
              <w:rPr>
                <w:rFonts w:ascii="Arial Narrow" w:hAnsi="Arial Narrow"/>
                <w:sz w:val="18"/>
                <w:szCs w:val="18"/>
                <w:lang w:eastAsia="ko-KR"/>
              </w:rPr>
              <w:t>IRSS study: Aquatic Plants: Their Uses and Risks - A review of the global status of aquatic plants</w:t>
            </w:r>
          </w:p>
          <w:p w14:paraId="63D9668B" w14:textId="77777777" w:rsidR="00CB5A62" w:rsidRPr="00BA776B" w:rsidRDefault="00CB5A62" w:rsidP="00CB5A62">
            <w:pPr>
              <w:pStyle w:val="ListParagraph"/>
              <w:numPr>
                <w:ilvl w:val="0"/>
                <w:numId w:val="21"/>
              </w:numPr>
              <w:spacing w:after="120" w:line="256" w:lineRule="auto"/>
              <w:ind w:leftChars="0" w:left="171" w:hanging="171"/>
              <w:contextualSpacing/>
              <w:jc w:val="left"/>
              <w:rPr>
                <w:rFonts w:ascii="Arial Narrow" w:hAnsi="Arial Narrow" w:cs="Arial"/>
                <w:sz w:val="18"/>
                <w:szCs w:val="18"/>
              </w:rPr>
            </w:pPr>
            <w:r w:rsidRPr="00BA776B">
              <w:rPr>
                <w:rFonts w:ascii="Arial Narrow" w:hAnsi="Arial Narrow" w:cs="Arial"/>
                <w:sz w:val="18"/>
                <w:szCs w:val="18"/>
              </w:rPr>
              <w:t>IRSS study: The Biosecurity approach: A review and evaluation of its application by FAO, internationally and in various countries</w:t>
            </w:r>
          </w:p>
          <w:p w14:paraId="263FBF69" w14:textId="77777777" w:rsidR="00CB5A62" w:rsidRPr="00BA776B" w:rsidRDefault="00CB5A62" w:rsidP="00CB5A62">
            <w:pPr>
              <w:pStyle w:val="ListParagraph"/>
              <w:numPr>
                <w:ilvl w:val="0"/>
                <w:numId w:val="21"/>
              </w:numPr>
              <w:spacing w:after="120" w:line="256" w:lineRule="auto"/>
              <w:ind w:leftChars="0" w:left="171" w:hanging="171"/>
              <w:contextualSpacing/>
              <w:jc w:val="left"/>
              <w:rPr>
                <w:rFonts w:ascii="Arial Narrow" w:hAnsi="Arial Narrow" w:cs="Arial"/>
                <w:sz w:val="18"/>
                <w:szCs w:val="18"/>
              </w:rPr>
            </w:pPr>
            <w:r w:rsidRPr="00BA776B">
              <w:rPr>
                <w:rFonts w:ascii="Arial Narrow" w:hAnsi="Arial Narrow" w:cs="Arial"/>
                <w:sz w:val="18"/>
                <w:szCs w:val="18"/>
              </w:rPr>
              <w:t>IRSS study: Analyzing the benefits of implementing the IPPC</w:t>
            </w:r>
          </w:p>
          <w:p w14:paraId="769EDB9C" w14:textId="77777777" w:rsidR="00CB5A62" w:rsidRPr="00A927A1" w:rsidRDefault="00CB5A62" w:rsidP="00CB5A62">
            <w:pPr>
              <w:pStyle w:val="ListParagraph"/>
              <w:numPr>
                <w:ilvl w:val="0"/>
                <w:numId w:val="21"/>
              </w:numPr>
              <w:spacing w:after="120" w:line="256" w:lineRule="auto"/>
              <w:ind w:leftChars="0" w:left="171" w:hanging="171"/>
              <w:contextualSpacing/>
              <w:jc w:val="left"/>
              <w:rPr>
                <w:rFonts w:ascii="Arial Narrow" w:hAnsi="Arial Narrow" w:cs="Arial"/>
                <w:sz w:val="18"/>
                <w:szCs w:val="18"/>
              </w:rPr>
            </w:pPr>
            <w:r w:rsidRPr="00A927A1">
              <w:rPr>
                <w:rFonts w:ascii="Arial Narrow" w:hAnsi="Arial Narrow" w:cs="Arial"/>
                <w:sz w:val="18"/>
                <w:szCs w:val="18"/>
              </w:rPr>
              <w:t>External cooperation: Ozone Secretariat</w:t>
            </w:r>
            <w:r w:rsidRPr="00A927A1">
              <w:rPr>
                <w:rStyle w:val="FootnoteReference"/>
                <w:rFonts w:ascii="Arial Narrow" w:hAnsi="Arial Narrow" w:cs="Arial"/>
                <w:sz w:val="18"/>
                <w:szCs w:val="18"/>
              </w:rPr>
              <w:footnoteReference w:id="21"/>
            </w:r>
            <w:r w:rsidRPr="00A927A1">
              <w:rPr>
                <w:rFonts w:ascii="Arial Narrow" w:hAnsi="Arial Narrow" w:cs="Arial"/>
                <w:sz w:val="18"/>
                <w:szCs w:val="18"/>
              </w:rPr>
              <w:t xml:space="preserve"> </w:t>
            </w:r>
          </w:p>
          <w:p w14:paraId="7A36D676" w14:textId="77777777" w:rsidR="00C22324" w:rsidRDefault="00CB5A62" w:rsidP="00CB5A62">
            <w:pPr>
              <w:pStyle w:val="ListParagraph"/>
              <w:numPr>
                <w:ilvl w:val="0"/>
                <w:numId w:val="21"/>
              </w:numPr>
              <w:spacing w:after="120" w:line="256" w:lineRule="auto"/>
              <w:ind w:leftChars="0" w:left="171" w:hanging="171"/>
              <w:contextualSpacing/>
              <w:jc w:val="left"/>
              <w:rPr>
                <w:rFonts w:ascii="Arial Narrow" w:hAnsi="Arial Narrow" w:cs="Arial"/>
                <w:sz w:val="18"/>
                <w:szCs w:val="18"/>
              </w:rPr>
            </w:pPr>
            <w:r w:rsidRPr="00BA776B">
              <w:rPr>
                <w:rFonts w:ascii="Arial Narrow" w:hAnsi="Arial Narrow" w:cs="Arial"/>
                <w:sz w:val="18"/>
                <w:szCs w:val="18"/>
              </w:rPr>
              <w:t>External cooperation</w:t>
            </w:r>
            <w:r>
              <w:rPr>
                <w:rFonts w:ascii="Arial Narrow" w:hAnsi="Arial Narrow" w:cs="Arial"/>
                <w:sz w:val="18"/>
                <w:szCs w:val="18"/>
              </w:rPr>
              <w:t>: Convention on Biological Diversity</w:t>
            </w:r>
            <w:r w:rsidRPr="00BA776B">
              <w:rPr>
                <w:rFonts w:ascii="Arial Narrow" w:hAnsi="Arial Narrow" w:cs="Arial"/>
                <w:sz w:val="18"/>
                <w:szCs w:val="18"/>
              </w:rPr>
              <w:t xml:space="preserve"> (CBD)</w:t>
            </w:r>
            <w:r w:rsidRPr="00BA776B">
              <w:rPr>
                <w:rStyle w:val="FootnoteReference"/>
                <w:rFonts w:ascii="Arial Narrow" w:hAnsi="Arial Narrow" w:cs="Arial"/>
                <w:sz w:val="18"/>
                <w:szCs w:val="18"/>
              </w:rPr>
              <w:footnoteReference w:id="22"/>
            </w:r>
          </w:p>
          <w:p w14:paraId="475BDFEA" w14:textId="1DD4E488" w:rsidR="009962FB" w:rsidRPr="00BA776B" w:rsidRDefault="009962FB" w:rsidP="00CB5A62">
            <w:pPr>
              <w:pStyle w:val="ListParagraph"/>
              <w:numPr>
                <w:ilvl w:val="0"/>
                <w:numId w:val="21"/>
              </w:numPr>
              <w:spacing w:after="120" w:line="256" w:lineRule="auto"/>
              <w:ind w:leftChars="0" w:left="171" w:hanging="171"/>
              <w:contextualSpacing/>
              <w:jc w:val="left"/>
              <w:rPr>
                <w:rFonts w:ascii="Arial Narrow" w:hAnsi="Arial Narrow" w:cs="Arial"/>
                <w:sz w:val="18"/>
                <w:szCs w:val="18"/>
              </w:rPr>
            </w:pPr>
            <w:r>
              <w:rPr>
                <w:rFonts w:ascii="Arial Narrow" w:hAnsi="Arial Narrow" w:cs="Arial"/>
                <w:sz w:val="18"/>
                <w:szCs w:val="18"/>
              </w:rPr>
              <w:t>External cooperation: UN Environment</w:t>
            </w:r>
            <w:r>
              <w:rPr>
                <w:rStyle w:val="FootnoteReference"/>
                <w:rFonts w:ascii="Arial Narrow" w:hAnsi="Arial Narrow" w:cs="Arial"/>
                <w:sz w:val="18"/>
                <w:szCs w:val="18"/>
              </w:rPr>
              <w:footnoteReference w:id="23"/>
            </w:r>
          </w:p>
        </w:tc>
      </w:tr>
    </w:tbl>
    <w:p w14:paraId="54ABE8C7" w14:textId="77777777" w:rsidR="00CB5A62" w:rsidRPr="00412DDA" w:rsidRDefault="00CB5A62" w:rsidP="00CB5A62">
      <w:pPr>
        <w:spacing w:line="259" w:lineRule="auto"/>
        <w:rPr>
          <w:rFonts w:ascii="Arial Narrow" w:hAnsi="Arial Narrow"/>
          <w:b/>
        </w:rPr>
      </w:pPr>
    </w:p>
    <w:p w14:paraId="620E0391" w14:textId="77777777" w:rsidR="00CB5A62" w:rsidRPr="00412DDA" w:rsidRDefault="00CB5A62" w:rsidP="00CB5A62">
      <w:pPr>
        <w:spacing w:line="259" w:lineRule="auto"/>
        <w:rPr>
          <w:rFonts w:ascii="Arial Narrow" w:hAnsi="Arial Narrow"/>
          <w:b/>
        </w:rPr>
      </w:pPr>
      <w:r w:rsidRPr="00412DDA">
        <w:rPr>
          <w:rFonts w:ascii="Arial Narrow" w:hAnsi="Arial Narrow"/>
          <w:b/>
        </w:rPr>
        <w:br w:type="page"/>
      </w:r>
    </w:p>
    <w:tbl>
      <w:tblPr>
        <w:tblStyle w:val="TableGrid"/>
        <w:tblW w:w="0" w:type="auto"/>
        <w:tblLook w:val="04A0" w:firstRow="1" w:lastRow="0" w:firstColumn="1" w:lastColumn="0" w:noHBand="0" w:noVBand="1"/>
      </w:tblPr>
      <w:tblGrid>
        <w:gridCol w:w="803"/>
        <w:gridCol w:w="13151"/>
      </w:tblGrid>
      <w:tr w:rsidR="0046537B" w:rsidRPr="00CF2287" w14:paraId="688C9593" w14:textId="77777777" w:rsidTr="001377C4">
        <w:tc>
          <w:tcPr>
            <w:tcW w:w="0" w:type="auto"/>
            <w:tcBorders>
              <w:top w:val="nil"/>
              <w:left w:val="nil"/>
              <w:bottom w:val="nil"/>
            </w:tcBorders>
          </w:tcPr>
          <w:p w14:paraId="08F24157" w14:textId="11BB79AE" w:rsidR="0046537B" w:rsidRPr="00E848E3" w:rsidRDefault="0046537B" w:rsidP="0046537B">
            <w:pPr>
              <w:spacing w:line="259" w:lineRule="auto"/>
              <w:rPr>
                <w:rFonts w:ascii="Arial Narrow" w:hAnsi="Arial Narrow"/>
                <w:b/>
                <w:sz w:val="56"/>
                <w:szCs w:val="56"/>
              </w:rPr>
            </w:pPr>
            <w:r>
              <w:rPr>
                <w:rFonts w:ascii="Arial Narrow" w:hAnsi="Arial Narrow"/>
                <w:b/>
                <w:sz w:val="56"/>
                <w:szCs w:val="56"/>
              </w:rPr>
              <w:lastRenderedPageBreak/>
              <w:t>B2</w:t>
            </w:r>
          </w:p>
        </w:tc>
        <w:tc>
          <w:tcPr>
            <w:tcW w:w="0" w:type="auto"/>
          </w:tcPr>
          <w:p w14:paraId="50C14900" w14:textId="77777777" w:rsidR="0046537B" w:rsidRPr="001C38AA" w:rsidRDefault="0046537B" w:rsidP="001377C4">
            <w:pPr>
              <w:spacing w:line="259" w:lineRule="auto"/>
              <w:rPr>
                <w:rFonts w:ascii="Arial Narrow" w:hAnsi="Arial Narrow"/>
                <w:b/>
                <w:i/>
              </w:rPr>
            </w:pPr>
            <w:r w:rsidRPr="00412DDA">
              <w:rPr>
                <w:rFonts w:ascii="Arial Narrow" w:hAnsi="Arial Narrow"/>
                <w:b/>
              </w:rPr>
              <w:t xml:space="preserve">Strategic objective </w:t>
            </w:r>
            <w:r w:rsidRPr="001C38AA">
              <w:rPr>
                <w:rFonts w:ascii="Arial Narrow" w:hAnsi="Arial Narrow"/>
                <w:b/>
              </w:rPr>
              <w:t xml:space="preserve">B: </w:t>
            </w:r>
            <w:r w:rsidRPr="001C38AA">
              <w:rPr>
                <w:rFonts w:ascii="Arial Narrow" w:hAnsi="Arial Narrow"/>
                <w:b/>
                <w:i/>
              </w:rPr>
              <w:t>Protect the Environment from the Impacts of Plant Pests</w:t>
            </w:r>
          </w:p>
          <w:p w14:paraId="221A5DC8" w14:textId="7166F0E8" w:rsidR="0046537B" w:rsidRPr="00CF2287" w:rsidRDefault="0046537B" w:rsidP="0046537B">
            <w:pPr>
              <w:spacing w:line="259" w:lineRule="auto"/>
              <w:ind w:left="567" w:hanging="567"/>
              <w:contextualSpacing/>
              <w:rPr>
                <w:rFonts w:ascii="Arial Narrow" w:hAnsi="Arial Narrow"/>
              </w:rPr>
            </w:pPr>
            <w:r w:rsidRPr="001C38AA">
              <w:rPr>
                <w:rFonts w:ascii="Arial Narrow" w:hAnsi="Arial Narrow"/>
                <w:b/>
              </w:rPr>
              <w:t xml:space="preserve">Key result area B2: </w:t>
            </w:r>
            <w:r w:rsidRPr="001C38AA">
              <w:rPr>
                <w:rFonts w:ascii="Arial Narrow" w:hAnsi="Arial Narrow"/>
              </w:rPr>
              <w:t>Contracting parties have mechanisms in place to control the spread of environmental contaminating pests on non-plant trade pathways, e.g. invasive ants on vehicles and machinery, or gypsy moth egg masses on sea containers and vessels.</w:t>
            </w:r>
          </w:p>
        </w:tc>
      </w:tr>
    </w:tbl>
    <w:p w14:paraId="4EABB362" w14:textId="1118E7D4" w:rsidR="00CB5A62" w:rsidRPr="003F4B3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BA776B" w14:paraId="36F5C73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0D8B0C"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9C1A09"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59F9A77"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5B4A719F"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DE81F63"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D08D85B"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International movement of used vehicles, machinery and equipment (ISPM 41)</w:t>
            </w:r>
          </w:p>
          <w:p w14:paraId="7760E828" w14:textId="77777777" w:rsidR="00CB5A62" w:rsidRPr="004C295F"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CPM Recommendation: Sea containers (R-06)</w:t>
            </w:r>
            <w:r w:rsidRPr="00BA776B">
              <w:rPr>
                <w:rFonts w:ascii="Arial Narrow" w:hAnsi="Arial Narrow" w:cs="Arial"/>
                <w:bCs/>
                <w:sz w:val="18"/>
                <w:szCs w:val="18"/>
                <w:lang w:val="en-CA"/>
              </w:rPr>
              <w:t xml:space="preserve"> </w:t>
            </w:r>
          </w:p>
          <w:p w14:paraId="5BB74336" w14:textId="77777777" w:rsidR="00CB5A62" w:rsidRPr="00BA776B" w:rsidRDefault="00CB5A62" w:rsidP="008E65F2">
            <w:pPr>
              <w:pStyle w:val="ListParagraph"/>
              <w:spacing w:after="60" w:line="276" w:lineRule="auto"/>
              <w:ind w:leftChars="0" w:left="171"/>
              <w:contextualSpacing/>
              <w:jc w:val="left"/>
              <w:rPr>
                <w:rFonts w:ascii="Arial Narrow" w:hAnsi="Arial Narrow" w:cs="Arial"/>
                <w:b/>
                <w:bCs/>
                <w:i/>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209A520D" w14:textId="77777777" w:rsidR="00CB5A62" w:rsidRPr="00BA776B" w:rsidRDefault="00CB5A62" w:rsidP="008E65F2">
            <w:pPr>
              <w:pStyle w:val="ListParagraph"/>
              <w:spacing w:after="60" w:line="276" w:lineRule="auto"/>
              <w:ind w:leftChars="0" w:left="185"/>
              <w:contextualSpacing/>
              <w:jc w:val="left"/>
              <w:rPr>
                <w:rFonts w:ascii="Arial Narrow" w:hAnsi="Arial Narrow"/>
                <w:sz w:val="18"/>
                <w:szCs w:val="18"/>
                <w:lang w:val="en-CA"/>
              </w:rPr>
            </w:pPr>
          </w:p>
        </w:tc>
      </w:tr>
      <w:tr w:rsidR="00CB5A62" w:rsidRPr="00BA776B" w14:paraId="25DFA6CF"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51F5C3BE" w14:textId="77777777" w:rsidR="00CB5A62" w:rsidRPr="00BA776B" w:rsidRDefault="00CB5A62" w:rsidP="008E65F2">
            <w:pPr>
              <w:spacing w:after="60" w:line="276" w:lineRule="auto"/>
              <w:rPr>
                <w:rFonts w:ascii="Arial Narrow" w:eastAsia="Times New Roman" w:hAnsi="Arial Narrow" w:cs="Arial"/>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C6327D7" w14:textId="77777777" w:rsidR="00CB5A62" w:rsidRPr="008E65F2" w:rsidRDefault="00CB5A62" w:rsidP="00CB5A62">
            <w:pPr>
              <w:pStyle w:val="ListParagraph"/>
              <w:numPr>
                <w:ilvl w:val="0"/>
                <w:numId w:val="22"/>
              </w:numPr>
              <w:spacing w:after="60" w:line="276" w:lineRule="auto"/>
              <w:ind w:leftChars="0" w:left="171" w:hanging="171"/>
              <w:contextualSpacing/>
              <w:jc w:val="left"/>
              <w:rPr>
                <w:rFonts w:ascii="Arial Narrow" w:hAnsi="Arial Narrow" w:cs="Arial"/>
                <w:bCs/>
                <w:sz w:val="18"/>
                <w:szCs w:val="18"/>
                <w:lang w:val="en-CA"/>
              </w:rPr>
            </w:pPr>
            <w:r w:rsidRPr="008E65F2">
              <w:rPr>
                <w:rFonts w:ascii="Arial Narrow" w:hAnsi="Arial Narrow" w:cs="Arial"/>
                <w:bCs/>
                <w:sz w:val="18"/>
                <w:szCs w:val="18"/>
                <w:lang w:val="en-CA"/>
              </w:rPr>
              <w:t>Minimizing pest movement by sea containers (2008-001, Priority 1)</w:t>
            </w:r>
          </w:p>
          <w:p w14:paraId="62FC3872" w14:textId="77777777" w:rsidR="00CB5A62" w:rsidRPr="008E65F2" w:rsidRDefault="00CB5A62" w:rsidP="00CB5A62">
            <w:pPr>
              <w:pStyle w:val="ListParagraph"/>
              <w:numPr>
                <w:ilvl w:val="0"/>
                <w:numId w:val="22"/>
              </w:numPr>
              <w:spacing w:line="240" w:lineRule="auto"/>
              <w:ind w:leftChars="0" w:left="171" w:hanging="171"/>
              <w:contextualSpacing/>
              <w:jc w:val="left"/>
              <w:rPr>
                <w:rFonts w:ascii="Arial Narrow" w:hAnsi="Arial Narrow"/>
                <w:sz w:val="18"/>
                <w:szCs w:val="18"/>
                <w:lang w:eastAsia="en-GB"/>
              </w:rPr>
            </w:pPr>
            <w:r w:rsidRPr="008E65F2">
              <w:rPr>
                <w:rFonts w:ascii="Arial Narrow" w:hAnsi="Arial Narrow" w:cs="Arial"/>
                <w:bCs/>
                <w:sz w:val="18"/>
                <w:szCs w:val="18"/>
                <w:lang w:val="en-CA"/>
              </w:rPr>
              <w:t>Minimizing pest movement by air containers and aircrafts (2008-002, Priority3)</w:t>
            </w:r>
          </w:p>
          <w:p w14:paraId="010E695A" w14:textId="77777777" w:rsidR="00CB5A62" w:rsidRPr="008E65F2" w:rsidRDefault="00CB5A62" w:rsidP="00CB5A62">
            <w:pPr>
              <w:pStyle w:val="ListParagraph"/>
              <w:numPr>
                <w:ilvl w:val="0"/>
                <w:numId w:val="22"/>
              </w:numPr>
              <w:spacing w:line="240" w:lineRule="auto"/>
              <w:ind w:leftChars="0" w:left="171" w:hanging="171"/>
              <w:contextualSpacing/>
              <w:jc w:val="left"/>
              <w:rPr>
                <w:rFonts w:ascii="Arial Narrow" w:hAnsi="Arial Narrow"/>
                <w:sz w:val="18"/>
                <w:szCs w:val="18"/>
                <w:lang w:eastAsia="en-GB"/>
              </w:rPr>
            </w:pPr>
            <w:r w:rsidRPr="008E65F2">
              <w:rPr>
                <w:rFonts w:ascii="Arial Narrow" w:hAnsi="Arial Narrow"/>
                <w:sz w:val="18"/>
                <w:szCs w:val="18"/>
                <w:lang w:eastAsia="en-GB"/>
              </w:rPr>
              <w:t>Facilitating safe trade by reducing the incidence of contaminating pests associated with traded goods (CPM recommendation 2019-001)</w:t>
            </w:r>
          </w:p>
          <w:p w14:paraId="20EC3F72" w14:textId="77777777" w:rsidR="00CB5A62" w:rsidRPr="008E65F2" w:rsidRDefault="00CB5A62" w:rsidP="008E65F2">
            <w:pPr>
              <w:pStyle w:val="ListParagraph"/>
              <w:spacing w:line="240" w:lineRule="auto"/>
              <w:ind w:leftChars="0" w:left="171"/>
              <w:contextualSpacing/>
              <w:jc w:val="left"/>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tcPr>
          <w:p w14:paraId="6CD0FFE0" w14:textId="77777777" w:rsidR="00E052E0" w:rsidRDefault="00E052E0" w:rsidP="00CB5A62">
            <w:pPr>
              <w:pStyle w:val="ListParagraph"/>
              <w:numPr>
                <w:ilvl w:val="0"/>
                <w:numId w:val="30"/>
              </w:numPr>
              <w:spacing w:line="240" w:lineRule="auto"/>
              <w:ind w:leftChars="0" w:left="185" w:hanging="185"/>
              <w:contextualSpacing/>
              <w:jc w:val="left"/>
              <w:rPr>
                <w:rFonts w:ascii="Arial Narrow" w:hAnsi="Arial Narrow" w:cs="Arial"/>
                <w:bCs/>
                <w:sz w:val="18"/>
                <w:szCs w:val="18"/>
                <w:lang w:val="en-CA"/>
              </w:rPr>
            </w:pPr>
            <w:r w:rsidRPr="008E65F2">
              <w:rPr>
                <w:rFonts w:ascii="Arial Narrow" w:hAnsi="Arial Narrow" w:cs="Arial"/>
                <w:bCs/>
                <w:sz w:val="18"/>
                <w:szCs w:val="18"/>
                <w:lang w:val="en-CA"/>
              </w:rPr>
              <w:t>Sea containers (2016-016, Priority1)</w:t>
            </w:r>
          </w:p>
          <w:p w14:paraId="224AB02A" w14:textId="3312A1AC" w:rsidR="00CB5A62" w:rsidRPr="008E65F2" w:rsidRDefault="00CB5A62" w:rsidP="00CB5A62">
            <w:pPr>
              <w:pStyle w:val="ListParagraph"/>
              <w:numPr>
                <w:ilvl w:val="0"/>
                <w:numId w:val="30"/>
              </w:numPr>
              <w:spacing w:line="240" w:lineRule="auto"/>
              <w:ind w:leftChars="0" w:left="185" w:hanging="185"/>
              <w:contextualSpacing/>
              <w:jc w:val="left"/>
              <w:rPr>
                <w:rFonts w:ascii="Arial Narrow" w:hAnsi="Arial Narrow" w:cs="Arial"/>
                <w:bCs/>
                <w:sz w:val="18"/>
                <w:szCs w:val="18"/>
                <w:lang w:val="en-CA"/>
              </w:rPr>
            </w:pPr>
            <w:r w:rsidRPr="008E65F2">
              <w:rPr>
                <w:rFonts w:ascii="Arial Narrow" w:hAnsi="Arial Narrow" w:cs="Arial"/>
                <w:bCs/>
                <w:sz w:val="18"/>
                <w:szCs w:val="18"/>
                <w:lang w:val="en-CA"/>
              </w:rPr>
              <w:t>Development and implementation of regulations and legislation to manage phytosanitary risks on regulated articles for NPPOs (2018-008, Priority1)</w:t>
            </w:r>
          </w:p>
          <w:p w14:paraId="2654FFA2" w14:textId="14C5FA04" w:rsidR="00CB5A62" w:rsidRPr="008E65F2" w:rsidRDefault="00CB5A62" w:rsidP="00E052E0">
            <w:pPr>
              <w:pStyle w:val="ListParagraph"/>
              <w:spacing w:line="240" w:lineRule="auto"/>
              <w:ind w:leftChars="0" w:left="185"/>
              <w:contextualSpacing/>
              <w:jc w:val="left"/>
              <w:rPr>
                <w:rFonts w:ascii="Arial Narrow" w:hAnsi="Arial Narrow" w:cs="Arial"/>
                <w:sz w:val="18"/>
                <w:szCs w:val="18"/>
              </w:rPr>
            </w:pPr>
          </w:p>
        </w:tc>
      </w:tr>
      <w:tr w:rsidR="00CB5A62" w:rsidRPr="00BA776B" w14:paraId="7F2AF873" w14:textId="77777777" w:rsidTr="008E65F2">
        <w:trPr>
          <w:trHeight w:val="735"/>
          <w:tblHeader/>
        </w:trPr>
        <w:tc>
          <w:tcPr>
            <w:tcW w:w="423" w:type="pct"/>
            <w:tcBorders>
              <w:top w:val="single" w:sz="4" w:space="0" w:color="auto"/>
              <w:left w:val="single" w:sz="4" w:space="0" w:color="auto"/>
              <w:bottom w:val="single" w:sz="4" w:space="0" w:color="auto"/>
              <w:right w:val="single" w:sz="4" w:space="0" w:color="auto"/>
            </w:tcBorders>
          </w:tcPr>
          <w:p w14:paraId="100F10D5"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D056AFF" w14:textId="77777777" w:rsidR="00CB5A62" w:rsidRPr="00BA776B" w:rsidRDefault="00CB5A62" w:rsidP="008E65F2">
            <w:pPr>
              <w:pStyle w:val="ListParagraph"/>
              <w:spacing w:line="240" w:lineRule="auto"/>
              <w:ind w:leftChars="0" w:left="171"/>
              <w:contextualSpacing/>
              <w:jc w:val="left"/>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43E68FE4" w14:textId="77777777" w:rsidR="00CB5A62" w:rsidRPr="00BA776B" w:rsidRDefault="00CB5A62" w:rsidP="008E65F2">
            <w:pPr>
              <w:ind w:left="185" w:hanging="185"/>
              <w:rPr>
                <w:rFonts w:ascii="Arial Narrow" w:eastAsia="Times New Roman" w:hAnsi="Arial Narrow" w:cs="Arial"/>
                <w:sz w:val="18"/>
                <w:szCs w:val="18"/>
              </w:rPr>
            </w:pPr>
          </w:p>
        </w:tc>
      </w:tr>
      <w:tr w:rsidR="00CB5A62" w:rsidRPr="00BA776B" w14:paraId="62B8C58D"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2E8A5B66"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0CE12935" w14:textId="77777777" w:rsidR="00CB5A62" w:rsidRPr="00BA776B" w:rsidRDefault="00CB5A62" w:rsidP="00CB5A62">
            <w:pPr>
              <w:pStyle w:val="ListParagraph"/>
              <w:numPr>
                <w:ilvl w:val="0"/>
                <w:numId w:val="21"/>
              </w:numPr>
              <w:spacing w:line="240" w:lineRule="auto"/>
              <w:ind w:leftChars="0" w:left="171" w:hanging="171"/>
              <w:contextualSpacing/>
              <w:jc w:val="left"/>
              <w:rPr>
                <w:rFonts w:ascii="Arial Narrow" w:hAnsi="Arial Narrow"/>
                <w:sz w:val="18"/>
                <w:szCs w:val="18"/>
                <w:lang w:eastAsia="ko-KR"/>
              </w:rPr>
            </w:pPr>
            <w:r w:rsidRPr="00BA776B">
              <w:rPr>
                <w:rFonts w:ascii="Arial Narrow" w:hAnsi="Arial Narrow" w:cs="Arial"/>
                <w:sz w:val="18"/>
                <w:szCs w:val="18"/>
              </w:rPr>
              <w:t>IRSS study: The Biosecurity approach: A review and evaluation of its application by FAO; Internationally and in various countries</w:t>
            </w:r>
          </w:p>
          <w:p w14:paraId="34F67EDE" w14:textId="77777777" w:rsidR="00CB5A62" w:rsidRPr="004C295F" w:rsidRDefault="00CB5A62" w:rsidP="00CB5A62">
            <w:pPr>
              <w:pStyle w:val="ListParagraph"/>
              <w:numPr>
                <w:ilvl w:val="0"/>
                <w:numId w:val="21"/>
              </w:numPr>
              <w:spacing w:line="240" w:lineRule="auto"/>
              <w:ind w:leftChars="0" w:left="171" w:hanging="171"/>
              <w:contextualSpacing/>
              <w:jc w:val="left"/>
              <w:rPr>
                <w:rFonts w:ascii="Arial Narrow" w:hAnsi="Arial Narrow"/>
                <w:sz w:val="18"/>
                <w:szCs w:val="18"/>
                <w:lang w:eastAsia="ko-KR"/>
              </w:rPr>
            </w:pPr>
            <w:r w:rsidRPr="00BA776B">
              <w:rPr>
                <w:rFonts w:ascii="Arial Narrow" w:hAnsi="Arial Narrow" w:cs="Arial"/>
                <w:sz w:val="18"/>
                <w:szCs w:val="18"/>
              </w:rPr>
              <w:t>External cooperation</w:t>
            </w:r>
            <w:r>
              <w:rPr>
                <w:rFonts w:ascii="Arial Narrow" w:hAnsi="Arial Narrow" w:cs="Arial"/>
                <w:sz w:val="18"/>
                <w:szCs w:val="18"/>
              </w:rPr>
              <w:t>:</w:t>
            </w:r>
            <w:r w:rsidRPr="00BA776B">
              <w:rPr>
                <w:rFonts w:ascii="Arial Narrow" w:hAnsi="Arial Narrow" w:cs="Arial"/>
                <w:sz w:val="18"/>
                <w:szCs w:val="18"/>
              </w:rPr>
              <w:t xml:space="preserve"> </w:t>
            </w:r>
            <w:r>
              <w:rPr>
                <w:rFonts w:ascii="Arial Narrow" w:hAnsi="Arial Narrow" w:cs="Arial"/>
                <w:sz w:val="18"/>
                <w:szCs w:val="18"/>
              </w:rPr>
              <w:t xml:space="preserve">International Maritime Organization </w:t>
            </w:r>
            <w:r w:rsidRPr="00BA776B">
              <w:rPr>
                <w:rFonts w:ascii="Arial Narrow" w:hAnsi="Arial Narrow" w:cs="Arial"/>
                <w:sz w:val="18"/>
                <w:szCs w:val="18"/>
              </w:rPr>
              <w:t>(IMO)</w:t>
            </w:r>
            <w:r w:rsidRPr="00BA776B">
              <w:rPr>
                <w:rStyle w:val="FootnoteReference"/>
                <w:rFonts w:ascii="Arial Narrow" w:hAnsi="Arial Narrow"/>
                <w:sz w:val="18"/>
                <w:szCs w:val="18"/>
                <w:lang w:eastAsia="ko-KR"/>
              </w:rPr>
              <w:footnoteReference w:id="24"/>
            </w:r>
          </w:p>
          <w:p w14:paraId="6F6DCF5B" w14:textId="77777777" w:rsidR="00CB5A62" w:rsidRPr="00BA776B" w:rsidRDefault="00CB5A62" w:rsidP="008E65F2">
            <w:pPr>
              <w:pStyle w:val="ListParagraph"/>
              <w:spacing w:line="240" w:lineRule="auto"/>
              <w:ind w:leftChars="0" w:left="171"/>
              <w:contextualSpacing/>
              <w:jc w:val="left"/>
              <w:rPr>
                <w:rFonts w:ascii="Arial Narrow" w:hAnsi="Arial Narrow"/>
                <w:sz w:val="18"/>
                <w:szCs w:val="18"/>
                <w:lang w:eastAsia="ko-KR"/>
              </w:rPr>
            </w:pPr>
          </w:p>
        </w:tc>
      </w:tr>
    </w:tbl>
    <w:p w14:paraId="657F96D9" w14:textId="77777777" w:rsidR="00CB5A62" w:rsidRPr="00412DDA" w:rsidRDefault="00CB5A62" w:rsidP="00CB5A62">
      <w:pPr>
        <w:rPr>
          <w:rFonts w:ascii="Arial Narrow" w:hAnsi="Arial Narrow"/>
          <w:b/>
        </w:rPr>
      </w:pPr>
    </w:p>
    <w:p w14:paraId="6ACB00DC" w14:textId="77777777" w:rsidR="00CB5A62" w:rsidRPr="00412DDA" w:rsidRDefault="00CB5A62" w:rsidP="00CB5A62">
      <w:pPr>
        <w:spacing w:line="259" w:lineRule="auto"/>
        <w:rPr>
          <w:rFonts w:ascii="Arial Narrow" w:hAnsi="Arial Narrow"/>
          <w:b/>
          <w:sz w:val="24"/>
        </w:rPr>
      </w:pPr>
      <w:r w:rsidRPr="00412DDA">
        <w:rPr>
          <w:rFonts w:ascii="Arial Narrow" w:hAnsi="Arial Narrow"/>
          <w:b/>
          <w:sz w:val="24"/>
        </w:rPr>
        <w:br w:type="page"/>
      </w:r>
    </w:p>
    <w:tbl>
      <w:tblPr>
        <w:tblStyle w:val="TableGrid"/>
        <w:tblW w:w="0" w:type="auto"/>
        <w:tblLook w:val="04A0" w:firstRow="1" w:lastRow="0" w:firstColumn="1" w:lastColumn="0" w:noHBand="0" w:noVBand="1"/>
      </w:tblPr>
      <w:tblGrid>
        <w:gridCol w:w="803"/>
        <w:gridCol w:w="13089"/>
      </w:tblGrid>
      <w:tr w:rsidR="0046537B" w:rsidRPr="00CF2287" w14:paraId="7F5370E9" w14:textId="77777777" w:rsidTr="005F4AFC">
        <w:tc>
          <w:tcPr>
            <w:tcW w:w="0" w:type="auto"/>
            <w:tcBorders>
              <w:top w:val="nil"/>
              <w:left w:val="nil"/>
              <w:bottom w:val="nil"/>
            </w:tcBorders>
          </w:tcPr>
          <w:p w14:paraId="5EADDE53" w14:textId="01BE0819" w:rsidR="0046537B" w:rsidRPr="00E848E3" w:rsidRDefault="0046537B" w:rsidP="0046537B">
            <w:pPr>
              <w:spacing w:line="259" w:lineRule="auto"/>
              <w:rPr>
                <w:rFonts w:ascii="Arial Narrow" w:hAnsi="Arial Narrow"/>
                <w:b/>
                <w:sz w:val="56"/>
                <w:szCs w:val="56"/>
              </w:rPr>
            </w:pPr>
            <w:r>
              <w:rPr>
                <w:rFonts w:ascii="Arial Narrow" w:hAnsi="Arial Narrow"/>
                <w:b/>
                <w:sz w:val="56"/>
                <w:szCs w:val="56"/>
              </w:rPr>
              <w:lastRenderedPageBreak/>
              <w:t>B3</w:t>
            </w:r>
          </w:p>
        </w:tc>
        <w:tc>
          <w:tcPr>
            <w:tcW w:w="13089" w:type="dxa"/>
          </w:tcPr>
          <w:p w14:paraId="3C1A2F79" w14:textId="77777777" w:rsidR="0046537B" w:rsidRPr="001C38AA" w:rsidRDefault="0046537B" w:rsidP="00065944">
            <w:pPr>
              <w:spacing w:after="0" w:line="259" w:lineRule="auto"/>
              <w:rPr>
                <w:rFonts w:ascii="Arial Narrow" w:hAnsi="Arial Narrow"/>
                <w:b/>
              </w:rPr>
            </w:pPr>
            <w:r w:rsidRPr="00412DDA">
              <w:rPr>
                <w:rFonts w:ascii="Arial Narrow" w:hAnsi="Arial Narrow"/>
                <w:b/>
              </w:rPr>
              <w:t xml:space="preserve">Strategic objective </w:t>
            </w:r>
            <w:r w:rsidRPr="001C38AA">
              <w:rPr>
                <w:rFonts w:ascii="Arial Narrow" w:hAnsi="Arial Narrow"/>
                <w:b/>
              </w:rPr>
              <w:t xml:space="preserve">B: </w:t>
            </w:r>
            <w:r w:rsidRPr="001C38AA">
              <w:rPr>
                <w:rFonts w:ascii="Arial Narrow" w:hAnsi="Arial Narrow"/>
                <w:b/>
                <w:i/>
              </w:rPr>
              <w:t>Protect the Environment from the Impacts of Plant Pests</w:t>
            </w:r>
          </w:p>
          <w:p w14:paraId="539C111E" w14:textId="77777777" w:rsidR="0046537B" w:rsidRPr="001C38AA" w:rsidRDefault="0046537B" w:rsidP="0046537B">
            <w:pPr>
              <w:spacing w:line="259" w:lineRule="auto"/>
              <w:contextualSpacing/>
              <w:rPr>
                <w:rFonts w:ascii="Arial Narrow" w:hAnsi="Arial Narrow"/>
              </w:rPr>
            </w:pPr>
            <w:r>
              <w:rPr>
                <w:rFonts w:ascii="Arial Narrow" w:hAnsi="Arial Narrow"/>
                <w:b/>
              </w:rPr>
              <w:t>Key result area</w:t>
            </w:r>
            <w:r w:rsidRPr="001C38AA">
              <w:rPr>
                <w:rFonts w:ascii="Arial Narrow" w:hAnsi="Arial Narrow"/>
                <w:b/>
              </w:rPr>
              <w:t xml:space="preserve"> B3: </w:t>
            </w:r>
            <w:r w:rsidRPr="001C38AA">
              <w:rPr>
                <w:rFonts w:ascii="Arial Narrow" w:hAnsi="Arial Narrow"/>
              </w:rPr>
              <w:t>Mechanisms are in place to share adaptation strategies for responding to the impacts of climate change.</w:t>
            </w:r>
          </w:p>
          <w:p w14:paraId="0E30C071" w14:textId="29461CCC" w:rsidR="0046537B" w:rsidRPr="0046537B" w:rsidRDefault="0046537B" w:rsidP="0046537B">
            <w:pPr>
              <w:spacing w:line="259" w:lineRule="auto"/>
              <w:contextualSpacing/>
              <w:rPr>
                <w:rFonts w:ascii="Arial Narrow" w:hAnsi="Arial Narrow"/>
                <w:b/>
              </w:rPr>
            </w:pPr>
            <w:r w:rsidRPr="001C38AA">
              <w:rPr>
                <w:rFonts w:ascii="Arial Narrow" w:hAnsi="Arial Narrow"/>
                <w:b/>
              </w:rPr>
              <w:t xml:space="preserve">Development agenda: 6. </w:t>
            </w:r>
            <w:r w:rsidRPr="001C38AA">
              <w:rPr>
                <w:rFonts w:ascii="Arial Narrow" w:hAnsi="Arial Narrow"/>
                <w:bCs/>
                <w:i/>
                <w:iCs/>
                <w:lang w:val="en-CA"/>
              </w:rPr>
              <w:t>Assessment and Management of Climate Change Impacts on Plant Health</w:t>
            </w:r>
          </w:p>
        </w:tc>
      </w:tr>
    </w:tbl>
    <w:p w14:paraId="08ECE5B2" w14:textId="56485480" w:rsidR="00CB5A62" w:rsidRPr="00412DD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412DDA" w14:paraId="7A5D334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349531" w14:textId="77777777" w:rsidR="00CB5A62" w:rsidRPr="00412DDA"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4C1CC5" w14:textId="77777777" w:rsidR="00CB5A62" w:rsidRPr="00412DDA" w:rsidRDefault="00CB5A62" w:rsidP="008E65F2">
            <w:pPr>
              <w:jc w:val="center"/>
              <w:rPr>
                <w:rFonts w:ascii="Arial Narrow" w:eastAsia="Times New Roman" w:hAnsi="Arial Narrow" w:cs="Arial"/>
                <w:b/>
                <w:bCs/>
                <w:sz w:val="24"/>
              </w:rPr>
            </w:pPr>
            <w:r w:rsidRPr="00412DDA">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9F86C3C" w14:textId="77777777" w:rsidR="00CB5A62" w:rsidRPr="00412DDA" w:rsidRDefault="00CB5A62" w:rsidP="008E65F2">
            <w:pPr>
              <w:jc w:val="center"/>
              <w:rPr>
                <w:rFonts w:ascii="Arial Narrow" w:eastAsia="Times New Roman" w:hAnsi="Arial Narrow" w:cs="Arial"/>
                <w:b/>
                <w:bCs/>
                <w:sz w:val="24"/>
              </w:rPr>
            </w:pPr>
            <w:r w:rsidRPr="00412DDA">
              <w:rPr>
                <w:rFonts w:ascii="Arial Narrow" w:eastAsia="Times New Roman" w:hAnsi="Arial Narrow" w:cs="Arial"/>
                <w:b/>
                <w:bCs/>
                <w:sz w:val="24"/>
              </w:rPr>
              <w:t>Implementation</w:t>
            </w:r>
          </w:p>
        </w:tc>
      </w:tr>
      <w:tr w:rsidR="00CB5A62" w:rsidRPr="00412DDA" w14:paraId="743AF17C"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4842F4F" w14:textId="77777777" w:rsidR="00CB5A62" w:rsidRPr="00412DDA" w:rsidRDefault="00CB5A62" w:rsidP="008E65F2">
            <w:pPr>
              <w:spacing w:after="60" w:line="276" w:lineRule="auto"/>
              <w:rPr>
                <w:rFonts w:ascii="Arial Narrow" w:eastAsia="Times New Roman" w:hAnsi="Arial Narrow" w:cs="Arial"/>
                <w:b/>
                <w:i/>
                <w:color w:val="000000"/>
                <w:sz w:val="18"/>
                <w:szCs w:val="18"/>
              </w:rPr>
            </w:pPr>
            <w:r w:rsidRPr="00412DDA">
              <w:rPr>
                <w:rFonts w:ascii="Arial Narrow" w:eastAsia="Times New Roman" w:hAnsi="Arial Narrow" w:cs="Arial"/>
                <w:b/>
                <w:i/>
                <w:color w:val="000000"/>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E17DCB7" w14:textId="77777777" w:rsidR="00CB5A62" w:rsidRPr="00412DDA"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412DDA">
              <w:rPr>
                <w:rFonts w:ascii="Arial Narrow" w:hAnsi="Arial Narrow" w:cs="Arial"/>
                <w:b/>
                <w:bCs/>
                <w:i/>
                <w:sz w:val="18"/>
                <w:szCs w:val="18"/>
                <w:lang w:val="en-CA"/>
              </w:rPr>
              <w:t>CPM Recommendation: Replacement or reduction of the use of methyl bromide as a phytosanitary measure (R-03)</w:t>
            </w:r>
            <w:r w:rsidRPr="00412DDA">
              <w:rPr>
                <w:rFonts w:ascii="Arial Narrow"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347B2B5A" w14:textId="77777777" w:rsidR="00CB5A62" w:rsidRPr="00412DDA" w:rsidRDefault="00CB5A62" w:rsidP="008E65F2">
            <w:pPr>
              <w:pStyle w:val="ListParagraph"/>
              <w:spacing w:after="60" w:line="276" w:lineRule="auto"/>
              <w:ind w:left="1021" w:hanging="141"/>
              <w:rPr>
                <w:rFonts w:ascii="Arial Narrow" w:hAnsi="Arial Narrow"/>
                <w:sz w:val="18"/>
                <w:szCs w:val="18"/>
                <w:lang w:val="en-CA"/>
              </w:rPr>
            </w:pPr>
          </w:p>
        </w:tc>
      </w:tr>
      <w:tr w:rsidR="00CB5A62" w:rsidRPr="00412DDA" w14:paraId="24F3749F" w14:textId="77777777" w:rsidTr="008E65F2">
        <w:trPr>
          <w:trHeight w:val="577"/>
          <w:tblHeader/>
        </w:trPr>
        <w:tc>
          <w:tcPr>
            <w:tcW w:w="423" w:type="pct"/>
            <w:tcBorders>
              <w:top w:val="single" w:sz="4" w:space="0" w:color="auto"/>
              <w:left w:val="single" w:sz="4" w:space="0" w:color="auto"/>
              <w:bottom w:val="single" w:sz="4" w:space="0" w:color="auto"/>
              <w:right w:val="single" w:sz="4" w:space="0" w:color="auto"/>
            </w:tcBorders>
          </w:tcPr>
          <w:p w14:paraId="144F216E" w14:textId="77777777" w:rsidR="00CB5A62" w:rsidRPr="00412DDA" w:rsidRDefault="00CB5A62" w:rsidP="008E65F2">
            <w:pPr>
              <w:spacing w:after="60" w:line="276" w:lineRule="auto"/>
              <w:rPr>
                <w:rFonts w:ascii="Arial Narrow" w:eastAsia="Times New Roman" w:hAnsi="Arial Narrow" w:cs="Arial"/>
                <w:b/>
                <w:i/>
                <w:color w:val="000000"/>
                <w:sz w:val="18"/>
                <w:szCs w:val="18"/>
              </w:rPr>
            </w:pPr>
            <w:r w:rsidRPr="00412DDA">
              <w:rPr>
                <w:rFonts w:ascii="Arial Narrow" w:eastAsia="Times New Roman" w:hAnsi="Arial Narrow" w:cs="Arial"/>
                <w:color w:val="000000"/>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AC22458" w14:textId="77777777" w:rsidR="00CB5A62" w:rsidRPr="004C295F" w:rsidRDefault="00CB5A62" w:rsidP="008E65F2">
            <w:pPr>
              <w:spacing w:after="60" w:line="276" w:lineRule="auto"/>
              <w:rPr>
                <w:rFonts w:ascii="Arial Narrow" w:hAnsi="Arial Narrow" w:cs="Arial"/>
                <w:b/>
                <w:bCs/>
                <w:i/>
                <w:sz w:val="18"/>
                <w:szCs w:val="18"/>
                <w:lang w:val="en-CA" w:eastAsia="ja-JP"/>
              </w:rPr>
            </w:pPr>
          </w:p>
        </w:tc>
        <w:tc>
          <w:tcPr>
            <w:tcW w:w="2289" w:type="pct"/>
            <w:tcBorders>
              <w:top w:val="single" w:sz="4" w:space="0" w:color="auto"/>
              <w:left w:val="nil"/>
              <w:bottom w:val="single" w:sz="4" w:space="0" w:color="auto"/>
              <w:right w:val="single" w:sz="4" w:space="0" w:color="auto"/>
            </w:tcBorders>
            <w:shd w:val="clear" w:color="auto" w:fill="auto"/>
          </w:tcPr>
          <w:p w14:paraId="44F92454" w14:textId="77777777" w:rsidR="00CB5A62" w:rsidRPr="00412DDA" w:rsidRDefault="00CB5A62" w:rsidP="008E65F2">
            <w:pPr>
              <w:pStyle w:val="ListParagraph"/>
              <w:spacing w:after="60" w:line="276" w:lineRule="auto"/>
              <w:ind w:left="1021" w:hanging="141"/>
              <w:rPr>
                <w:rFonts w:ascii="Arial Narrow" w:hAnsi="Arial Narrow" w:cs="Arial"/>
                <w:bCs/>
                <w:sz w:val="18"/>
                <w:szCs w:val="18"/>
                <w:lang w:val="en-CA"/>
              </w:rPr>
            </w:pPr>
          </w:p>
        </w:tc>
      </w:tr>
      <w:tr w:rsidR="00CB5A62" w:rsidRPr="00412DDA" w14:paraId="16534E8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2ACDC3E4" w14:textId="77777777" w:rsidR="00CB5A62" w:rsidRPr="00412DDA" w:rsidRDefault="00CB5A62" w:rsidP="008E65F2">
            <w:pPr>
              <w:spacing w:after="60" w:line="276" w:lineRule="auto"/>
              <w:rPr>
                <w:rFonts w:ascii="Arial Narrow" w:eastAsia="Times New Roman" w:hAnsi="Arial Narrow" w:cs="Arial"/>
                <w:b/>
                <w:color w:val="000000"/>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2E0CA49" w14:textId="77777777" w:rsidR="00CB5A62" w:rsidRPr="00412DDA" w:rsidRDefault="00CB5A62" w:rsidP="00CB5A62">
            <w:pPr>
              <w:pStyle w:val="ListParagraph"/>
              <w:numPr>
                <w:ilvl w:val="0"/>
                <w:numId w:val="22"/>
              </w:numPr>
              <w:spacing w:line="240" w:lineRule="auto"/>
              <w:ind w:leftChars="0" w:left="171" w:hanging="171"/>
              <w:contextualSpacing/>
              <w:jc w:val="left"/>
              <w:rPr>
                <w:rFonts w:ascii="Arial Narrow" w:hAnsi="Arial Narrow"/>
                <w:sz w:val="18"/>
                <w:szCs w:val="18"/>
                <w:lang w:eastAsia="en-GB"/>
              </w:rPr>
            </w:pPr>
            <w:r w:rsidRPr="00412DDA">
              <w:rPr>
                <w:rFonts w:ascii="Arial Narrow" w:hAnsi="Arial Narrow"/>
                <w:sz w:val="18"/>
                <w:szCs w:val="18"/>
                <w:lang w:eastAsia="en-GB"/>
              </w:rPr>
              <w:t>Guidance on climate change (supplement to ISPM 11) (Priority 3)</w:t>
            </w:r>
          </w:p>
        </w:tc>
        <w:tc>
          <w:tcPr>
            <w:tcW w:w="2289" w:type="pct"/>
            <w:tcBorders>
              <w:top w:val="single" w:sz="4" w:space="0" w:color="auto"/>
              <w:left w:val="nil"/>
              <w:bottom w:val="single" w:sz="4" w:space="0" w:color="auto"/>
              <w:right w:val="single" w:sz="4" w:space="0" w:color="auto"/>
            </w:tcBorders>
            <w:shd w:val="clear" w:color="auto" w:fill="auto"/>
            <w:vAlign w:val="center"/>
          </w:tcPr>
          <w:p w14:paraId="74BD1ECB" w14:textId="77777777" w:rsidR="00CB5A62" w:rsidRPr="00412DDA" w:rsidRDefault="00CB5A62" w:rsidP="008E65F2">
            <w:pPr>
              <w:ind w:left="185" w:hanging="141"/>
              <w:rPr>
                <w:rFonts w:ascii="Arial Narrow" w:eastAsia="Times New Roman" w:hAnsi="Arial Narrow" w:cs="Arial"/>
                <w:color w:val="000000"/>
                <w:sz w:val="18"/>
                <w:szCs w:val="18"/>
              </w:rPr>
            </w:pPr>
          </w:p>
        </w:tc>
      </w:tr>
      <w:tr w:rsidR="00CB5A62" w:rsidRPr="00412DDA" w14:paraId="32989864"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14F76EFA" w14:textId="77777777" w:rsidR="00CB5A62" w:rsidRPr="00412DDA" w:rsidRDefault="00CB5A62" w:rsidP="008E65F2">
            <w:pPr>
              <w:rPr>
                <w:rFonts w:ascii="Arial Narrow" w:eastAsia="Times New Roman" w:hAnsi="Arial Narrow" w:cs="Arial"/>
                <w:color w:val="000000"/>
                <w:sz w:val="18"/>
                <w:szCs w:val="18"/>
              </w:rPr>
            </w:pPr>
            <w:r w:rsidRPr="00412DDA">
              <w:rPr>
                <w:rFonts w:ascii="Arial Narrow" w:eastAsia="Times New Roman" w:hAnsi="Arial Narrow" w:cs="Arial"/>
                <w:color w:val="000000"/>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73692490" w14:textId="77777777" w:rsidR="00CB5A62" w:rsidRPr="00412DDA" w:rsidRDefault="00CB5A62" w:rsidP="00CB5A62">
            <w:pPr>
              <w:pStyle w:val="ListParagraph"/>
              <w:numPr>
                <w:ilvl w:val="0"/>
                <w:numId w:val="32"/>
              </w:numPr>
              <w:spacing w:line="240" w:lineRule="auto"/>
              <w:ind w:leftChars="0" w:left="171" w:hanging="171"/>
              <w:contextualSpacing/>
              <w:rPr>
                <w:rFonts w:ascii="Arial Narrow" w:hAnsi="Arial Narrow"/>
                <w:sz w:val="18"/>
                <w:szCs w:val="18"/>
                <w:lang w:eastAsia="ko-KR"/>
              </w:rPr>
            </w:pPr>
            <w:r w:rsidRPr="00412DDA">
              <w:rPr>
                <w:rFonts w:ascii="Arial Narrow" w:hAnsi="Arial Narrow"/>
                <w:sz w:val="18"/>
                <w:szCs w:val="18"/>
                <w:lang w:eastAsia="ko-KR"/>
              </w:rPr>
              <w:t>External cooperation (Ozone Secretariat)</w:t>
            </w:r>
            <w:r w:rsidRPr="00412DDA">
              <w:rPr>
                <w:rStyle w:val="FootnoteReference"/>
                <w:rFonts w:ascii="Arial Narrow" w:hAnsi="Arial Narrow"/>
                <w:sz w:val="18"/>
                <w:szCs w:val="18"/>
                <w:lang w:eastAsia="ko-KR"/>
              </w:rPr>
              <w:footnoteReference w:id="25"/>
            </w:r>
          </w:p>
          <w:p w14:paraId="23ACADE9" w14:textId="77777777" w:rsidR="00CB5A62" w:rsidRPr="00412DDA" w:rsidRDefault="00CB5A62" w:rsidP="008E65F2">
            <w:pPr>
              <w:ind w:left="171" w:hanging="171"/>
              <w:rPr>
                <w:rFonts w:ascii="Arial Narrow" w:eastAsia="Times New Roman" w:hAnsi="Arial Narrow"/>
                <w:sz w:val="18"/>
                <w:szCs w:val="18"/>
                <w:lang w:eastAsia="ko-KR"/>
              </w:rPr>
            </w:pPr>
          </w:p>
        </w:tc>
      </w:tr>
    </w:tbl>
    <w:p w14:paraId="231AF884" w14:textId="68B57CA9" w:rsidR="00CB5A62" w:rsidRDefault="00CB5A62" w:rsidP="00CB5A62"/>
    <w:tbl>
      <w:tblPr>
        <w:tblStyle w:val="TableGrid"/>
        <w:tblW w:w="0" w:type="auto"/>
        <w:tblLook w:val="04A0" w:firstRow="1" w:lastRow="0" w:firstColumn="1" w:lastColumn="0" w:noHBand="0" w:noVBand="1"/>
      </w:tblPr>
      <w:tblGrid>
        <w:gridCol w:w="803"/>
        <w:gridCol w:w="13151"/>
      </w:tblGrid>
      <w:tr w:rsidR="005F4AFC" w:rsidRPr="0046537B" w14:paraId="41357AE1" w14:textId="77777777" w:rsidTr="001377C4">
        <w:tc>
          <w:tcPr>
            <w:tcW w:w="0" w:type="auto"/>
            <w:tcBorders>
              <w:top w:val="nil"/>
              <w:left w:val="nil"/>
              <w:bottom w:val="nil"/>
            </w:tcBorders>
          </w:tcPr>
          <w:p w14:paraId="34042559" w14:textId="77777777" w:rsidR="005F4AFC" w:rsidRPr="00E848E3" w:rsidRDefault="005F4AFC" w:rsidP="001377C4">
            <w:pPr>
              <w:spacing w:line="259" w:lineRule="auto"/>
              <w:rPr>
                <w:rFonts w:ascii="Arial Narrow" w:hAnsi="Arial Narrow"/>
                <w:b/>
                <w:sz w:val="56"/>
                <w:szCs w:val="56"/>
              </w:rPr>
            </w:pPr>
            <w:r>
              <w:rPr>
                <w:rFonts w:ascii="Arial Narrow" w:hAnsi="Arial Narrow"/>
                <w:b/>
                <w:sz w:val="56"/>
                <w:szCs w:val="56"/>
              </w:rPr>
              <w:t>B4</w:t>
            </w:r>
          </w:p>
        </w:tc>
        <w:tc>
          <w:tcPr>
            <w:tcW w:w="0" w:type="auto"/>
          </w:tcPr>
          <w:p w14:paraId="1E198F0A" w14:textId="77777777" w:rsidR="005F4AFC" w:rsidRPr="001C38AA" w:rsidRDefault="005F4AFC" w:rsidP="00065944">
            <w:pPr>
              <w:spacing w:after="0" w:line="259" w:lineRule="auto"/>
              <w:rPr>
                <w:rFonts w:ascii="Arial Narrow" w:hAnsi="Arial Narrow"/>
                <w:b/>
              </w:rPr>
            </w:pPr>
            <w:r w:rsidRPr="00412DDA">
              <w:rPr>
                <w:rFonts w:ascii="Arial Narrow" w:hAnsi="Arial Narrow"/>
                <w:b/>
              </w:rPr>
              <w:t xml:space="preserve">Strategic objective </w:t>
            </w:r>
            <w:r w:rsidRPr="001C38AA">
              <w:rPr>
                <w:rFonts w:ascii="Arial Narrow" w:hAnsi="Arial Narrow"/>
                <w:b/>
              </w:rPr>
              <w:t xml:space="preserve">B: </w:t>
            </w:r>
            <w:r w:rsidRPr="001C38AA">
              <w:rPr>
                <w:rFonts w:ascii="Arial Narrow" w:hAnsi="Arial Narrow"/>
                <w:b/>
                <w:i/>
              </w:rPr>
              <w:t>Protect the Environment from the Impacts of Plant Pests</w:t>
            </w:r>
          </w:p>
          <w:p w14:paraId="559145F4" w14:textId="77777777" w:rsidR="005F4AFC" w:rsidRPr="0046537B" w:rsidRDefault="005F4AFC" w:rsidP="001377C4">
            <w:pPr>
              <w:ind w:left="567" w:hanging="567"/>
              <w:contextualSpacing/>
              <w:suppressOverlap/>
              <w:rPr>
                <w:rFonts w:ascii="Arial Narrow" w:hAnsi="Arial Narrow"/>
              </w:rPr>
            </w:pPr>
            <w:r>
              <w:rPr>
                <w:rFonts w:ascii="Arial Narrow" w:hAnsi="Arial Narrow"/>
                <w:b/>
              </w:rPr>
              <w:t>Key result area</w:t>
            </w:r>
            <w:r w:rsidRPr="001C38AA">
              <w:rPr>
                <w:rFonts w:ascii="Arial Narrow" w:hAnsi="Arial Narrow"/>
                <w:b/>
              </w:rPr>
              <w:t xml:space="preserve"> B4: </w:t>
            </w:r>
            <w:r w:rsidRPr="001C38AA">
              <w:rPr>
                <w:rFonts w:ascii="Arial Narrow" w:hAnsi="Arial Narrow"/>
              </w:rPr>
              <w:t>Agencies with environmental and forest biodiversity stewardship responsibilities regularly access information and other resources m</w:t>
            </w:r>
            <w:r>
              <w:rPr>
                <w:rFonts w:ascii="Arial Narrow" w:hAnsi="Arial Narrow"/>
              </w:rPr>
              <w:t>anaged by the IPPC Secretariat.</w:t>
            </w:r>
          </w:p>
        </w:tc>
      </w:tr>
    </w:tbl>
    <w:p w14:paraId="5CBC9EAB" w14:textId="4CF2CC71" w:rsidR="00CB5A62" w:rsidRPr="003F4B3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BA776B" w14:paraId="0C981EDB"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1FE13C"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108FD8"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36B0B2B"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36B4F247"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42E46DCF"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0556528" w14:textId="77777777" w:rsidR="00CB5A62" w:rsidRPr="00BA776B" w:rsidRDefault="00CB5A62" w:rsidP="008E65F2">
            <w:pPr>
              <w:pStyle w:val="ListParagraph"/>
              <w:spacing w:after="60" w:line="276" w:lineRule="auto"/>
              <w:ind w:left="1069" w:hanging="189"/>
              <w:rPr>
                <w:rFonts w:ascii="Arial Narrow" w:hAnsi="Arial Narrow" w:cs="Arial"/>
                <w:b/>
                <w:bCs/>
                <w:i/>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771689E4" w14:textId="77777777" w:rsidR="00CB5A62" w:rsidRPr="00BA776B" w:rsidRDefault="00CB5A62" w:rsidP="00CB5A6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Managing relationships with stakeholders</w:t>
            </w:r>
          </w:p>
        </w:tc>
      </w:tr>
      <w:tr w:rsidR="00CB5A62" w:rsidRPr="00BA776B" w14:paraId="25C50A81" w14:textId="77777777" w:rsidTr="008E65F2">
        <w:trPr>
          <w:trHeight w:val="588"/>
          <w:tblHeader/>
        </w:trPr>
        <w:tc>
          <w:tcPr>
            <w:tcW w:w="423" w:type="pct"/>
            <w:tcBorders>
              <w:top w:val="single" w:sz="4" w:space="0" w:color="auto"/>
              <w:left w:val="single" w:sz="4" w:space="0" w:color="auto"/>
              <w:bottom w:val="single" w:sz="4" w:space="0" w:color="auto"/>
              <w:right w:val="single" w:sz="4" w:space="0" w:color="auto"/>
            </w:tcBorders>
          </w:tcPr>
          <w:p w14:paraId="56BF70C6" w14:textId="77777777" w:rsidR="00CB5A62" w:rsidRPr="00BA776B" w:rsidRDefault="00CB5A62" w:rsidP="008E65F2">
            <w:pPr>
              <w:spacing w:after="60" w:line="276" w:lineRule="auto"/>
              <w:rPr>
                <w:rFonts w:ascii="Arial Narrow" w:eastAsia="Times New Roman" w:hAnsi="Arial Narrow" w:cs="Arial"/>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95633C0" w14:textId="77777777" w:rsidR="00CB5A62" w:rsidRPr="00BA776B" w:rsidRDefault="00CB5A62" w:rsidP="008E65F2">
            <w:pPr>
              <w:pStyle w:val="ListParagraph"/>
              <w:spacing w:after="60" w:line="276" w:lineRule="auto"/>
              <w:ind w:left="1069" w:hanging="189"/>
              <w:rPr>
                <w:rFonts w:ascii="Arial Narrow" w:hAnsi="Arial Narrow" w:cs="Arial"/>
                <w:b/>
                <w:bCs/>
                <w:i/>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4B0BFBBB" w14:textId="77777777" w:rsidR="00CB5A62" w:rsidRPr="00BA776B" w:rsidRDefault="00CB5A62" w:rsidP="008E65F2">
            <w:pPr>
              <w:spacing w:after="60" w:line="276" w:lineRule="auto"/>
              <w:ind w:left="185" w:hanging="185"/>
              <w:rPr>
                <w:rFonts w:ascii="Arial Narrow" w:eastAsia="Times New Roman" w:hAnsi="Arial Narrow" w:cs="Arial"/>
                <w:b/>
                <w:bCs/>
                <w:i/>
                <w:sz w:val="18"/>
                <w:szCs w:val="18"/>
                <w:lang w:val="en-CA"/>
              </w:rPr>
            </w:pPr>
          </w:p>
        </w:tc>
      </w:tr>
      <w:tr w:rsidR="00CB5A62" w:rsidRPr="00BA776B" w14:paraId="1117145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1330BAFA"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4F81C091" w14:textId="77777777" w:rsidR="00CB5A62" w:rsidRPr="00BA776B" w:rsidRDefault="00CB5A62" w:rsidP="008E65F2">
            <w:pPr>
              <w:ind w:left="189" w:hanging="189"/>
              <w:rPr>
                <w:rFonts w:ascii="Arial Narrow" w:eastAsia="Times New Roman"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3FC559E9" w14:textId="77777777" w:rsidR="00CB5A62" w:rsidRPr="00BA776B" w:rsidRDefault="00CB5A62" w:rsidP="008E65F2">
            <w:pPr>
              <w:ind w:left="185" w:hanging="185"/>
              <w:rPr>
                <w:rFonts w:ascii="Arial Narrow" w:eastAsia="Times New Roman" w:hAnsi="Arial Narrow" w:cs="Arial"/>
                <w:sz w:val="18"/>
                <w:szCs w:val="18"/>
              </w:rPr>
            </w:pPr>
          </w:p>
        </w:tc>
      </w:tr>
      <w:tr w:rsidR="00CB5A62" w:rsidRPr="00BA776B" w14:paraId="712D944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D7324A5"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055190C8" w14:textId="77777777" w:rsidR="00CB5A62" w:rsidRPr="00BA776B" w:rsidRDefault="00CB5A62" w:rsidP="00CB5A62">
            <w:pPr>
              <w:pStyle w:val="ListParagraph"/>
              <w:numPr>
                <w:ilvl w:val="0"/>
                <w:numId w:val="33"/>
              </w:numPr>
              <w:spacing w:after="160" w:line="256" w:lineRule="auto"/>
              <w:ind w:leftChars="0" w:left="189" w:hanging="189"/>
              <w:contextualSpacing/>
              <w:jc w:val="left"/>
              <w:rPr>
                <w:rFonts w:ascii="Arial Narrow" w:hAnsi="Arial Narrow"/>
                <w:sz w:val="18"/>
                <w:szCs w:val="18"/>
                <w:lang w:eastAsia="ko-KR"/>
              </w:rPr>
            </w:pPr>
            <w:r w:rsidRPr="00BA776B">
              <w:rPr>
                <w:rFonts w:ascii="Arial Narrow" w:hAnsi="Arial Narrow"/>
                <w:sz w:val="18"/>
                <w:szCs w:val="18"/>
                <w:lang w:eastAsia="ko-KR"/>
              </w:rPr>
              <w:t>IRSS Topic: Antimicrobial Resistance (Priority 4)</w:t>
            </w:r>
          </w:p>
          <w:p w14:paraId="252BFD08" w14:textId="77777777" w:rsidR="00CB5A62" w:rsidRPr="00BA776B" w:rsidRDefault="00CB5A62" w:rsidP="00CB5A62">
            <w:pPr>
              <w:pStyle w:val="ListParagraph"/>
              <w:numPr>
                <w:ilvl w:val="0"/>
                <w:numId w:val="33"/>
              </w:numPr>
              <w:spacing w:line="240" w:lineRule="auto"/>
              <w:ind w:leftChars="0" w:left="189" w:hanging="189"/>
              <w:contextualSpacing/>
              <w:jc w:val="left"/>
              <w:rPr>
                <w:rFonts w:ascii="Arial Narrow" w:hAnsi="Arial Narrow" w:cs="Arial"/>
                <w:sz w:val="18"/>
                <w:szCs w:val="18"/>
              </w:rPr>
            </w:pPr>
            <w:r w:rsidRPr="00BA776B">
              <w:rPr>
                <w:rFonts w:ascii="Arial Narrow" w:hAnsi="Arial Narrow"/>
                <w:sz w:val="18"/>
                <w:szCs w:val="18"/>
                <w:lang w:eastAsia="ko-KR"/>
              </w:rPr>
              <w:t>External cooperation</w:t>
            </w:r>
            <w:r>
              <w:rPr>
                <w:rFonts w:ascii="Arial Narrow" w:hAnsi="Arial Narrow"/>
                <w:sz w:val="18"/>
                <w:szCs w:val="18"/>
                <w:lang w:eastAsia="ko-KR"/>
              </w:rPr>
              <w:t xml:space="preserve">: </w:t>
            </w:r>
            <w:r w:rsidRPr="00BA776B">
              <w:rPr>
                <w:rFonts w:ascii="Arial Narrow" w:hAnsi="Arial Narrow"/>
                <w:sz w:val="18"/>
                <w:szCs w:val="18"/>
                <w:lang w:eastAsia="ko-KR"/>
              </w:rPr>
              <w:t>Ozone Secretariat</w:t>
            </w:r>
            <w:r w:rsidRPr="00BA776B">
              <w:rPr>
                <w:rStyle w:val="FootnoteReference"/>
                <w:rFonts w:ascii="Arial Narrow" w:hAnsi="Arial Narrow"/>
                <w:sz w:val="18"/>
                <w:szCs w:val="18"/>
                <w:lang w:eastAsia="ko-KR"/>
              </w:rPr>
              <w:footnoteReference w:id="26"/>
            </w:r>
          </w:p>
          <w:p w14:paraId="2396F479" w14:textId="77777777" w:rsidR="00CB5A62" w:rsidRPr="00BA776B" w:rsidRDefault="00CB5A62" w:rsidP="00CB5A62">
            <w:pPr>
              <w:pStyle w:val="ListParagraph"/>
              <w:numPr>
                <w:ilvl w:val="0"/>
                <w:numId w:val="33"/>
              </w:numPr>
              <w:spacing w:line="240" w:lineRule="auto"/>
              <w:ind w:leftChars="0" w:left="189" w:hanging="189"/>
              <w:contextualSpacing/>
              <w:jc w:val="left"/>
              <w:rPr>
                <w:rFonts w:ascii="Arial Narrow" w:hAnsi="Arial Narrow" w:cs="Arial"/>
                <w:sz w:val="18"/>
                <w:szCs w:val="18"/>
              </w:rPr>
            </w:pPr>
            <w:r w:rsidRPr="00BA776B">
              <w:rPr>
                <w:rFonts w:ascii="Arial Narrow" w:hAnsi="Arial Narrow" w:cs="Arial"/>
                <w:sz w:val="18"/>
                <w:szCs w:val="18"/>
              </w:rPr>
              <w:t>External cooperation</w:t>
            </w:r>
            <w:r>
              <w:rPr>
                <w:rFonts w:ascii="Arial Narrow" w:hAnsi="Arial Narrow" w:cs="Arial"/>
                <w:sz w:val="18"/>
                <w:szCs w:val="18"/>
              </w:rPr>
              <w:t>: Convention on Biological Diversity</w:t>
            </w:r>
            <w:r w:rsidRPr="00BA776B">
              <w:rPr>
                <w:rFonts w:ascii="Arial Narrow" w:hAnsi="Arial Narrow" w:cs="Arial"/>
                <w:sz w:val="18"/>
                <w:szCs w:val="18"/>
              </w:rPr>
              <w:t xml:space="preserve"> (CBD)</w:t>
            </w:r>
            <w:r w:rsidRPr="00BA776B">
              <w:rPr>
                <w:rStyle w:val="FootnoteReference"/>
                <w:rFonts w:ascii="Arial Narrow" w:hAnsi="Arial Narrow" w:cs="Arial"/>
                <w:sz w:val="18"/>
                <w:szCs w:val="18"/>
              </w:rPr>
              <w:footnoteReference w:id="27"/>
            </w:r>
          </w:p>
        </w:tc>
      </w:tr>
    </w:tbl>
    <w:p w14:paraId="3CDFC39E" w14:textId="77777777" w:rsidR="005F4AFC" w:rsidRDefault="005F4AFC" w:rsidP="00CB5A62"/>
    <w:tbl>
      <w:tblPr>
        <w:tblStyle w:val="TableGrid"/>
        <w:tblW w:w="0" w:type="auto"/>
        <w:tblLook w:val="04A0" w:firstRow="1" w:lastRow="0" w:firstColumn="1" w:lastColumn="0" w:noHBand="0" w:noVBand="1"/>
      </w:tblPr>
      <w:tblGrid>
        <w:gridCol w:w="803"/>
        <w:gridCol w:w="13151"/>
      </w:tblGrid>
      <w:tr w:rsidR="005F4AFC" w:rsidRPr="0046537B" w14:paraId="0AFDF838" w14:textId="77777777" w:rsidTr="00CD6198">
        <w:trPr>
          <w:trHeight w:val="1125"/>
        </w:trPr>
        <w:tc>
          <w:tcPr>
            <w:tcW w:w="0" w:type="auto"/>
            <w:tcBorders>
              <w:top w:val="nil"/>
              <w:left w:val="nil"/>
              <w:bottom w:val="nil"/>
            </w:tcBorders>
          </w:tcPr>
          <w:p w14:paraId="15B2453C" w14:textId="158D0DC4" w:rsidR="005F4AFC" w:rsidRPr="00E848E3" w:rsidRDefault="005F4AFC" w:rsidP="005F4AFC">
            <w:pPr>
              <w:spacing w:line="259" w:lineRule="auto"/>
              <w:rPr>
                <w:rFonts w:ascii="Arial Narrow" w:hAnsi="Arial Narrow"/>
                <w:b/>
                <w:sz w:val="56"/>
                <w:szCs w:val="56"/>
              </w:rPr>
            </w:pPr>
            <w:r>
              <w:rPr>
                <w:rFonts w:ascii="Arial Narrow" w:hAnsi="Arial Narrow"/>
                <w:b/>
                <w:sz w:val="56"/>
                <w:szCs w:val="56"/>
              </w:rPr>
              <w:t>B5</w:t>
            </w:r>
          </w:p>
        </w:tc>
        <w:tc>
          <w:tcPr>
            <w:tcW w:w="0" w:type="auto"/>
          </w:tcPr>
          <w:p w14:paraId="38BFCDB5" w14:textId="77777777" w:rsidR="005F4AFC" w:rsidRDefault="005F4AFC" w:rsidP="005F4AFC">
            <w:pPr>
              <w:spacing w:line="259" w:lineRule="auto"/>
              <w:rPr>
                <w:rFonts w:ascii="Arial Narrow" w:hAnsi="Arial Narrow"/>
                <w:b/>
              </w:rPr>
            </w:pPr>
            <w:r w:rsidRPr="00412DDA">
              <w:rPr>
                <w:rFonts w:ascii="Arial Narrow" w:hAnsi="Arial Narrow"/>
                <w:b/>
              </w:rPr>
              <w:t xml:space="preserve">Strategic </w:t>
            </w:r>
            <w:r w:rsidRPr="001C38AA">
              <w:rPr>
                <w:rFonts w:ascii="Arial Narrow" w:hAnsi="Arial Narrow"/>
                <w:b/>
              </w:rPr>
              <w:t>objective B: Protect the Environment from the Impacts of Plant Pests</w:t>
            </w:r>
          </w:p>
          <w:p w14:paraId="4DCB4AB6" w14:textId="2A9F4137" w:rsidR="005F4AFC" w:rsidRPr="005F4AFC" w:rsidRDefault="005F4AFC" w:rsidP="00CD6198">
            <w:pPr>
              <w:spacing w:line="259" w:lineRule="auto"/>
              <w:ind w:left="567" w:hanging="567"/>
              <w:rPr>
                <w:rFonts w:ascii="Arial Narrow" w:hAnsi="Arial Narrow"/>
                <w:b/>
              </w:rPr>
            </w:pPr>
            <w:r w:rsidRPr="001C38AA">
              <w:rPr>
                <w:rFonts w:ascii="Arial Narrow" w:hAnsi="Arial Narrow"/>
                <w:b/>
              </w:rPr>
              <w:t xml:space="preserve">Key result areas B5: </w:t>
            </w:r>
            <w:r w:rsidRPr="001C38AA">
              <w:rPr>
                <w:rFonts w:ascii="Arial Narrow" w:hAnsi="Arial Narrow"/>
              </w:rPr>
              <w:t>Contracting parties continue to improve their capacity to implement key IPPC standards which directly address the spread of forest and environmental pests, such as ISPM 15 on wood packaging materials and other such standards, to contain the global spread of pests which threaten forests, biodiversity, and non-cultivated flora.</w:t>
            </w:r>
          </w:p>
        </w:tc>
      </w:tr>
    </w:tbl>
    <w:p w14:paraId="4078ECE2" w14:textId="02FC9BA7" w:rsidR="00CB5A62" w:rsidRPr="00412DD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BA776B" w14:paraId="58EFDB53"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247B6E"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A0294A"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F5CDF4F"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78648D66"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4BDE249"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39EC9EA"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Pest Risk Analysis for quarantine pests (ISPM11), Annex4</w:t>
            </w:r>
          </w:p>
          <w:p w14:paraId="7DB4BCBE"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Regulation of wood packaging material in international trade (ISPM 15) </w:t>
            </w:r>
          </w:p>
          <w:p w14:paraId="19B9C1B5" w14:textId="77777777" w:rsidR="00CB5A62" w:rsidRPr="005D5916"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International movement of wood (ISPM 39)</w:t>
            </w:r>
            <w:r w:rsidRPr="00BA776B">
              <w:rPr>
                <w:rFonts w:ascii="Arial Narrow" w:hAnsi="Arial Narrow" w:cs="Arial"/>
                <w:bCs/>
                <w:sz w:val="18"/>
                <w:szCs w:val="18"/>
                <w:lang w:val="en-CA"/>
              </w:rPr>
              <w:t xml:space="preserve"> </w:t>
            </w:r>
          </w:p>
          <w:p w14:paraId="0648F9D3" w14:textId="77777777" w:rsidR="00CB5A62" w:rsidRPr="004C295F" w:rsidRDefault="00CB5A62" w:rsidP="00CB5A62">
            <w:pPr>
              <w:pStyle w:val="ListParagraph"/>
              <w:numPr>
                <w:ilvl w:val="0"/>
                <w:numId w:val="17"/>
              </w:numPr>
              <w:spacing w:after="60" w:line="276" w:lineRule="auto"/>
              <w:ind w:leftChars="0" w:left="172" w:hanging="172"/>
              <w:contextualSpacing/>
              <w:jc w:val="left"/>
              <w:rPr>
                <w:rFonts w:ascii="Arial Narrow" w:hAnsi="Arial Narrow" w:cs="Arial"/>
                <w:b/>
                <w:bCs/>
                <w:i/>
                <w:sz w:val="18"/>
                <w:szCs w:val="18"/>
                <w:lang w:val="en-CA"/>
              </w:rPr>
            </w:pPr>
            <w:r w:rsidRPr="004C295F">
              <w:rPr>
                <w:rFonts w:ascii="Arial Narrow" w:hAnsi="Arial Narrow" w:cs="Arial"/>
                <w:b/>
                <w:bCs/>
                <w:i/>
                <w:sz w:val="18"/>
                <w:szCs w:val="18"/>
                <w:lang w:val="en-CA"/>
              </w:rPr>
              <w:t xml:space="preserve">PT 22: </w:t>
            </w:r>
            <w:r w:rsidRPr="004C295F">
              <w:rPr>
                <w:b/>
                <w:i/>
              </w:rPr>
              <w:t xml:space="preserve"> </w:t>
            </w:r>
            <w:r w:rsidRPr="004C295F">
              <w:rPr>
                <w:rFonts w:ascii="Arial Narrow" w:hAnsi="Arial Narrow" w:cs="Arial"/>
                <w:b/>
                <w:bCs/>
                <w:i/>
                <w:sz w:val="18"/>
                <w:szCs w:val="18"/>
                <w:lang w:val="en-CA"/>
              </w:rPr>
              <w:t xml:space="preserve">Sulphuryl fluoride fumigation treatment for insects in debarked wood </w:t>
            </w:r>
          </w:p>
          <w:p w14:paraId="38A4C88D" w14:textId="77777777" w:rsidR="00CB5A62" w:rsidRDefault="00CB5A62" w:rsidP="00CB5A62">
            <w:pPr>
              <w:pStyle w:val="ListParagraph"/>
              <w:numPr>
                <w:ilvl w:val="0"/>
                <w:numId w:val="17"/>
              </w:numPr>
              <w:spacing w:after="60" w:line="276" w:lineRule="auto"/>
              <w:ind w:leftChars="0" w:left="172" w:hanging="172"/>
              <w:contextualSpacing/>
              <w:jc w:val="left"/>
              <w:rPr>
                <w:rFonts w:ascii="Arial Narrow" w:hAnsi="Arial Narrow" w:cs="Arial"/>
                <w:b/>
                <w:bCs/>
                <w:i/>
                <w:sz w:val="18"/>
                <w:szCs w:val="18"/>
                <w:lang w:val="en-CA"/>
              </w:rPr>
            </w:pPr>
            <w:r w:rsidRPr="004C295F">
              <w:rPr>
                <w:rFonts w:ascii="Arial Narrow" w:hAnsi="Arial Narrow" w:cs="Arial"/>
                <w:b/>
                <w:bCs/>
                <w:i/>
                <w:sz w:val="18"/>
                <w:szCs w:val="18"/>
                <w:lang w:val="en-CA"/>
              </w:rPr>
              <w:t xml:space="preserve">PT 23: </w:t>
            </w:r>
            <w:r w:rsidRPr="004C295F">
              <w:rPr>
                <w:b/>
                <w:i/>
              </w:rPr>
              <w:t xml:space="preserve"> </w:t>
            </w:r>
            <w:r w:rsidRPr="004C295F">
              <w:rPr>
                <w:rFonts w:ascii="Arial Narrow" w:hAnsi="Arial Narrow" w:cs="Arial"/>
                <w:b/>
                <w:bCs/>
                <w:i/>
                <w:sz w:val="18"/>
                <w:szCs w:val="18"/>
                <w:lang w:val="en-CA"/>
              </w:rPr>
              <w:t>Sulphuryl fluoride fumigation treatment for nematodes and insects in debarked wood</w:t>
            </w:r>
          </w:p>
          <w:p w14:paraId="24AEAC34" w14:textId="77777777" w:rsidR="00CB5A62" w:rsidRPr="00BA776B" w:rsidRDefault="00CB5A62" w:rsidP="008E65F2">
            <w:pPr>
              <w:pStyle w:val="ListParagraph"/>
              <w:spacing w:after="60" w:line="276" w:lineRule="auto"/>
              <w:ind w:leftChars="0" w:left="172"/>
              <w:contextualSpacing/>
              <w:jc w:val="left"/>
              <w:rPr>
                <w:rFonts w:ascii="Arial Narrow" w:hAnsi="Arial Narrow" w:cs="Arial"/>
                <w:b/>
                <w:bCs/>
                <w:i/>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5C111EB5" w14:textId="77777777" w:rsidR="00CB5A62" w:rsidRPr="00F86B28" w:rsidRDefault="00CB5A62" w:rsidP="00CB5A62">
            <w:pPr>
              <w:pStyle w:val="ListParagraph"/>
              <w:numPr>
                <w:ilvl w:val="0"/>
                <w:numId w:val="17"/>
              </w:numPr>
              <w:spacing w:after="100" w:afterAutospacing="1" w:line="276" w:lineRule="auto"/>
              <w:ind w:leftChars="0" w:left="185" w:hanging="185"/>
              <w:contextualSpacing/>
              <w:jc w:val="left"/>
              <w:rPr>
                <w:rFonts w:ascii="Arial Narrow" w:hAnsi="Arial Narrow" w:cs="Arial"/>
                <w:b/>
                <w:bCs/>
                <w:i/>
                <w:sz w:val="18"/>
                <w:szCs w:val="18"/>
                <w:lang w:val="en-CA"/>
              </w:rPr>
            </w:pPr>
            <w:r w:rsidRPr="00F86B28">
              <w:rPr>
                <w:rFonts w:ascii="Arial Narrow" w:hAnsi="Arial Narrow" w:cs="Arial"/>
                <w:b/>
                <w:bCs/>
                <w:i/>
                <w:sz w:val="18"/>
                <w:szCs w:val="18"/>
                <w:lang w:val="en-CA"/>
              </w:rPr>
              <w:t xml:space="preserve">Explanatory document ISPM 15 </w:t>
            </w:r>
            <w:r>
              <w:rPr>
                <w:rFonts w:ascii="Arial Narrow" w:hAnsi="Arial Narrow" w:cs="Arial"/>
                <w:b/>
                <w:bCs/>
                <w:i/>
                <w:sz w:val="18"/>
                <w:szCs w:val="18"/>
                <w:lang w:val="en-CA"/>
              </w:rPr>
              <w:t>(</w:t>
            </w:r>
            <w:r w:rsidRPr="00F86B28">
              <w:rPr>
                <w:rFonts w:ascii="Arial Narrow" w:hAnsi="Arial Narrow" w:cs="Arial"/>
                <w:b/>
                <w:bCs/>
                <w:i/>
                <w:sz w:val="18"/>
                <w:szCs w:val="18"/>
                <w:lang w:val="en-CA"/>
              </w:rPr>
              <w:t>Regulation of wood packaging material in international trade</w:t>
            </w:r>
            <w:r>
              <w:rPr>
                <w:rFonts w:ascii="Arial Narrow" w:hAnsi="Arial Narrow" w:cs="Arial"/>
                <w:b/>
                <w:bCs/>
                <w:i/>
                <w:sz w:val="18"/>
                <w:szCs w:val="18"/>
                <w:lang w:val="en-CA"/>
              </w:rPr>
              <w:t>)</w:t>
            </w:r>
          </w:p>
          <w:p w14:paraId="17D3DB1A" w14:textId="77777777" w:rsidR="00CB5A62" w:rsidRPr="00BA776B" w:rsidRDefault="00CB5A62" w:rsidP="00CB5A6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Guide to implementation of phytosanitary standard in forestry </w:t>
            </w:r>
          </w:p>
          <w:p w14:paraId="358923A7" w14:textId="77777777" w:rsidR="00CB5A62" w:rsidRPr="00BA776B" w:rsidRDefault="00CB5A62" w:rsidP="00CB5A6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e-Learning: Trade in forest commodities and the role of phytosanitary measures</w:t>
            </w:r>
          </w:p>
          <w:p w14:paraId="692981C7" w14:textId="77777777" w:rsidR="00CB5A62" w:rsidRPr="00782264" w:rsidRDefault="00CB5A62" w:rsidP="008E65F2">
            <w:pPr>
              <w:spacing w:after="60" w:line="276" w:lineRule="auto"/>
              <w:contextualSpacing/>
              <w:jc w:val="left"/>
              <w:rPr>
                <w:rFonts w:ascii="Arial Narrow" w:hAnsi="Arial Narrow" w:cs="Arial"/>
                <w:b/>
                <w:bCs/>
                <w:i/>
                <w:sz w:val="18"/>
                <w:szCs w:val="18"/>
                <w:lang w:val="en-CA"/>
              </w:rPr>
            </w:pPr>
          </w:p>
        </w:tc>
      </w:tr>
      <w:tr w:rsidR="00CB5A62" w:rsidRPr="00BA776B" w14:paraId="4A7332D3"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449187A7" w14:textId="77777777" w:rsidR="00CB5A62" w:rsidRPr="00BA776B" w:rsidRDefault="00CB5A62" w:rsidP="008E65F2">
            <w:pPr>
              <w:spacing w:after="60" w:line="276" w:lineRule="auto"/>
              <w:rPr>
                <w:rFonts w:ascii="Arial Narrow" w:eastAsia="Times New Roman" w:hAnsi="Arial Narrow" w:cs="Arial"/>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E0DE66A" w14:textId="77777777" w:rsidR="00CB5A62" w:rsidRDefault="00CB5A62" w:rsidP="00CB5A62">
            <w:pPr>
              <w:pStyle w:val="ListParagraph"/>
              <w:numPr>
                <w:ilvl w:val="0"/>
                <w:numId w:val="22"/>
              </w:numPr>
              <w:spacing w:after="60" w:line="276" w:lineRule="auto"/>
              <w:ind w:leftChars="0" w:left="171" w:hanging="171"/>
              <w:contextualSpacing/>
              <w:jc w:val="left"/>
              <w:rPr>
                <w:rFonts w:ascii="Arial Narrow" w:hAnsi="Arial Narrow" w:cs="Arial"/>
                <w:bCs/>
                <w:sz w:val="18"/>
                <w:szCs w:val="18"/>
                <w:lang w:val="en-CA"/>
              </w:rPr>
            </w:pPr>
            <w:r>
              <w:rPr>
                <w:rFonts w:ascii="Arial Narrow" w:hAnsi="Arial Narrow" w:cs="Arial"/>
                <w:bCs/>
                <w:sz w:val="18"/>
                <w:szCs w:val="18"/>
                <w:lang w:val="en-CA"/>
              </w:rPr>
              <w:t>Heat treatment of wood using dielectric heating (2007-114, Priority 1)</w:t>
            </w:r>
          </w:p>
          <w:p w14:paraId="164D34B2" w14:textId="77777777" w:rsidR="00CB5A62" w:rsidRPr="00BA776B" w:rsidRDefault="00CB5A62" w:rsidP="00CB5A62">
            <w:pPr>
              <w:pStyle w:val="ListParagraph"/>
              <w:numPr>
                <w:ilvl w:val="0"/>
                <w:numId w:val="22"/>
              </w:numPr>
              <w:spacing w:after="60" w:line="276" w:lineRule="auto"/>
              <w:ind w:leftChars="0" w:left="171" w:hanging="171"/>
              <w:contextualSpacing/>
              <w:jc w:val="left"/>
              <w:rPr>
                <w:rFonts w:ascii="Arial Narrow" w:hAnsi="Arial Narrow" w:cs="Arial"/>
                <w:bCs/>
                <w:sz w:val="18"/>
                <w:szCs w:val="18"/>
                <w:lang w:val="en-CA"/>
              </w:rPr>
            </w:pPr>
            <w:r w:rsidRPr="00BA776B">
              <w:rPr>
                <w:rFonts w:ascii="Arial Narrow" w:hAnsi="Arial Narrow" w:cs="Arial"/>
                <w:bCs/>
                <w:sz w:val="18"/>
                <w:szCs w:val="18"/>
                <w:lang w:val="en-CA"/>
              </w:rPr>
              <w:t>Criteria for treatments for wood packaging material in international trade (</w:t>
            </w:r>
            <w:r>
              <w:rPr>
                <w:rFonts w:ascii="Arial Narrow" w:hAnsi="Arial Narrow" w:cs="Arial"/>
                <w:bCs/>
                <w:sz w:val="18"/>
                <w:szCs w:val="18"/>
                <w:lang w:val="en-CA"/>
              </w:rPr>
              <w:t>Revision of</w:t>
            </w:r>
            <w:r w:rsidRPr="00BA776B">
              <w:rPr>
                <w:rFonts w:ascii="Arial Narrow" w:hAnsi="Arial Narrow" w:cs="Arial"/>
                <w:bCs/>
                <w:sz w:val="18"/>
                <w:szCs w:val="18"/>
                <w:lang w:val="en-CA"/>
              </w:rPr>
              <w:t xml:space="preserve"> ISPM 15) (2006-010</w:t>
            </w:r>
            <w:r>
              <w:rPr>
                <w:rFonts w:ascii="Arial Narrow" w:hAnsi="Arial Narrow" w:cs="Arial"/>
                <w:bCs/>
                <w:sz w:val="18"/>
                <w:szCs w:val="18"/>
                <w:lang w:val="en-CA"/>
              </w:rPr>
              <w:t xml:space="preserve">, </w:t>
            </w:r>
            <w:r w:rsidRPr="00BA776B">
              <w:rPr>
                <w:rFonts w:ascii="Arial Narrow" w:hAnsi="Arial Narrow" w:cs="Arial"/>
                <w:bCs/>
                <w:sz w:val="18"/>
                <w:szCs w:val="18"/>
                <w:lang w:val="en-CA"/>
              </w:rPr>
              <w:t>Priority 2)</w:t>
            </w:r>
          </w:p>
          <w:p w14:paraId="2AEB4F61" w14:textId="77777777" w:rsidR="00CB5A62" w:rsidRPr="00BA776B" w:rsidRDefault="00CB5A62" w:rsidP="00CB5A62">
            <w:pPr>
              <w:pStyle w:val="ListParagraph"/>
              <w:numPr>
                <w:ilvl w:val="0"/>
                <w:numId w:val="22"/>
              </w:numPr>
              <w:spacing w:after="60" w:line="276" w:lineRule="auto"/>
              <w:ind w:leftChars="0" w:left="171" w:hanging="171"/>
              <w:contextualSpacing/>
              <w:jc w:val="left"/>
              <w:rPr>
                <w:rFonts w:ascii="Arial Narrow" w:hAnsi="Arial Narrow" w:cs="Arial"/>
                <w:bCs/>
                <w:sz w:val="18"/>
                <w:szCs w:val="18"/>
                <w:lang w:val="en-CA"/>
              </w:rPr>
            </w:pPr>
            <w:r w:rsidRPr="00BA776B">
              <w:rPr>
                <w:rFonts w:ascii="Arial Narrow" w:hAnsi="Arial Narrow" w:cs="Arial"/>
                <w:bCs/>
                <w:sz w:val="18"/>
                <w:szCs w:val="18"/>
                <w:lang w:val="en-CA"/>
              </w:rPr>
              <w:t>International movement of wood products and handicrafts made from wood (2008-008</w:t>
            </w:r>
            <w:r>
              <w:rPr>
                <w:rFonts w:ascii="Arial Narrow" w:hAnsi="Arial Narrow" w:cs="Arial"/>
                <w:bCs/>
                <w:sz w:val="18"/>
                <w:szCs w:val="18"/>
                <w:lang w:val="en-CA"/>
              </w:rPr>
              <w:t xml:space="preserve">, </w:t>
            </w:r>
            <w:r w:rsidRPr="00BA776B">
              <w:rPr>
                <w:rFonts w:ascii="Arial Narrow" w:hAnsi="Arial Narrow" w:cs="Arial"/>
                <w:bCs/>
                <w:sz w:val="18"/>
                <w:szCs w:val="18"/>
                <w:lang w:val="en-CA"/>
              </w:rPr>
              <w:t>Priority 2)</w:t>
            </w:r>
          </w:p>
          <w:p w14:paraId="2051175A" w14:textId="77777777" w:rsidR="00CB5A62" w:rsidRDefault="00CB5A62" w:rsidP="00CB5A62">
            <w:pPr>
              <w:pStyle w:val="ListParagraph"/>
              <w:numPr>
                <w:ilvl w:val="0"/>
                <w:numId w:val="22"/>
              </w:numPr>
              <w:spacing w:after="60" w:line="276" w:lineRule="auto"/>
              <w:ind w:leftChars="0" w:left="171" w:hanging="171"/>
              <w:contextualSpacing/>
              <w:jc w:val="left"/>
              <w:rPr>
                <w:rFonts w:ascii="Arial Narrow" w:hAnsi="Arial Narrow" w:cs="Arial"/>
                <w:bCs/>
                <w:sz w:val="18"/>
                <w:szCs w:val="18"/>
                <w:lang w:val="en-CA"/>
              </w:rPr>
            </w:pPr>
            <w:r w:rsidRPr="00BA776B">
              <w:rPr>
                <w:rFonts w:ascii="Arial Narrow" w:hAnsi="Arial Narrow" w:cs="Arial"/>
                <w:bCs/>
                <w:sz w:val="18"/>
                <w:szCs w:val="18"/>
                <w:lang w:val="en-CA"/>
              </w:rPr>
              <w:t>Use of systems approaches in managing risks associated with the movement of wood (2015-004</w:t>
            </w:r>
            <w:r>
              <w:rPr>
                <w:rFonts w:ascii="Arial Narrow" w:hAnsi="Arial Narrow" w:cs="Arial"/>
                <w:bCs/>
                <w:sz w:val="18"/>
                <w:szCs w:val="18"/>
                <w:lang w:val="en-CA"/>
              </w:rPr>
              <w:t xml:space="preserve">, </w:t>
            </w:r>
            <w:r w:rsidRPr="00BA776B">
              <w:rPr>
                <w:rFonts w:ascii="Arial Narrow" w:hAnsi="Arial Narrow" w:cs="Arial"/>
                <w:bCs/>
                <w:sz w:val="18"/>
                <w:szCs w:val="18"/>
                <w:lang w:val="en-CA"/>
              </w:rPr>
              <w:t>Priority 3)</w:t>
            </w:r>
          </w:p>
          <w:p w14:paraId="61F9ACBD" w14:textId="77777777" w:rsidR="00CB5A62" w:rsidRPr="00BA776B" w:rsidRDefault="00CB5A62" w:rsidP="008E65F2">
            <w:pPr>
              <w:pStyle w:val="ListParagraph"/>
              <w:spacing w:after="60" w:line="276" w:lineRule="auto"/>
              <w:ind w:leftChars="0" w:left="171"/>
              <w:contextualSpacing/>
              <w:jc w:val="left"/>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33C15E80" w14:textId="77777777" w:rsidR="004030F4" w:rsidRPr="00BA776B" w:rsidRDefault="004030F4" w:rsidP="004030F4">
            <w:pPr>
              <w:pStyle w:val="ListParagraph"/>
              <w:numPr>
                <w:ilvl w:val="0"/>
                <w:numId w:val="22"/>
              </w:numPr>
              <w:spacing w:after="60" w:line="276" w:lineRule="auto"/>
              <w:ind w:leftChars="0" w:left="185" w:hanging="185"/>
              <w:contextualSpacing/>
              <w:jc w:val="left"/>
              <w:rPr>
                <w:rFonts w:ascii="Arial Narrow" w:hAnsi="Arial Narrow" w:cs="Arial"/>
                <w:bCs/>
                <w:sz w:val="18"/>
                <w:szCs w:val="18"/>
                <w:lang w:val="en-CA"/>
              </w:rPr>
            </w:pPr>
            <w:r w:rsidRPr="00BA776B">
              <w:rPr>
                <w:rFonts w:ascii="Arial Narrow" w:hAnsi="Arial Narrow" w:cs="Arial"/>
                <w:bCs/>
                <w:sz w:val="18"/>
                <w:szCs w:val="18"/>
                <w:lang w:val="en-CA"/>
              </w:rPr>
              <w:t>ISPM 15 treatment: Dielectric heat treatments, Guide (IFQRG) (2012-015, Priority1)</w:t>
            </w:r>
          </w:p>
          <w:p w14:paraId="4264AEB8" w14:textId="77777777" w:rsidR="00CB5A62" w:rsidRPr="00C201A8" w:rsidRDefault="00CB5A62" w:rsidP="00CB5A62">
            <w:pPr>
              <w:pStyle w:val="ListParagraph"/>
              <w:numPr>
                <w:ilvl w:val="0"/>
                <w:numId w:val="22"/>
              </w:numPr>
              <w:spacing w:after="60" w:line="276" w:lineRule="auto"/>
              <w:ind w:leftChars="0" w:left="185" w:hanging="185"/>
              <w:contextualSpacing/>
              <w:jc w:val="left"/>
              <w:rPr>
                <w:rFonts w:ascii="Arial Narrow" w:hAnsi="Arial Narrow" w:cs="Arial"/>
                <w:bCs/>
                <w:sz w:val="18"/>
                <w:szCs w:val="18"/>
                <w:lang w:val="en-CA"/>
              </w:rPr>
            </w:pPr>
            <w:r w:rsidRPr="00BA776B">
              <w:rPr>
                <w:rFonts w:ascii="Arial Narrow" w:hAnsi="Arial Narrow" w:cs="Arial"/>
                <w:bCs/>
                <w:sz w:val="18"/>
                <w:szCs w:val="18"/>
                <w:lang w:val="en-CA"/>
              </w:rPr>
              <w:t>ISPM 15 treatment: Approval and monitoring of Heat treatment</w:t>
            </w:r>
            <w:r>
              <w:rPr>
                <w:rFonts w:ascii="Arial Narrow" w:hAnsi="Arial Narrow" w:cs="Arial"/>
                <w:bCs/>
                <w:sz w:val="18"/>
                <w:szCs w:val="18"/>
                <w:lang w:val="en-CA"/>
              </w:rPr>
              <w:t xml:space="preserve"> </w:t>
            </w:r>
            <w:r w:rsidRPr="00C201A8">
              <w:rPr>
                <w:rFonts w:ascii="Arial Narrow" w:hAnsi="Arial Narrow" w:cs="Arial"/>
                <w:bCs/>
                <w:sz w:val="18"/>
                <w:szCs w:val="18"/>
                <w:lang w:val="en-CA"/>
              </w:rPr>
              <w:t>and dielectric heat treatment facilities, Guide (IFQRG) (2017-043, Priority1)</w:t>
            </w:r>
            <w:r w:rsidRPr="00C201A8">
              <w:rPr>
                <w:rFonts w:ascii="Arial Narrow" w:hAnsi="Arial Narrow"/>
              </w:rPr>
              <w:t xml:space="preserve"> </w:t>
            </w:r>
          </w:p>
          <w:p w14:paraId="3F97AE4D" w14:textId="77777777" w:rsidR="00CB5A62" w:rsidRPr="008E65F2" w:rsidRDefault="00CB5A62" w:rsidP="00CB5A62">
            <w:pPr>
              <w:pStyle w:val="ListParagraph"/>
              <w:numPr>
                <w:ilvl w:val="0"/>
                <w:numId w:val="22"/>
              </w:numPr>
              <w:spacing w:after="60" w:line="276" w:lineRule="auto"/>
              <w:ind w:leftChars="0" w:left="185" w:hanging="185"/>
              <w:contextualSpacing/>
              <w:jc w:val="left"/>
              <w:rPr>
                <w:rFonts w:ascii="Arial Narrow" w:hAnsi="Arial Narrow" w:cs="Arial"/>
                <w:bCs/>
                <w:sz w:val="18"/>
                <w:szCs w:val="18"/>
                <w:lang w:val="en-CA"/>
              </w:rPr>
            </w:pPr>
            <w:r w:rsidRPr="008E65F2">
              <w:rPr>
                <w:rFonts w:ascii="Arial Narrow" w:hAnsi="Arial Narrow" w:cs="Arial"/>
                <w:bCs/>
                <w:sz w:val="18"/>
                <w:szCs w:val="18"/>
                <w:lang w:val="en-CA"/>
              </w:rPr>
              <w:t>ISPM 15 implementation guidelines for non-compliance, Guide  (2018-012, Priority2)</w:t>
            </w:r>
          </w:p>
          <w:p w14:paraId="390686EE" w14:textId="77777777" w:rsidR="00CB5A62" w:rsidRPr="00BA776B" w:rsidRDefault="00CB5A62" w:rsidP="008E65F2">
            <w:pPr>
              <w:ind w:left="185" w:hanging="185"/>
              <w:rPr>
                <w:rFonts w:ascii="Arial Narrow" w:eastAsia="Times New Roman" w:hAnsi="Arial Narrow" w:cs="Arial"/>
                <w:sz w:val="18"/>
                <w:szCs w:val="18"/>
                <w:lang w:val="en-CA"/>
              </w:rPr>
            </w:pPr>
          </w:p>
        </w:tc>
      </w:tr>
      <w:tr w:rsidR="00CB5A62" w:rsidRPr="00BA776B" w14:paraId="65898296"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4071A4BD"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2C9C990" w14:textId="77777777" w:rsidR="00CB5A62" w:rsidRPr="00BA776B" w:rsidRDefault="00CB5A62" w:rsidP="00CB5A62">
            <w:pPr>
              <w:pStyle w:val="ListParagraph"/>
              <w:numPr>
                <w:ilvl w:val="0"/>
                <w:numId w:val="22"/>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Revision of ISPM15 to include fraudulent use (Priority 2)</w:t>
            </w:r>
          </w:p>
          <w:p w14:paraId="72469085" w14:textId="77777777" w:rsidR="00CB5A62" w:rsidRDefault="00CB5A62" w:rsidP="00CB5A62">
            <w:pPr>
              <w:pStyle w:val="ListParagraph"/>
              <w:numPr>
                <w:ilvl w:val="0"/>
                <w:numId w:val="22"/>
              </w:numPr>
              <w:spacing w:line="240"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Revision: Regulated non-quarantine pests: concept and application (ISPM 16), to broaden to pests and clarify the concepts related to quarantine pests, RNQP and pests of national concern (Priority 2)</w:t>
            </w:r>
          </w:p>
          <w:p w14:paraId="18233E26" w14:textId="77777777" w:rsidR="00CB5A62" w:rsidRPr="00BA776B" w:rsidRDefault="00CB5A62" w:rsidP="008E65F2">
            <w:pPr>
              <w:pStyle w:val="ListParagraph"/>
              <w:spacing w:line="240" w:lineRule="auto"/>
              <w:ind w:leftChars="0" w:left="171"/>
              <w:contextualSpacing/>
              <w:jc w:val="left"/>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1B13E6CA" w14:textId="77777777" w:rsidR="00CB5A62" w:rsidRPr="00BA776B" w:rsidRDefault="00CB5A62" w:rsidP="008E65F2">
            <w:pPr>
              <w:rPr>
                <w:rFonts w:ascii="Arial Narrow" w:eastAsia="Times New Roman" w:hAnsi="Arial Narrow" w:cs="Arial"/>
                <w:sz w:val="18"/>
                <w:szCs w:val="18"/>
              </w:rPr>
            </w:pPr>
          </w:p>
        </w:tc>
      </w:tr>
      <w:tr w:rsidR="00CB5A62" w:rsidRPr="00BA776B" w14:paraId="437D58F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7639EF7"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73D647D6" w14:textId="77777777" w:rsidR="00CB5A62" w:rsidRPr="0081520F" w:rsidRDefault="00CB5A62" w:rsidP="00CB5A62">
            <w:pPr>
              <w:pStyle w:val="ListParagraph"/>
              <w:numPr>
                <w:ilvl w:val="0"/>
                <w:numId w:val="39"/>
              </w:numPr>
              <w:ind w:leftChars="0" w:left="171" w:hanging="218"/>
              <w:rPr>
                <w:rFonts w:ascii="Arial Narrow" w:hAnsi="Arial Narrow" w:cs="Arial"/>
                <w:sz w:val="18"/>
                <w:szCs w:val="18"/>
              </w:rPr>
            </w:pPr>
            <w:r w:rsidRPr="0081520F">
              <w:rPr>
                <w:rFonts w:ascii="Arial Narrow" w:hAnsi="Arial Narrow"/>
                <w:sz w:val="18"/>
                <w:szCs w:val="18"/>
                <w:lang w:eastAsia="ko-KR"/>
              </w:rPr>
              <w:t xml:space="preserve">External </w:t>
            </w:r>
            <w:r w:rsidRPr="0081520F">
              <w:rPr>
                <w:rFonts w:ascii="Arial Narrow" w:hAnsi="Arial Narrow" w:cs="Arial"/>
                <w:sz w:val="18"/>
                <w:szCs w:val="18"/>
              </w:rPr>
              <w:t>cooperation:  Convention on Biological Diversity (CBD)</w:t>
            </w:r>
            <w:r w:rsidRPr="00BA776B">
              <w:rPr>
                <w:rStyle w:val="FootnoteReference"/>
                <w:rFonts w:ascii="Arial Narrow" w:hAnsi="Arial Narrow" w:cs="Arial"/>
                <w:sz w:val="18"/>
                <w:szCs w:val="18"/>
              </w:rPr>
              <w:footnoteReference w:id="28"/>
            </w:r>
          </w:p>
          <w:p w14:paraId="7E8EE256" w14:textId="77777777" w:rsidR="00CB5A62" w:rsidRDefault="00CB5A62" w:rsidP="00CB5A62">
            <w:pPr>
              <w:pStyle w:val="ListParagraph"/>
              <w:numPr>
                <w:ilvl w:val="0"/>
                <w:numId w:val="39"/>
              </w:numPr>
              <w:ind w:leftChars="0" w:left="171" w:hanging="218"/>
              <w:rPr>
                <w:rFonts w:ascii="Arial Narrow" w:hAnsi="Arial Narrow" w:cs="Arial"/>
                <w:sz w:val="18"/>
                <w:szCs w:val="18"/>
              </w:rPr>
            </w:pPr>
            <w:r w:rsidRPr="00E21777">
              <w:rPr>
                <w:rFonts w:ascii="Arial Narrow" w:hAnsi="Arial Narrow" w:cs="Arial"/>
                <w:sz w:val="18"/>
                <w:szCs w:val="18"/>
              </w:rPr>
              <w:t>External cooperation: International Forest Quarantine Research Group (IFQRG)</w:t>
            </w:r>
            <w:r w:rsidRPr="005D5916">
              <w:rPr>
                <w:rStyle w:val="FootnoteReference"/>
                <w:rFonts w:ascii="Arial Narrow" w:hAnsi="Arial Narrow" w:cs="Arial"/>
                <w:sz w:val="18"/>
                <w:szCs w:val="18"/>
              </w:rPr>
              <w:footnoteReference w:id="29"/>
            </w:r>
            <w:r w:rsidRPr="0081520F">
              <w:rPr>
                <w:rFonts w:ascii="Arial Narrow" w:hAnsi="Arial Narrow" w:cs="Arial"/>
                <w:sz w:val="18"/>
                <w:szCs w:val="18"/>
              </w:rPr>
              <w:t xml:space="preserve"> </w:t>
            </w:r>
          </w:p>
          <w:p w14:paraId="4A8DF859" w14:textId="77777777" w:rsidR="00CB5A62" w:rsidRPr="0081520F" w:rsidRDefault="00CB5A62" w:rsidP="008E65F2">
            <w:pPr>
              <w:pStyle w:val="ListParagraph"/>
              <w:ind w:leftChars="0" w:left="171"/>
              <w:rPr>
                <w:rFonts w:ascii="Arial Narrow" w:hAnsi="Arial Narrow" w:cs="Arial"/>
                <w:sz w:val="18"/>
                <w:szCs w:val="18"/>
              </w:rPr>
            </w:pPr>
          </w:p>
        </w:tc>
      </w:tr>
    </w:tbl>
    <w:p w14:paraId="03EB5AEF" w14:textId="67813139" w:rsidR="00CB5A62" w:rsidRPr="00412DDA" w:rsidRDefault="00CB5A62" w:rsidP="00CB5A62">
      <w:pPr>
        <w:spacing w:line="259" w:lineRule="auto"/>
        <w:rPr>
          <w:rFonts w:ascii="Arial Narrow" w:hAnsi="Arial Narrow"/>
          <w:b/>
        </w:rPr>
      </w:pPr>
      <w:r w:rsidRPr="00412DDA">
        <w:rPr>
          <w:rFonts w:ascii="Arial Narrow" w:hAnsi="Arial Narrow"/>
          <w:b/>
        </w:rPr>
        <w:br w:type="page"/>
      </w:r>
    </w:p>
    <w:tbl>
      <w:tblPr>
        <w:tblStyle w:val="TableGrid"/>
        <w:tblW w:w="0" w:type="auto"/>
        <w:tblLook w:val="04A0" w:firstRow="1" w:lastRow="0" w:firstColumn="1" w:lastColumn="0" w:noHBand="0" w:noVBand="1"/>
      </w:tblPr>
      <w:tblGrid>
        <w:gridCol w:w="803"/>
        <w:gridCol w:w="13151"/>
      </w:tblGrid>
      <w:tr w:rsidR="005F4AFC" w:rsidRPr="005F4AFC" w14:paraId="235B117B" w14:textId="77777777" w:rsidTr="007A3C80">
        <w:trPr>
          <w:trHeight w:val="699"/>
        </w:trPr>
        <w:tc>
          <w:tcPr>
            <w:tcW w:w="0" w:type="auto"/>
            <w:tcBorders>
              <w:top w:val="nil"/>
              <w:left w:val="nil"/>
              <w:bottom w:val="nil"/>
            </w:tcBorders>
          </w:tcPr>
          <w:p w14:paraId="1E3181BE" w14:textId="521ED3C0" w:rsidR="005F4AFC" w:rsidRPr="00E848E3" w:rsidRDefault="005F4AFC" w:rsidP="00065944">
            <w:pPr>
              <w:spacing w:after="0" w:line="259" w:lineRule="auto"/>
              <w:rPr>
                <w:rFonts w:ascii="Arial Narrow" w:hAnsi="Arial Narrow"/>
                <w:b/>
                <w:sz w:val="56"/>
                <w:szCs w:val="56"/>
              </w:rPr>
            </w:pPr>
            <w:r>
              <w:rPr>
                <w:rFonts w:ascii="Arial Narrow" w:hAnsi="Arial Narrow"/>
                <w:b/>
                <w:sz w:val="56"/>
                <w:szCs w:val="56"/>
              </w:rPr>
              <w:lastRenderedPageBreak/>
              <w:t>C1</w:t>
            </w:r>
          </w:p>
        </w:tc>
        <w:tc>
          <w:tcPr>
            <w:tcW w:w="0" w:type="auto"/>
          </w:tcPr>
          <w:p w14:paraId="6327EE2D" w14:textId="77777777" w:rsidR="005F4AFC" w:rsidRPr="005F4AFC" w:rsidRDefault="005F4AFC" w:rsidP="00065944">
            <w:pPr>
              <w:spacing w:after="0" w:line="259" w:lineRule="auto"/>
              <w:rPr>
                <w:rFonts w:ascii="Arial Narrow" w:hAnsi="Arial Narrow"/>
                <w:b/>
                <w:sz w:val="20"/>
                <w:szCs w:val="20"/>
              </w:rPr>
            </w:pPr>
            <w:r w:rsidRPr="005F4AFC">
              <w:rPr>
                <w:rFonts w:ascii="Arial Narrow" w:hAnsi="Arial Narrow"/>
                <w:b/>
                <w:sz w:val="20"/>
                <w:szCs w:val="20"/>
              </w:rPr>
              <w:t xml:space="preserve">Strategic objective C: </w:t>
            </w:r>
            <w:r w:rsidRPr="005F4AFC">
              <w:rPr>
                <w:rFonts w:ascii="Arial Narrow" w:hAnsi="Arial Narrow"/>
                <w:b/>
                <w:i/>
                <w:sz w:val="20"/>
                <w:szCs w:val="20"/>
              </w:rPr>
              <w:t>Facilitate Safe Trade, Development and Economic Growth</w:t>
            </w:r>
          </w:p>
          <w:p w14:paraId="0DE9280B" w14:textId="77777777" w:rsidR="005F4AFC" w:rsidRPr="007A3C80" w:rsidRDefault="005F4AFC" w:rsidP="00065944">
            <w:pPr>
              <w:spacing w:after="0" w:line="257" w:lineRule="auto"/>
              <w:ind w:left="567" w:hanging="567"/>
              <w:contextualSpacing/>
              <w:rPr>
                <w:rFonts w:ascii="Arial Narrow" w:hAnsi="Arial Narrow"/>
                <w:sz w:val="18"/>
                <w:szCs w:val="18"/>
              </w:rPr>
            </w:pPr>
            <w:r w:rsidRPr="005F4AFC">
              <w:rPr>
                <w:rFonts w:ascii="Arial Narrow" w:hAnsi="Arial Narrow"/>
                <w:b/>
                <w:sz w:val="20"/>
                <w:szCs w:val="20"/>
              </w:rPr>
              <w:t>Key result area C1</w:t>
            </w:r>
            <w:r w:rsidRPr="007A3C80">
              <w:rPr>
                <w:rFonts w:ascii="Arial Narrow" w:hAnsi="Arial Narrow"/>
                <w:b/>
                <w:sz w:val="18"/>
                <w:szCs w:val="18"/>
              </w:rPr>
              <w:t xml:space="preserve">: </w:t>
            </w:r>
            <w:r w:rsidRPr="007A3C80">
              <w:rPr>
                <w:rFonts w:ascii="Arial Narrow" w:hAnsi="Arial Narrow"/>
                <w:sz w:val="20"/>
                <w:szCs w:val="20"/>
              </w:rPr>
              <w:t>Commodity specific standards with harmonised phytosanitary measures have facilitated and accelerated trade negotiations and simplified safe trade in plant products</w:t>
            </w:r>
            <w:r w:rsidRPr="007A3C80">
              <w:rPr>
                <w:rFonts w:ascii="Arial Narrow" w:hAnsi="Arial Narrow"/>
                <w:sz w:val="18"/>
                <w:szCs w:val="18"/>
              </w:rPr>
              <w:t>.</w:t>
            </w:r>
          </w:p>
          <w:p w14:paraId="1A21F259" w14:textId="0703ED76" w:rsidR="005F4AFC" w:rsidRPr="007A3C80" w:rsidRDefault="005F4AFC" w:rsidP="00065944">
            <w:pPr>
              <w:spacing w:after="0" w:line="257" w:lineRule="auto"/>
              <w:contextualSpacing/>
              <w:rPr>
                <w:rFonts w:ascii="Arial Narrow" w:hAnsi="Arial Narrow"/>
                <w:b/>
                <w:i/>
                <w:sz w:val="20"/>
                <w:szCs w:val="20"/>
              </w:rPr>
            </w:pPr>
            <w:r w:rsidRPr="005F4AFC">
              <w:rPr>
                <w:rFonts w:ascii="Arial Narrow" w:hAnsi="Arial Narrow"/>
                <w:b/>
                <w:i/>
                <w:sz w:val="20"/>
                <w:szCs w:val="20"/>
              </w:rPr>
              <w:t xml:space="preserve">Development agenda 2: </w:t>
            </w:r>
            <w:r w:rsidRPr="005F4AFC">
              <w:rPr>
                <w:rFonts w:ascii="Arial Narrow" w:hAnsi="Arial Narrow"/>
                <w:i/>
                <w:sz w:val="20"/>
                <w:szCs w:val="20"/>
              </w:rPr>
              <w:t>Commodity and Pathway Specific ISPMs;</w:t>
            </w:r>
            <w:r w:rsidR="007A3C80">
              <w:rPr>
                <w:rFonts w:ascii="Arial Narrow" w:hAnsi="Arial Narrow"/>
                <w:b/>
                <w:i/>
                <w:sz w:val="20"/>
                <w:szCs w:val="20"/>
              </w:rPr>
              <w:t xml:space="preserve">  </w:t>
            </w:r>
            <w:r w:rsidRPr="005F4AFC">
              <w:rPr>
                <w:rFonts w:ascii="Arial Narrow" w:hAnsi="Arial Narrow"/>
                <w:b/>
                <w:i/>
                <w:sz w:val="20"/>
                <w:szCs w:val="20"/>
              </w:rPr>
              <w:t>Development agenda 3:</w:t>
            </w:r>
            <w:r w:rsidRPr="005F4AFC">
              <w:rPr>
                <w:rFonts w:ascii="Arial Narrow" w:hAnsi="Arial Narrow"/>
                <w:b/>
                <w:sz w:val="20"/>
                <w:szCs w:val="20"/>
              </w:rPr>
              <w:t xml:space="preserve"> </w:t>
            </w:r>
            <w:r w:rsidRPr="005F4AFC">
              <w:rPr>
                <w:rFonts w:ascii="Arial Narrow" w:hAnsi="Arial Narrow"/>
                <w:i/>
                <w:sz w:val="20"/>
                <w:szCs w:val="20"/>
              </w:rPr>
              <w:t>Management of E-commerce and Postal and Courier Pathways</w:t>
            </w:r>
          </w:p>
        </w:tc>
      </w:tr>
    </w:tbl>
    <w:tbl>
      <w:tblPr>
        <w:tblpPr w:leftFromText="180" w:rightFromText="180" w:vertAnchor="text" w:tblpXSpec="center" w:tblpY="1"/>
        <w:tblOverlap w:val="never"/>
        <w:tblW w:w="4987" w:type="pct"/>
        <w:tblLook w:val="04A0" w:firstRow="1" w:lastRow="0" w:firstColumn="1" w:lastColumn="0" w:noHBand="0" w:noVBand="1"/>
      </w:tblPr>
      <w:tblGrid>
        <w:gridCol w:w="1177"/>
        <w:gridCol w:w="7182"/>
        <w:gridCol w:w="5554"/>
      </w:tblGrid>
      <w:tr w:rsidR="005F4AFC" w:rsidRPr="00BA776B" w14:paraId="0B5949F2" w14:textId="77777777" w:rsidTr="007A3C80">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D3CF9F" w14:textId="77777777" w:rsidR="005F4AFC" w:rsidRPr="00BA776B" w:rsidRDefault="005F4AFC" w:rsidP="001377C4">
            <w:pPr>
              <w:spacing w:after="100" w:afterAutospacing="1"/>
              <w:jc w:val="center"/>
              <w:rPr>
                <w:rFonts w:ascii="Arial Narrow" w:eastAsia="Times New Roman" w:hAnsi="Arial Narrow" w:cs="Arial"/>
                <w:b/>
                <w:bCs/>
                <w:sz w:val="24"/>
              </w:rPr>
            </w:pPr>
          </w:p>
        </w:tc>
        <w:tc>
          <w:tcPr>
            <w:tcW w:w="2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D0BCDC" w14:textId="77777777" w:rsidR="005F4AFC" w:rsidRPr="00BA776B" w:rsidRDefault="005F4AFC" w:rsidP="001377C4">
            <w:pPr>
              <w:spacing w:after="100" w:afterAutospacing="1"/>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199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2EA234F" w14:textId="77777777" w:rsidR="005F4AFC" w:rsidRPr="00BA776B" w:rsidRDefault="005F4AFC" w:rsidP="001377C4">
            <w:pPr>
              <w:spacing w:after="100" w:afterAutospacing="1"/>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5F4AFC" w:rsidRPr="00BA776B" w14:paraId="6E26D8C2" w14:textId="77777777" w:rsidTr="007A3C80">
        <w:trPr>
          <w:trHeight w:val="20"/>
          <w:tblHeader/>
        </w:trPr>
        <w:tc>
          <w:tcPr>
            <w:tcW w:w="423" w:type="pct"/>
            <w:tcBorders>
              <w:top w:val="single" w:sz="4" w:space="0" w:color="auto"/>
              <w:left w:val="single" w:sz="4" w:space="0" w:color="auto"/>
              <w:bottom w:val="single" w:sz="4" w:space="0" w:color="auto"/>
              <w:right w:val="single" w:sz="4" w:space="0" w:color="auto"/>
            </w:tcBorders>
          </w:tcPr>
          <w:p w14:paraId="7B767DE3" w14:textId="77777777" w:rsidR="005F4AFC" w:rsidRPr="00F86B28" w:rsidRDefault="005F4AFC" w:rsidP="001377C4">
            <w:pPr>
              <w:spacing w:after="100" w:afterAutospacing="1" w:line="276" w:lineRule="auto"/>
              <w:rPr>
                <w:rFonts w:ascii="Arial Narrow" w:eastAsia="Times New Roman" w:hAnsi="Arial Narrow" w:cs="Arial"/>
                <w:b/>
                <w:i/>
                <w:sz w:val="18"/>
                <w:szCs w:val="18"/>
              </w:rPr>
            </w:pPr>
            <w:r w:rsidRPr="00F86B28">
              <w:rPr>
                <w:rFonts w:ascii="Arial Narrow" w:eastAsia="Times New Roman" w:hAnsi="Arial Narrow" w:cs="Arial"/>
                <w:b/>
                <w:i/>
                <w:sz w:val="18"/>
                <w:szCs w:val="18"/>
              </w:rPr>
              <w:t xml:space="preserve">Developed materials </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0BC8576B"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Regulation of wood packaging material in international trade (ISPM 15)</w:t>
            </w:r>
          </w:p>
          <w:p w14:paraId="1FCE515B"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Guidelines for the use of irradiation as a phytosanitary measure (ISPM 18)</w:t>
            </w:r>
          </w:p>
          <w:p w14:paraId="4913CD5A"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b/>
                <w:i/>
                <w:sz w:val="18"/>
                <w:szCs w:val="18"/>
                <w:lang w:eastAsia="en-GB"/>
              </w:rPr>
              <w:t>Phytosanitary treatments for regulated pests (ISPM 28) incl 32 Annexes (PTs)</w:t>
            </w:r>
          </w:p>
          <w:p w14:paraId="17B9BF81"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Categorization of commodities according to their pest risk (ISPM 32)</w:t>
            </w:r>
          </w:p>
          <w:p w14:paraId="4BF4681E"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sidDel="001007E4">
              <w:rPr>
                <w:rFonts w:ascii="Arial Narrow" w:hAnsi="Arial Narrow" w:cs="Arial"/>
                <w:b/>
                <w:bCs/>
                <w:i/>
                <w:sz w:val="18"/>
                <w:szCs w:val="18"/>
                <w:lang w:val="en-CA"/>
              </w:rPr>
              <w:t xml:space="preserve"> </w:t>
            </w:r>
            <w:r w:rsidRPr="008E65F2">
              <w:rPr>
                <w:rFonts w:ascii="Arial Narrow" w:hAnsi="Arial Narrow" w:cs="Arial"/>
                <w:b/>
                <w:bCs/>
                <w:i/>
                <w:sz w:val="18"/>
                <w:szCs w:val="18"/>
                <w:lang w:val="en-CA"/>
              </w:rPr>
              <w:t xml:space="preserve">Pest free potato (Solanum spp.) micropropagative material and minitubers for international trade (ISPM 33) </w:t>
            </w:r>
          </w:p>
          <w:p w14:paraId="7A4B1FD6"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Integrated measures plants for planting (ISPM 36)</w:t>
            </w:r>
          </w:p>
          <w:p w14:paraId="2F1145E3"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International movement of seeds (ISPM 38)</w:t>
            </w:r>
          </w:p>
          <w:p w14:paraId="44B2D3BB" w14:textId="77777777" w:rsidR="005F4AFC" w:rsidRPr="008E65F2" w:rsidRDefault="005F4AFC" w:rsidP="001377C4">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International movement of wood (ISPM 39)</w:t>
            </w:r>
          </w:p>
          <w:p w14:paraId="1B71849A" w14:textId="77777777" w:rsidR="005F4AFC" w:rsidRPr="008E65F2" w:rsidRDefault="005F4AFC" w:rsidP="001377C4">
            <w:pPr>
              <w:numPr>
                <w:ilvl w:val="0"/>
                <w:numId w:val="17"/>
              </w:numPr>
              <w:ind w:left="171" w:hanging="171"/>
              <w:jc w:val="left"/>
              <w:rPr>
                <w:rFonts w:ascii="Arial Narrow" w:eastAsia="Times New Roman" w:hAnsi="Arial Narrow" w:cs="Arial"/>
                <w:b/>
                <w:bCs/>
                <w:i/>
                <w:sz w:val="18"/>
                <w:szCs w:val="18"/>
                <w:lang w:val="en-CA"/>
              </w:rPr>
            </w:pPr>
            <w:r w:rsidRPr="008E65F2">
              <w:rPr>
                <w:rFonts w:ascii="Arial Narrow" w:eastAsia="Times New Roman" w:hAnsi="Arial Narrow" w:cs="Arial"/>
                <w:b/>
                <w:bCs/>
                <w:i/>
                <w:sz w:val="18"/>
                <w:szCs w:val="18"/>
                <w:lang w:val="en-CA"/>
              </w:rPr>
              <w:t>International movement of growing media in association with plants for planting (ISPM 40)</w:t>
            </w:r>
            <w:r w:rsidRPr="008E65F2">
              <w:rPr>
                <w:rFonts w:ascii="Arial Narrow" w:eastAsia="Times New Roman" w:hAnsi="Arial Narrow" w:cs="Arial"/>
                <w:bCs/>
                <w:sz w:val="18"/>
                <w:szCs w:val="18"/>
                <w:lang w:val="en-CA"/>
              </w:rPr>
              <w:t xml:space="preserve"> </w:t>
            </w:r>
          </w:p>
          <w:p w14:paraId="6CF8CF59" w14:textId="77777777" w:rsidR="005F4AFC" w:rsidRPr="008E65F2" w:rsidRDefault="005F4AFC" w:rsidP="001377C4">
            <w:pPr>
              <w:numPr>
                <w:ilvl w:val="0"/>
                <w:numId w:val="17"/>
              </w:numPr>
              <w:ind w:left="171" w:hanging="171"/>
              <w:contextualSpacing/>
              <w:jc w:val="left"/>
              <w:rPr>
                <w:rFonts w:ascii="Arial Narrow" w:eastAsia="Times New Roman" w:hAnsi="Arial Narrow" w:cs="Arial"/>
                <w:b/>
                <w:bCs/>
                <w:i/>
                <w:sz w:val="18"/>
                <w:szCs w:val="18"/>
                <w:lang w:val="en-CA" w:eastAsia="nl-NL"/>
              </w:rPr>
            </w:pPr>
            <w:r w:rsidRPr="008E65F2">
              <w:rPr>
                <w:rFonts w:ascii="Arial Narrow" w:eastAsia="Times New Roman" w:hAnsi="Arial Narrow" w:cs="Arial"/>
                <w:b/>
                <w:bCs/>
                <w:i/>
                <w:sz w:val="18"/>
                <w:szCs w:val="18"/>
                <w:lang w:val="en-CA" w:eastAsia="nl-NL"/>
              </w:rPr>
              <w:t>International movement of used vehicles, machinery and equipment (ISPM 41)</w:t>
            </w:r>
          </w:p>
          <w:p w14:paraId="20378D82" w14:textId="77777777" w:rsidR="005F4AFC" w:rsidRPr="008E65F2" w:rsidRDefault="005F4AFC" w:rsidP="001377C4">
            <w:pPr>
              <w:numPr>
                <w:ilvl w:val="0"/>
                <w:numId w:val="17"/>
              </w:numPr>
              <w:ind w:left="171" w:hanging="171"/>
              <w:contextualSpacing/>
              <w:jc w:val="left"/>
              <w:rPr>
                <w:rFonts w:ascii="Arial Narrow" w:eastAsia="Times New Roman" w:hAnsi="Arial Narrow" w:cs="Arial"/>
                <w:b/>
                <w:bCs/>
                <w:i/>
                <w:sz w:val="18"/>
                <w:szCs w:val="18"/>
                <w:lang w:val="en-CA" w:eastAsia="nl-NL"/>
              </w:rPr>
            </w:pPr>
            <w:r w:rsidRPr="008E65F2">
              <w:rPr>
                <w:rFonts w:ascii="Arial Narrow" w:hAnsi="Arial Narrow" w:cs="Arial"/>
                <w:b/>
                <w:bCs/>
                <w:i/>
                <w:sz w:val="18"/>
                <w:szCs w:val="18"/>
                <w:lang w:val="en-CA"/>
              </w:rPr>
              <w:t xml:space="preserve"> Requirements for the use of temperature treatments as a phytosanitary measure (ISPM 42)</w:t>
            </w:r>
          </w:p>
          <w:p w14:paraId="0E3C7797" w14:textId="77777777" w:rsidR="005F4AFC" w:rsidRPr="008E65F2" w:rsidRDefault="005F4AFC" w:rsidP="001377C4">
            <w:pPr>
              <w:pStyle w:val="ListParagraph"/>
              <w:numPr>
                <w:ilvl w:val="0"/>
                <w:numId w:val="17"/>
              </w:numPr>
              <w:spacing w:line="240" w:lineRule="auto"/>
              <w:ind w:leftChars="0" w:left="189" w:hanging="189"/>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 xml:space="preserve">Requirements for the use of fumigation as a phytosanitary measure (ISPM 43) </w:t>
            </w:r>
          </w:p>
          <w:p w14:paraId="40C49AA5" w14:textId="77777777" w:rsidR="005F4AFC" w:rsidRPr="008E65F2" w:rsidRDefault="005F4AFC" w:rsidP="001377C4">
            <w:pPr>
              <w:pStyle w:val="ListParagraph"/>
              <w:numPr>
                <w:ilvl w:val="0"/>
                <w:numId w:val="17"/>
              </w:numPr>
              <w:spacing w:line="240" w:lineRule="auto"/>
              <w:ind w:leftChars="0" w:left="189" w:hanging="189"/>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CPM Recommendation: Internet trade (e-commerce) in plants and other regulated articles (R-05)</w:t>
            </w:r>
            <w:r w:rsidRPr="008E65F2">
              <w:rPr>
                <w:rFonts w:ascii="Arial Narrow" w:hAnsi="Arial Narrow" w:cs="Arial"/>
                <w:bCs/>
                <w:sz w:val="18"/>
                <w:szCs w:val="18"/>
                <w:lang w:val="en-CA"/>
              </w:rPr>
              <w:t xml:space="preserve"> </w:t>
            </w:r>
            <w:r w:rsidRPr="008E65F2">
              <w:rPr>
                <w:rFonts w:ascii="Arial Narrow" w:hAnsi="Arial Narrow" w:cs="Arial"/>
                <w:b/>
                <w:bCs/>
                <w:i/>
                <w:sz w:val="18"/>
                <w:szCs w:val="18"/>
                <w:lang w:val="en-CA"/>
              </w:rPr>
              <w:t xml:space="preserve"> </w:t>
            </w:r>
          </w:p>
        </w:tc>
        <w:tc>
          <w:tcPr>
            <w:tcW w:w="1996" w:type="pct"/>
            <w:tcBorders>
              <w:top w:val="single" w:sz="4" w:space="0" w:color="auto"/>
              <w:left w:val="nil"/>
              <w:bottom w:val="single" w:sz="4" w:space="0" w:color="auto"/>
              <w:right w:val="single" w:sz="4" w:space="0" w:color="auto"/>
            </w:tcBorders>
            <w:shd w:val="clear" w:color="auto" w:fill="auto"/>
          </w:tcPr>
          <w:p w14:paraId="516D8E06" w14:textId="77777777" w:rsidR="005F4AFC" w:rsidRPr="008E65F2" w:rsidRDefault="005F4AFC" w:rsidP="001377C4">
            <w:pPr>
              <w:pStyle w:val="ListParagraph"/>
              <w:numPr>
                <w:ilvl w:val="0"/>
                <w:numId w:val="17"/>
              </w:numPr>
              <w:spacing w:after="100" w:afterAutospacing="1" w:line="276" w:lineRule="auto"/>
              <w:ind w:leftChars="0" w:left="185" w:hanging="185"/>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Explanatory document ISPM 15 (Regulation of wood packaging material in international trade)</w:t>
            </w:r>
          </w:p>
          <w:p w14:paraId="72EE4D19" w14:textId="77777777" w:rsidR="005F4AFC" w:rsidRPr="008E65F2" w:rsidRDefault="005F4AFC" w:rsidP="001377C4">
            <w:pPr>
              <w:pStyle w:val="ListParagraph"/>
              <w:numPr>
                <w:ilvl w:val="0"/>
                <w:numId w:val="17"/>
              </w:numPr>
              <w:spacing w:after="100" w:afterAutospacing="1" w:line="276" w:lineRule="auto"/>
              <w:ind w:leftChars="0" w:left="185" w:hanging="185"/>
              <w:contextualSpacing/>
              <w:jc w:val="left"/>
              <w:rPr>
                <w:rFonts w:ascii="Arial Narrow" w:hAnsi="Arial Narrow" w:cs="Arial"/>
                <w:b/>
                <w:bCs/>
                <w:i/>
                <w:sz w:val="18"/>
                <w:szCs w:val="18"/>
              </w:rPr>
            </w:pPr>
            <w:r w:rsidRPr="008E65F2">
              <w:rPr>
                <w:rFonts w:ascii="Arial Narrow" w:hAnsi="Arial Narrow" w:cs="Arial"/>
                <w:b/>
                <w:bCs/>
                <w:i/>
                <w:sz w:val="18"/>
                <w:szCs w:val="18"/>
                <w:lang w:val="en-CA"/>
              </w:rPr>
              <w:t>Explanatory document ISPM 18 (Guidelines on the use of irradiation as a phytosanitary treatment)</w:t>
            </w:r>
          </w:p>
          <w:p w14:paraId="3B10BEE1" w14:textId="77777777" w:rsidR="005F4AFC" w:rsidRPr="008E65F2" w:rsidRDefault="005F4AFC" w:rsidP="001377C4">
            <w:pPr>
              <w:pStyle w:val="ListParagraph"/>
              <w:numPr>
                <w:ilvl w:val="0"/>
                <w:numId w:val="17"/>
              </w:numPr>
              <w:spacing w:after="100" w:afterAutospacing="1" w:line="276" w:lineRule="auto"/>
              <w:ind w:leftChars="0" w:left="185" w:hanging="185"/>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 xml:space="preserve">Guide to implementation of phytosanitary standards in forestry </w:t>
            </w:r>
          </w:p>
          <w:p w14:paraId="0C778EE4" w14:textId="77777777" w:rsidR="005F4AFC" w:rsidRPr="008E65F2" w:rsidRDefault="005F4AFC" w:rsidP="001377C4">
            <w:pPr>
              <w:pStyle w:val="ListParagraph"/>
              <w:numPr>
                <w:ilvl w:val="0"/>
                <w:numId w:val="17"/>
              </w:numPr>
              <w:spacing w:after="100" w:afterAutospacing="1" w:line="276" w:lineRule="auto"/>
              <w:ind w:leftChars="0" w:left="185" w:hanging="185"/>
              <w:contextualSpacing/>
              <w:jc w:val="left"/>
              <w:rPr>
                <w:rFonts w:ascii="Arial Narrow" w:hAnsi="Arial Narrow" w:cs="Arial"/>
                <w:b/>
                <w:bCs/>
                <w:i/>
                <w:sz w:val="18"/>
                <w:szCs w:val="18"/>
                <w:lang w:val="en-CA"/>
              </w:rPr>
            </w:pPr>
            <w:r w:rsidRPr="008E65F2">
              <w:rPr>
                <w:rFonts w:ascii="Arial Narrow" w:hAnsi="Arial Narrow" w:cs="Arial"/>
                <w:b/>
                <w:bCs/>
                <w:i/>
                <w:sz w:val="18"/>
                <w:szCs w:val="18"/>
                <w:lang w:val="en-CA"/>
              </w:rPr>
              <w:t>e-Learning: Trade in forest commodities and the role of phytosanitary measures</w:t>
            </w:r>
          </w:p>
          <w:p w14:paraId="61B16970" w14:textId="77777777" w:rsidR="005F4AFC" w:rsidRPr="008E65F2" w:rsidRDefault="005F4AFC" w:rsidP="001377C4">
            <w:pPr>
              <w:pStyle w:val="ListParagraph"/>
              <w:spacing w:after="100" w:afterAutospacing="1" w:line="276" w:lineRule="auto"/>
              <w:ind w:leftChars="0" w:left="185"/>
              <w:contextualSpacing/>
              <w:jc w:val="left"/>
              <w:rPr>
                <w:rFonts w:ascii="Arial Narrow" w:hAnsi="Arial Narrow" w:cs="Arial"/>
                <w:b/>
                <w:bCs/>
                <w:i/>
                <w:sz w:val="18"/>
                <w:szCs w:val="18"/>
              </w:rPr>
            </w:pPr>
          </w:p>
        </w:tc>
      </w:tr>
      <w:tr w:rsidR="005F4AFC" w:rsidRPr="00BA776B" w14:paraId="4894C279" w14:textId="77777777" w:rsidTr="007A3C80">
        <w:trPr>
          <w:trHeight w:val="2264"/>
          <w:tblHeader/>
        </w:trPr>
        <w:tc>
          <w:tcPr>
            <w:tcW w:w="423" w:type="pct"/>
            <w:tcBorders>
              <w:top w:val="single" w:sz="4" w:space="0" w:color="auto"/>
              <w:left w:val="single" w:sz="4" w:space="0" w:color="auto"/>
              <w:bottom w:val="single" w:sz="4" w:space="0" w:color="auto"/>
              <w:right w:val="single" w:sz="4" w:space="0" w:color="auto"/>
            </w:tcBorders>
          </w:tcPr>
          <w:p w14:paraId="635679F8" w14:textId="77777777" w:rsidR="005F4AFC" w:rsidRPr="00F86B28" w:rsidRDefault="005F4AFC" w:rsidP="001377C4">
            <w:pPr>
              <w:spacing w:after="100" w:afterAutospacing="1" w:line="276" w:lineRule="auto"/>
              <w:rPr>
                <w:rFonts w:ascii="Arial Narrow" w:eastAsia="Times New Roman" w:hAnsi="Arial Narrow" w:cs="Arial"/>
                <w:b/>
                <w:i/>
                <w:sz w:val="18"/>
                <w:szCs w:val="18"/>
              </w:rPr>
            </w:pPr>
            <w:r w:rsidRPr="00F86B28">
              <w:rPr>
                <w:rFonts w:ascii="Arial Narrow" w:eastAsia="Times New Roman" w:hAnsi="Arial Narrow" w:cs="Arial"/>
                <w:sz w:val="18"/>
                <w:szCs w:val="18"/>
              </w:rPr>
              <w:t>List of topics</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079203BA" w14:textId="77777777" w:rsidR="005F4AFC" w:rsidRPr="008E65F2" w:rsidRDefault="005F4AFC" w:rsidP="001377C4">
            <w:pPr>
              <w:numPr>
                <w:ilvl w:val="0"/>
                <w:numId w:val="17"/>
              </w:numPr>
              <w:ind w:left="171" w:hanging="171"/>
              <w:jc w:val="left"/>
              <w:rPr>
                <w:rFonts w:ascii="Arial Narrow" w:eastAsia="Times New Roman" w:hAnsi="Arial Narrow" w:cs="Arial"/>
                <w:b/>
                <w:bCs/>
                <w:i/>
                <w:sz w:val="18"/>
                <w:szCs w:val="18"/>
                <w:lang w:val="en-CA"/>
              </w:rPr>
            </w:pPr>
            <w:r w:rsidRPr="008E65F2">
              <w:rPr>
                <w:rFonts w:ascii="Arial Narrow" w:eastAsia="Times New Roman" w:hAnsi="Arial Narrow" w:cs="Arial"/>
                <w:bCs/>
                <w:sz w:val="18"/>
                <w:szCs w:val="18"/>
                <w:lang w:val="en-CA"/>
              </w:rPr>
              <w:t>26 Phytosanitary treatments (Annexes to ISPM 28) on LoT as of 05/2019</w:t>
            </w:r>
          </w:p>
          <w:p w14:paraId="07A5A7E0" w14:textId="77777777" w:rsidR="005F4AFC" w:rsidRPr="008E65F2" w:rsidRDefault="005F4AFC" w:rsidP="001377C4">
            <w:pPr>
              <w:numPr>
                <w:ilvl w:val="0"/>
                <w:numId w:val="17"/>
              </w:numPr>
              <w:ind w:left="171" w:hanging="171"/>
              <w:jc w:val="left"/>
              <w:rPr>
                <w:rFonts w:ascii="Arial Narrow" w:eastAsia="Times New Roman" w:hAnsi="Arial Narrow" w:cs="Arial"/>
                <w:bCs/>
                <w:sz w:val="18"/>
                <w:szCs w:val="18"/>
                <w:lang w:val="en-CA"/>
              </w:rPr>
            </w:pPr>
            <w:r w:rsidRPr="008E65F2">
              <w:rPr>
                <w:rFonts w:ascii="Arial Narrow" w:eastAsia="Times New Roman" w:hAnsi="Arial Narrow" w:cs="Arial"/>
                <w:bCs/>
                <w:sz w:val="18"/>
                <w:szCs w:val="18"/>
                <w:lang w:val="en-CA"/>
              </w:rPr>
              <w:t>International movement of grain (2008-007, Priority 1, pending)</w:t>
            </w:r>
          </w:p>
          <w:p w14:paraId="792603C7" w14:textId="77777777" w:rsidR="005F4AFC" w:rsidRPr="008E65F2" w:rsidRDefault="005F4AFC" w:rsidP="001377C4">
            <w:pPr>
              <w:numPr>
                <w:ilvl w:val="0"/>
                <w:numId w:val="17"/>
              </w:numPr>
              <w:ind w:left="171" w:hanging="171"/>
              <w:jc w:val="left"/>
              <w:rPr>
                <w:rFonts w:ascii="Arial Narrow" w:eastAsia="Times New Roman" w:hAnsi="Arial Narrow" w:cs="Arial"/>
                <w:bCs/>
                <w:sz w:val="18"/>
                <w:szCs w:val="18"/>
                <w:lang w:val="en-CA"/>
              </w:rPr>
            </w:pPr>
            <w:r w:rsidRPr="008E65F2">
              <w:rPr>
                <w:rFonts w:ascii="Arial Narrow" w:eastAsia="Times New Roman" w:hAnsi="Arial Narrow" w:cs="Arial"/>
                <w:bCs/>
                <w:sz w:val="18"/>
                <w:szCs w:val="18"/>
                <w:lang w:val="en-CA"/>
              </w:rPr>
              <w:t>Safe handling and disposal of waste with potential pest risk generated during international voyages (2008-004, Priority 2)</w:t>
            </w:r>
          </w:p>
          <w:p w14:paraId="426BED77" w14:textId="77777777" w:rsidR="005F4AFC" w:rsidRPr="008E65F2" w:rsidRDefault="005F4AFC" w:rsidP="001377C4">
            <w:pPr>
              <w:numPr>
                <w:ilvl w:val="0"/>
                <w:numId w:val="17"/>
              </w:numPr>
              <w:ind w:left="171" w:hanging="171"/>
              <w:jc w:val="left"/>
              <w:rPr>
                <w:rFonts w:ascii="Arial Narrow" w:eastAsia="Times New Roman" w:hAnsi="Arial Narrow" w:cs="Arial"/>
                <w:b/>
                <w:bCs/>
                <w:i/>
                <w:sz w:val="18"/>
                <w:szCs w:val="18"/>
                <w:lang w:val="en-CA"/>
              </w:rPr>
            </w:pPr>
            <w:r w:rsidRPr="008E65F2">
              <w:rPr>
                <w:rFonts w:ascii="Arial Narrow" w:eastAsia="Times New Roman" w:hAnsi="Arial Narrow" w:cs="Arial"/>
                <w:bCs/>
                <w:sz w:val="18"/>
                <w:szCs w:val="18"/>
                <w:lang w:val="en-CA"/>
              </w:rPr>
              <w:t xml:space="preserve">International movement of cut flowers and foliage (2008-005, Priority 4, pending) </w:t>
            </w:r>
          </w:p>
          <w:p w14:paraId="4181D7F4" w14:textId="77777777" w:rsidR="005F4AFC" w:rsidRPr="008E65F2" w:rsidRDefault="005F4AFC" w:rsidP="001377C4">
            <w:pPr>
              <w:numPr>
                <w:ilvl w:val="0"/>
                <w:numId w:val="17"/>
              </w:numPr>
              <w:ind w:left="171" w:hanging="171"/>
              <w:jc w:val="left"/>
              <w:rPr>
                <w:rFonts w:ascii="Arial Narrow" w:eastAsia="Times New Roman" w:hAnsi="Arial Narrow" w:cs="Arial"/>
                <w:bCs/>
                <w:sz w:val="18"/>
                <w:szCs w:val="18"/>
                <w:lang w:val="en-CA"/>
              </w:rPr>
            </w:pPr>
            <w:r w:rsidRPr="008E65F2">
              <w:rPr>
                <w:rFonts w:ascii="Arial Narrow" w:eastAsia="Times New Roman" w:hAnsi="Arial Narrow" w:cs="Arial"/>
                <w:bCs/>
                <w:sz w:val="18"/>
                <w:szCs w:val="18"/>
                <w:lang w:val="en-CA"/>
              </w:rPr>
              <w:t>Guidelines for Phytosanitary of International Mail Items (2018-014, Priority4)</w:t>
            </w:r>
          </w:p>
          <w:p w14:paraId="2D4690CC" w14:textId="77777777" w:rsidR="005F4AFC" w:rsidRPr="008E65F2" w:rsidRDefault="005F4AFC" w:rsidP="001377C4">
            <w:pPr>
              <w:numPr>
                <w:ilvl w:val="0"/>
                <w:numId w:val="17"/>
              </w:numPr>
              <w:ind w:left="171" w:hanging="171"/>
              <w:jc w:val="left"/>
              <w:rPr>
                <w:rFonts w:ascii="Arial Narrow" w:eastAsia="Times New Roman" w:hAnsi="Arial Narrow" w:cs="Arial"/>
                <w:bCs/>
                <w:sz w:val="18"/>
                <w:szCs w:val="18"/>
                <w:lang w:val="en-CA"/>
              </w:rPr>
            </w:pPr>
            <w:r w:rsidRPr="008E65F2">
              <w:rPr>
                <w:rFonts w:ascii="Arial Narrow" w:eastAsia="Times New Roman" w:hAnsi="Arial Narrow" w:cs="Arial"/>
                <w:bCs/>
                <w:sz w:val="18"/>
                <w:szCs w:val="18"/>
                <w:lang w:val="en-CA"/>
              </w:rPr>
              <w:t>Requirement for phytosanitary certificate on cross-border online-shopping plants, plant products and other regulated articles (2018-021, Priority4)</w:t>
            </w:r>
            <w:r w:rsidRPr="008E65F2">
              <w:rPr>
                <w:rFonts w:ascii="Arial Narrow" w:hAnsi="Arial Narrow" w:cs="Arial"/>
                <w:sz w:val="18"/>
                <w:szCs w:val="18"/>
              </w:rPr>
              <w:t xml:space="preserve"> </w:t>
            </w:r>
          </w:p>
        </w:tc>
        <w:tc>
          <w:tcPr>
            <w:tcW w:w="1996" w:type="pct"/>
            <w:tcBorders>
              <w:top w:val="single" w:sz="4" w:space="0" w:color="auto"/>
              <w:left w:val="nil"/>
              <w:bottom w:val="single" w:sz="4" w:space="0" w:color="auto"/>
              <w:right w:val="single" w:sz="4" w:space="0" w:color="auto"/>
            </w:tcBorders>
            <w:shd w:val="clear" w:color="auto" w:fill="auto"/>
          </w:tcPr>
          <w:p w14:paraId="06EF83EE" w14:textId="77777777" w:rsidR="00995492" w:rsidRPr="008E65F2" w:rsidRDefault="00995492" w:rsidP="00995492">
            <w:pPr>
              <w:pStyle w:val="ListParagraph"/>
              <w:numPr>
                <w:ilvl w:val="0"/>
                <w:numId w:val="17"/>
              </w:numPr>
              <w:spacing w:after="100" w:afterAutospacing="1" w:line="276" w:lineRule="auto"/>
              <w:ind w:leftChars="0"/>
              <w:contextualSpacing/>
              <w:jc w:val="left"/>
              <w:rPr>
                <w:rFonts w:ascii="Arial Narrow" w:hAnsi="Arial Narrow"/>
                <w:sz w:val="18"/>
                <w:szCs w:val="18"/>
                <w:lang w:eastAsia="en-GB"/>
              </w:rPr>
            </w:pPr>
            <w:r w:rsidRPr="008E65F2">
              <w:rPr>
                <w:rFonts w:ascii="Arial Narrow" w:hAnsi="Arial Narrow" w:cs="Arial"/>
                <w:bCs/>
                <w:sz w:val="18"/>
                <w:szCs w:val="18"/>
                <w:lang w:val="en-CA"/>
              </w:rPr>
              <w:t xml:space="preserve">ISPM 15 treatment: Dielectric heat treatments, Guide (IFQRG) (2012-015, Priority1) </w:t>
            </w:r>
            <w:r w:rsidRPr="008E65F2">
              <w:rPr>
                <w:rFonts w:ascii="Arial Narrow" w:hAnsi="Arial Narrow"/>
                <w:sz w:val="18"/>
                <w:szCs w:val="18"/>
                <w:lang w:eastAsia="en-GB"/>
              </w:rPr>
              <w:t xml:space="preserve"> </w:t>
            </w:r>
          </w:p>
          <w:p w14:paraId="072D9DD5" w14:textId="77777777" w:rsidR="005F4AFC" w:rsidRPr="008E65F2" w:rsidRDefault="005F4AFC" w:rsidP="001377C4">
            <w:pPr>
              <w:pStyle w:val="ListParagraph"/>
              <w:numPr>
                <w:ilvl w:val="0"/>
                <w:numId w:val="17"/>
              </w:numPr>
              <w:spacing w:after="100" w:afterAutospacing="1" w:line="276" w:lineRule="auto"/>
              <w:ind w:leftChars="0"/>
              <w:contextualSpacing/>
              <w:jc w:val="left"/>
              <w:rPr>
                <w:rFonts w:ascii="Arial Narrow" w:hAnsi="Arial Narrow"/>
              </w:rPr>
            </w:pPr>
            <w:r w:rsidRPr="008E65F2">
              <w:rPr>
                <w:rFonts w:ascii="Arial Narrow" w:hAnsi="Arial Narrow" w:cs="Arial"/>
                <w:bCs/>
                <w:sz w:val="18"/>
                <w:szCs w:val="18"/>
                <w:lang w:val="en-CA"/>
              </w:rPr>
              <w:t>ISPM 15 treatment: Approval and monitoring of Heat treatment and dielectric heat treatment facilities, Guide (IFQRG) (2017-043, Priority1)</w:t>
            </w:r>
            <w:r w:rsidRPr="008E65F2">
              <w:rPr>
                <w:rFonts w:ascii="Arial Narrow" w:hAnsi="Arial Narrow"/>
              </w:rPr>
              <w:t xml:space="preserve"> </w:t>
            </w:r>
          </w:p>
          <w:p w14:paraId="545ACDE8" w14:textId="77777777" w:rsidR="005F4AFC" w:rsidRPr="008E65F2" w:rsidRDefault="005F4AFC" w:rsidP="001377C4">
            <w:pPr>
              <w:pStyle w:val="ListParagraph"/>
              <w:numPr>
                <w:ilvl w:val="0"/>
                <w:numId w:val="17"/>
              </w:numPr>
              <w:spacing w:after="100" w:afterAutospacing="1" w:line="276" w:lineRule="auto"/>
              <w:ind w:leftChars="0"/>
              <w:contextualSpacing/>
              <w:jc w:val="left"/>
              <w:rPr>
                <w:rFonts w:ascii="Arial Narrow" w:hAnsi="Arial Narrow"/>
                <w:sz w:val="18"/>
                <w:szCs w:val="18"/>
                <w:lang w:eastAsia="en-GB"/>
              </w:rPr>
            </w:pPr>
            <w:r w:rsidRPr="008E65F2">
              <w:rPr>
                <w:rFonts w:ascii="Arial Narrow" w:hAnsi="Arial Narrow"/>
                <w:sz w:val="18"/>
                <w:szCs w:val="18"/>
                <w:lang w:eastAsia="en-GB"/>
              </w:rPr>
              <w:t>ISPM 15 implementation guidelines for non-compliance (2018-012, Priority2)</w:t>
            </w:r>
          </w:p>
          <w:p w14:paraId="1BA4FB4C" w14:textId="77777777" w:rsidR="005A3D51" w:rsidRPr="005A3D51" w:rsidRDefault="005F4AFC" w:rsidP="001377C4">
            <w:pPr>
              <w:pStyle w:val="ListParagraph"/>
              <w:numPr>
                <w:ilvl w:val="0"/>
                <w:numId w:val="17"/>
              </w:numPr>
              <w:spacing w:after="100" w:afterAutospacing="1" w:line="276" w:lineRule="auto"/>
              <w:ind w:leftChars="0"/>
              <w:contextualSpacing/>
              <w:jc w:val="left"/>
              <w:rPr>
                <w:rFonts w:ascii="Arial Narrow" w:hAnsi="Arial Narrow" w:cs="Arial"/>
                <w:b/>
                <w:bCs/>
                <w:i/>
                <w:sz w:val="18"/>
                <w:szCs w:val="18"/>
                <w:lang w:val="en-CA"/>
              </w:rPr>
            </w:pPr>
            <w:r w:rsidRPr="008E65F2">
              <w:rPr>
                <w:rFonts w:ascii="Arial Narrow" w:hAnsi="Arial Narrow" w:cs="Arial"/>
                <w:bCs/>
                <w:sz w:val="18"/>
                <w:szCs w:val="18"/>
                <w:lang w:val="en-CA"/>
              </w:rPr>
              <w:t>Guidelines for the management of plants and plant products carried by entry passengers, Awareness materials (2018-017, Priority2)</w:t>
            </w:r>
            <w:r w:rsidRPr="008E65F2">
              <w:rPr>
                <w:rFonts w:ascii="Arial Narrow" w:hAnsi="Arial Narrow"/>
                <w:sz w:val="18"/>
                <w:szCs w:val="18"/>
                <w:lang w:eastAsia="en-GB"/>
              </w:rPr>
              <w:t xml:space="preserve"> </w:t>
            </w:r>
          </w:p>
          <w:p w14:paraId="1281F0C4" w14:textId="77777777" w:rsidR="00995492" w:rsidRPr="008E65F2" w:rsidRDefault="00995492" w:rsidP="00995492">
            <w:pPr>
              <w:pStyle w:val="ListParagraph"/>
              <w:numPr>
                <w:ilvl w:val="0"/>
                <w:numId w:val="17"/>
              </w:numPr>
              <w:spacing w:after="100" w:afterAutospacing="1" w:line="240" w:lineRule="auto"/>
              <w:ind w:leftChars="0"/>
              <w:contextualSpacing/>
              <w:jc w:val="left"/>
              <w:rPr>
                <w:rFonts w:ascii="Arial Narrow" w:hAnsi="Arial Narrow" w:cs="Arial"/>
                <w:bCs/>
                <w:sz w:val="18"/>
                <w:szCs w:val="18"/>
                <w:lang w:val="en-CA"/>
              </w:rPr>
            </w:pPr>
            <w:r w:rsidRPr="008E65F2">
              <w:rPr>
                <w:rFonts w:ascii="Arial Narrow" w:hAnsi="Arial Narrow" w:cs="Arial"/>
                <w:bCs/>
                <w:sz w:val="18"/>
                <w:szCs w:val="18"/>
                <w:lang w:val="en-CA"/>
              </w:rPr>
              <w:t>e-Commerce, Guide (2017-039, Priority</w:t>
            </w:r>
            <w:r>
              <w:rPr>
                <w:rFonts w:ascii="Arial Narrow" w:hAnsi="Arial Narrow" w:cs="Arial"/>
                <w:bCs/>
                <w:sz w:val="18"/>
                <w:szCs w:val="18"/>
                <w:lang w:val="en-CA"/>
              </w:rPr>
              <w:t xml:space="preserve"> </w:t>
            </w:r>
            <w:r w:rsidRPr="008E65F2">
              <w:rPr>
                <w:rFonts w:ascii="Arial Narrow" w:hAnsi="Arial Narrow" w:cs="Arial"/>
                <w:bCs/>
                <w:sz w:val="18"/>
                <w:szCs w:val="18"/>
                <w:lang w:val="en-CA"/>
              </w:rPr>
              <w:t>3)</w:t>
            </w:r>
          </w:p>
          <w:p w14:paraId="3A9A329F" w14:textId="02D40A8A" w:rsidR="005F4AFC" w:rsidRPr="008E65F2" w:rsidRDefault="005F4AFC" w:rsidP="001377C4">
            <w:pPr>
              <w:pStyle w:val="ListParagraph"/>
              <w:numPr>
                <w:ilvl w:val="0"/>
                <w:numId w:val="17"/>
              </w:numPr>
              <w:spacing w:after="100" w:afterAutospacing="1" w:line="276" w:lineRule="auto"/>
              <w:ind w:leftChars="0"/>
              <w:contextualSpacing/>
              <w:jc w:val="left"/>
              <w:rPr>
                <w:rFonts w:ascii="Arial Narrow" w:hAnsi="Arial Narrow" w:cs="Arial"/>
                <w:b/>
                <w:bCs/>
                <w:i/>
                <w:sz w:val="18"/>
                <w:szCs w:val="18"/>
                <w:lang w:val="en-CA"/>
              </w:rPr>
            </w:pPr>
            <w:r w:rsidRPr="008E65F2">
              <w:rPr>
                <w:rFonts w:ascii="Arial Narrow" w:hAnsi="Arial Narrow" w:cs="Arial"/>
                <w:bCs/>
                <w:sz w:val="18"/>
                <w:szCs w:val="18"/>
                <w:lang w:val="en-CA"/>
              </w:rPr>
              <w:t>e-Commerce (2017-050, Pending)</w:t>
            </w:r>
          </w:p>
        </w:tc>
      </w:tr>
      <w:tr w:rsidR="005F4AFC" w:rsidRPr="00BA776B" w14:paraId="4182F2F5" w14:textId="77777777" w:rsidTr="007A3C80">
        <w:trPr>
          <w:trHeight w:val="20"/>
          <w:tblHeader/>
        </w:trPr>
        <w:tc>
          <w:tcPr>
            <w:tcW w:w="423" w:type="pct"/>
            <w:tcBorders>
              <w:top w:val="single" w:sz="4" w:space="0" w:color="auto"/>
              <w:left w:val="single" w:sz="4" w:space="0" w:color="auto"/>
              <w:bottom w:val="single" w:sz="4" w:space="0" w:color="auto"/>
              <w:right w:val="single" w:sz="4" w:space="0" w:color="auto"/>
            </w:tcBorders>
          </w:tcPr>
          <w:p w14:paraId="0DF56517" w14:textId="77777777" w:rsidR="005F4AFC" w:rsidRPr="00F86B28" w:rsidRDefault="005F4AFC" w:rsidP="001377C4">
            <w:pPr>
              <w:spacing w:after="100" w:afterAutospacing="1" w:line="276" w:lineRule="auto"/>
              <w:rPr>
                <w:rFonts w:ascii="Arial Narrow" w:eastAsia="Times New Roman" w:hAnsi="Arial Narrow" w:cs="Arial"/>
                <w:b/>
                <w:sz w:val="18"/>
                <w:szCs w:val="18"/>
              </w:rPr>
            </w:pPr>
            <w:r w:rsidRPr="00F86B28">
              <w:rPr>
                <w:rFonts w:ascii="Arial Narrow" w:eastAsia="Times New Roman" w:hAnsi="Arial Narrow" w:cs="Arial"/>
                <w:color w:val="000000"/>
                <w:sz w:val="18"/>
                <w:szCs w:val="18"/>
              </w:rPr>
              <w:t>Gaps identified</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1A33E1A0" w14:textId="77777777" w:rsidR="005F4AFC" w:rsidRPr="008E65F2" w:rsidRDefault="005F4AFC" w:rsidP="001377C4">
            <w:pPr>
              <w:pStyle w:val="ListParagraph"/>
              <w:numPr>
                <w:ilvl w:val="0"/>
                <w:numId w:val="22"/>
              </w:numPr>
              <w:spacing w:after="100" w:afterAutospacing="1" w:line="240" w:lineRule="auto"/>
              <w:ind w:leftChars="0" w:left="171" w:hanging="171"/>
              <w:contextualSpacing/>
              <w:jc w:val="left"/>
              <w:rPr>
                <w:rFonts w:ascii="Arial Narrow" w:hAnsi="Arial Narrow"/>
                <w:sz w:val="18"/>
                <w:szCs w:val="18"/>
                <w:lang w:eastAsia="en-GB"/>
              </w:rPr>
            </w:pPr>
            <w:r w:rsidRPr="008E65F2">
              <w:rPr>
                <w:rFonts w:ascii="Arial Narrow" w:hAnsi="Arial Narrow" w:cs="Arial"/>
                <w:sz w:val="18"/>
                <w:szCs w:val="18"/>
              </w:rPr>
              <w:t>Commodity and pathway concept standard (see CPM-14)</w:t>
            </w:r>
          </w:p>
          <w:p w14:paraId="5363686D" w14:textId="77777777" w:rsidR="005F4AFC" w:rsidRPr="008E65F2" w:rsidRDefault="005F4AFC" w:rsidP="001377C4">
            <w:pPr>
              <w:pStyle w:val="ListParagraph"/>
              <w:numPr>
                <w:ilvl w:val="0"/>
                <w:numId w:val="22"/>
              </w:numPr>
              <w:spacing w:after="100" w:afterAutospacing="1" w:line="240" w:lineRule="auto"/>
              <w:ind w:leftChars="0" w:left="171" w:hanging="171"/>
              <w:contextualSpacing/>
              <w:jc w:val="left"/>
              <w:rPr>
                <w:rFonts w:ascii="Arial Narrow" w:hAnsi="Arial Narrow"/>
                <w:sz w:val="18"/>
                <w:szCs w:val="18"/>
                <w:lang w:eastAsia="en-GB"/>
              </w:rPr>
            </w:pPr>
            <w:r w:rsidRPr="008E65F2">
              <w:rPr>
                <w:rFonts w:ascii="Arial Narrow" w:hAnsi="Arial Narrow"/>
                <w:sz w:val="18"/>
                <w:szCs w:val="18"/>
                <w:lang w:eastAsia="en-GB"/>
              </w:rPr>
              <w:t>Non-commodity specific phytosanitary treatments for regulated pests (e.g. soil drench, sterilization) (Annexes to ISPM 28) (Priority 4)</w:t>
            </w:r>
          </w:p>
        </w:tc>
        <w:tc>
          <w:tcPr>
            <w:tcW w:w="1996" w:type="pct"/>
            <w:tcBorders>
              <w:top w:val="single" w:sz="4" w:space="0" w:color="auto"/>
              <w:left w:val="nil"/>
              <w:bottom w:val="single" w:sz="4" w:space="0" w:color="auto"/>
              <w:right w:val="single" w:sz="4" w:space="0" w:color="auto"/>
            </w:tcBorders>
            <w:shd w:val="clear" w:color="auto" w:fill="auto"/>
          </w:tcPr>
          <w:p w14:paraId="27AA0B5F" w14:textId="77777777" w:rsidR="005F4AFC" w:rsidRPr="008E65F2" w:rsidRDefault="005F4AFC" w:rsidP="001377C4">
            <w:pPr>
              <w:pStyle w:val="ListParagraph"/>
              <w:numPr>
                <w:ilvl w:val="0"/>
                <w:numId w:val="22"/>
              </w:numPr>
              <w:spacing w:after="100" w:afterAutospacing="1"/>
              <w:ind w:leftChars="0"/>
              <w:rPr>
                <w:rFonts w:ascii="Arial Narrow" w:hAnsi="Arial Narrow" w:cs="Arial"/>
                <w:sz w:val="18"/>
                <w:szCs w:val="18"/>
              </w:rPr>
            </w:pPr>
            <w:r w:rsidRPr="008E65F2">
              <w:rPr>
                <w:rFonts w:ascii="Arial Narrow" w:hAnsi="Arial Narrow" w:cs="Arial"/>
                <w:bCs/>
                <w:sz w:val="18"/>
                <w:szCs w:val="18"/>
                <w:lang w:val="en-CA"/>
              </w:rPr>
              <w:t>Guidance for fumigation treatments</w:t>
            </w:r>
          </w:p>
        </w:tc>
      </w:tr>
      <w:tr w:rsidR="005F4AFC" w:rsidRPr="00BA776B" w14:paraId="5536DB45" w14:textId="77777777" w:rsidTr="001377C4">
        <w:trPr>
          <w:trHeight w:val="20"/>
          <w:tblHeader/>
        </w:trPr>
        <w:tc>
          <w:tcPr>
            <w:tcW w:w="423" w:type="pct"/>
            <w:tcBorders>
              <w:top w:val="single" w:sz="4" w:space="0" w:color="auto"/>
              <w:left w:val="single" w:sz="4" w:space="0" w:color="auto"/>
              <w:bottom w:val="single" w:sz="4" w:space="0" w:color="auto"/>
              <w:right w:val="single" w:sz="4" w:space="0" w:color="auto"/>
            </w:tcBorders>
          </w:tcPr>
          <w:p w14:paraId="57AF8ABA" w14:textId="77777777" w:rsidR="005F4AFC" w:rsidRPr="00F86B28" w:rsidRDefault="005F4AFC" w:rsidP="001377C4">
            <w:pPr>
              <w:spacing w:after="100" w:afterAutospacing="1"/>
              <w:rPr>
                <w:rFonts w:ascii="Arial Narrow" w:eastAsia="Times New Roman" w:hAnsi="Arial Narrow" w:cs="Arial"/>
                <w:sz w:val="18"/>
                <w:szCs w:val="18"/>
              </w:rPr>
            </w:pPr>
            <w:r w:rsidRPr="00F86B28">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0469E6BA" w14:textId="77777777" w:rsidR="005F4AFC" w:rsidRPr="00F86B28" w:rsidRDefault="005F4AFC" w:rsidP="001377C4">
            <w:pPr>
              <w:pStyle w:val="ListParagraph"/>
              <w:numPr>
                <w:ilvl w:val="0"/>
                <w:numId w:val="38"/>
              </w:numPr>
              <w:ind w:leftChars="0" w:left="171" w:hanging="171"/>
              <w:rPr>
                <w:rFonts w:ascii="Arial Narrow" w:hAnsi="Arial Narrow" w:cs="Arial"/>
                <w:sz w:val="18"/>
                <w:szCs w:val="18"/>
              </w:rPr>
            </w:pPr>
            <w:r w:rsidRPr="00F86B28">
              <w:rPr>
                <w:rFonts w:ascii="Arial Narrow" w:hAnsi="Arial Narrow" w:cs="Arial"/>
                <w:bCs/>
                <w:sz w:val="18"/>
                <w:szCs w:val="18"/>
                <w:lang w:val="en-CA"/>
              </w:rPr>
              <w:t>IRSS study: Internet</w:t>
            </w:r>
            <w:r w:rsidRPr="00F86B28">
              <w:rPr>
                <w:rFonts w:ascii="Arial Narrow" w:hAnsi="Arial Narrow" w:cs="Arial"/>
                <w:sz w:val="18"/>
                <w:szCs w:val="18"/>
              </w:rPr>
              <w:t xml:space="preserve"> Trade (e-Commerce) in Plants: Potential Phytosanitary Risks</w:t>
            </w:r>
            <w:r w:rsidRPr="00F86B28">
              <w:rPr>
                <w:sz w:val="18"/>
                <w:szCs w:val="18"/>
              </w:rPr>
              <w:t xml:space="preserve"> </w:t>
            </w:r>
          </w:p>
          <w:p w14:paraId="6DC52949" w14:textId="77777777" w:rsidR="005F4AFC" w:rsidRPr="00F86B28" w:rsidRDefault="005F4AFC" w:rsidP="001377C4">
            <w:pPr>
              <w:pStyle w:val="ListParagraph"/>
              <w:numPr>
                <w:ilvl w:val="0"/>
                <w:numId w:val="38"/>
              </w:numPr>
              <w:ind w:leftChars="0" w:left="171" w:hanging="171"/>
              <w:rPr>
                <w:rFonts w:ascii="Arial Narrow" w:hAnsi="Arial Narrow" w:cs="Arial"/>
                <w:sz w:val="18"/>
                <w:szCs w:val="18"/>
              </w:rPr>
            </w:pPr>
            <w:r w:rsidRPr="00F86B28">
              <w:rPr>
                <w:rFonts w:ascii="Arial Narrow" w:hAnsi="Arial Narrow" w:cs="Arial"/>
                <w:sz w:val="18"/>
                <w:szCs w:val="18"/>
              </w:rPr>
              <w:t>IRSS Topic: Desk study to catalogue available phytosanitary treatments and extend of their use (Priority 3)</w:t>
            </w:r>
          </w:p>
          <w:p w14:paraId="3FCDCCCE" w14:textId="77777777" w:rsidR="005F4AFC" w:rsidRPr="00F86B28" w:rsidRDefault="005F4AFC" w:rsidP="001377C4">
            <w:pPr>
              <w:pStyle w:val="ListParagraph"/>
              <w:numPr>
                <w:ilvl w:val="0"/>
                <w:numId w:val="38"/>
              </w:numPr>
              <w:ind w:leftChars="0" w:left="171" w:hanging="171"/>
              <w:rPr>
                <w:rFonts w:ascii="Arial Narrow" w:hAnsi="Arial Narrow" w:cs="Arial"/>
                <w:sz w:val="18"/>
                <w:szCs w:val="18"/>
              </w:rPr>
            </w:pPr>
            <w:r w:rsidRPr="00F86B28">
              <w:rPr>
                <w:rFonts w:ascii="Arial Narrow" w:hAnsi="Arial Narrow" w:cs="Arial"/>
                <w:sz w:val="18"/>
                <w:szCs w:val="18"/>
              </w:rPr>
              <w:t>External cooperation: Phytosanitary Measure</w:t>
            </w:r>
            <w:r>
              <w:rPr>
                <w:rFonts w:ascii="Arial Narrow" w:hAnsi="Arial Narrow" w:cs="Arial"/>
                <w:sz w:val="18"/>
                <w:szCs w:val="18"/>
              </w:rPr>
              <w:t>s</w:t>
            </w:r>
            <w:r w:rsidRPr="00F86B28">
              <w:rPr>
                <w:rFonts w:ascii="Arial Narrow" w:hAnsi="Arial Narrow" w:cs="Arial"/>
                <w:sz w:val="18"/>
                <w:szCs w:val="18"/>
              </w:rPr>
              <w:t xml:space="preserve"> Research Group (PMRG)</w:t>
            </w:r>
            <w:r w:rsidRPr="00F86B28">
              <w:rPr>
                <w:rStyle w:val="FootnoteReference"/>
                <w:rFonts w:ascii="Arial Narrow" w:hAnsi="Arial Narrow" w:cs="Arial"/>
                <w:sz w:val="18"/>
                <w:szCs w:val="18"/>
              </w:rPr>
              <w:footnoteReference w:id="30"/>
            </w:r>
          </w:p>
        </w:tc>
      </w:tr>
    </w:tbl>
    <w:tbl>
      <w:tblPr>
        <w:tblStyle w:val="TableGrid"/>
        <w:tblW w:w="0" w:type="auto"/>
        <w:tblLook w:val="04A0" w:firstRow="1" w:lastRow="0" w:firstColumn="1" w:lastColumn="0" w:noHBand="0" w:noVBand="1"/>
      </w:tblPr>
      <w:tblGrid>
        <w:gridCol w:w="803"/>
        <w:gridCol w:w="13151"/>
      </w:tblGrid>
      <w:tr w:rsidR="005F4AFC" w:rsidRPr="005F4AFC" w14:paraId="7C10A046" w14:textId="77777777" w:rsidTr="005F4AFC">
        <w:trPr>
          <w:trHeight w:val="841"/>
        </w:trPr>
        <w:tc>
          <w:tcPr>
            <w:tcW w:w="0" w:type="auto"/>
            <w:tcBorders>
              <w:top w:val="nil"/>
              <w:left w:val="nil"/>
              <w:bottom w:val="nil"/>
            </w:tcBorders>
          </w:tcPr>
          <w:p w14:paraId="3830440F" w14:textId="42050AC5" w:rsidR="005F4AFC" w:rsidRPr="00E848E3" w:rsidRDefault="007A3C80" w:rsidP="001377C4">
            <w:pPr>
              <w:spacing w:line="259" w:lineRule="auto"/>
              <w:rPr>
                <w:rFonts w:ascii="Arial Narrow" w:hAnsi="Arial Narrow"/>
                <w:b/>
                <w:sz w:val="56"/>
                <w:szCs w:val="56"/>
              </w:rPr>
            </w:pPr>
            <w:r>
              <w:lastRenderedPageBreak/>
              <w:br w:type="page"/>
            </w:r>
            <w:r w:rsidR="005F4AFC">
              <w:rPr>
                <w:rFonts w:ascii="Arial Narrow" w:hAnsi="Arial Narrow"/>
                <w:b/>
                <w:sz w:val="56"/>
                <w:szCs w:val="56"/>
              </w:rPr>
              <w:t>C2</w:t>
            </w:r>
          </w:p>
        </w:tc>
        <w:tc>
          <w:tcPr>
            <w:tcW w:w="0" w:type="auto"/>
          </w:tcPr>
          <w:p w14:paraId="535BEBA4" w14:textId="77777777" w:rsidR="005F4AFC" w:rsidRPr="00976EE7" w:rsidRDefault="005F4AFC" w:rsidP="00065944">
            <w:pPr>
              <w:spacing w:after="0" w:line="259" w:lineRule="auto"/>
              <w:rPr>
                <w:rFonts w:ascii="Arial Narrow" w:hAnsi="Arial Narrow"/>
                <w:b/>
                <w:i/>
              </w:rPr>
            </w:pPr>
            <w:r w:rsidRPr="00412DDA">
              <w:rPr>
                <w:rFonts w:ascii="Arial Narrow" w:hAnsi="Arial Narrow"/>
                <w:b/>
              </w:rPr>
              <w:t xml:space="preserve">Strategic objective </w:t>
            </w:r>
            <w:r w:rsidRPr="00976EE7">
              <w:rPr>
                <w:rFonts w:ascii="Arial Narrow" w:hAnsi="Arial Narrow"/>
                <w:b/>
              </w:rPr>
              <w:t xml:space="preserve">C: </w:t>
            </w:r>
            <w:r w:rsidRPr="00976EE7">
              <w:rPr>
                <w:rFonts w:ascii="Arial Narrow" w:hAnsi="Arial Narrow"/>
                <w:b/>
                <w:i/>
              </w:rPr>
              <w:t>Facilitate Safe Trade, Development and Economic Growth</w:t>
            </w:r>
          </w:p>
          <w:p w14:paraId="2A96F3B8" w14:textId="2D4DC7D3" w:rsidR="005F4AFC" w:rsidRPr="005F4AFC" w:rsidRDefault="005F4AFC" w:rsidP="005F4AFC">
            <w:pPr>
              <w:ind w:left="567" w:hanging="567"/>
              <w:contextualSpacing/>
              <w:rPr>
                <w:rFonts w:ascii="Arial Narrow" w:hAnsi="Arial Narrow"/>
              </w:rPr>
            </w:pPr>
            <w:r w:rsidRPr="00976EE7">
              <w:rPr>
                <w:rFonts w:ascii="Arial Narrow" w:hAnsi="Arial Narrow"/>
                <w:b/>
              </w:rPr>
              <w:t>Key result a</w:t>
            </w:r>
            <w:r>
              <w:rPr>
                <w:rFonts w:ascii="Arial Narrow" w:hAnsi="Arial Narrow"/>
                <w:b/>
              </w:rPr>
              <w:t>rea</w:t>
            </w:r>
            <w:r w:rsidRPr="00976EE7">
              <w:rPr>
                <w:rFonts w:ascii="Arial Narrow" w:hAnsi="Arial Narrow"/>
                <w:b/>
              </w:rPr>
              <w:t xml:space="preserve"> C2: </w:t>
            </w:r>
            <w:r w:rsidRPr="00976EE7">
              <w:rPr>
                <w:rFonts w:ascii="Arial Narrow" w:hAnsi="Arial Narrow"/>
              </w:rPr>
              <w:t>Detection of pests in trade pathways are declining as exporting countries take more responsibility for managing the pest risk on exports, and importing countries report detections more quickly and more consistently.</w:t>
            </w:r>
          </w:p>
        </w:tc>
      </w:tr>
    </w:tbl>
    <w:p w14:paraId="254B9568" w14:textId="3C4AECC5" w:rsidR="00CB5A62" w:rsidRPr="00412DDA"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77"/>
        <w:gridCol w:w="6367"/>
        <w:gridCol w:w="6369"/>
      </w:tblGrid>
      <w:tr w:rsidR="00CB5A62" w:rsidRPr="00BA776B" w14:paraId="4BF2BB6D"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AF8C6C"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AAFCAC"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6AC52D5"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6029ACF6"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A0D1CCA"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4164335"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Phytosanitary certification system (ISPM 7) </w:t>
            </w:r>
          </w:p>
          <w:p w14:paraId="051D0938"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Phytosanitary certificates (ISPM 12)</w:t>
            </w:r>
          </w:p>
          <w:p w14:paraId="45F76F54"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for the notification of non-compliance and emergency action (ISPM</w:t>
            </w:r>
            <w:r>
              <w:rPr>
                <w:rFonts w:ascii="Arial Narrow" w:hAnsi="Arial Narrow" w:cs="Arial"/>
                <w:b/>
                <w:bCs/>
                <w:i/>
                <w:sz w:val="18"/>
                <w:szCs w:val="18"/>
                <w:lang w:val="en-CA"/>
              </w:rPr>
              <w:t> </w:t>
            </w:r>
            <w:r w:rsidRPr="00BA776B">
              <w:rPr>
                <w:rFonts w:ascii="Arial Narrow" w:hAnsi="Arial Narrow" w:cs="Arial"/>
                <w:b/>
                <w:bCs/>
                <w:i/>
                <w:sz w:val="18"/>
                <w:szCs w:val="18"/>
                <w:lang w:val="en-CA"/>
              </w:rPr>
              <w:t>13)</w:t>
            </w:r>
          </w:p>
          <w:p w14:paraId="4076B605"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for a phytosanitary import regulatory system (ISPM 20)</w:t>
            </w:r>
          </w:p>
          <w:p w14:paraId="2531A2C1"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Guidelines for inspection (ISPM 23)</w:t>
            </w:r>
          </w:p>
          <w:p w14:paraId="7C3D7DC8" w14:textId="77777777" w:rsidR="00CB5A62" w:rsidRPr="00BA776B" w:rsidRDefault="00CB5A62" w:rsidP="00CB5A62">
            <w:pPr>
              <w:pStyle w:val="ListParagraph"/>
              <w:numPr>
                <w:ilvl w:val="0"/>
                <w:numId w:val="17"/>
              </w:numPr>
              <w:spacing w:after="60"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Diagnostic protocols for regulated pests (ISPM 27)</w:t>
            </w:r>
          </w:p>
          <w:p w14:paraId="5E0F6049" w14:textId="77777777" w:rsidR="00CB5A62" w:rsidRPr="00BA776B" w:rsidRDefault="00CB5A62" w:rsidP="00CB5A62">
            <w:pPr>
              <w:pStyle w:val="ListParagraph"/>
              <w:numPr>
                <w:ilvl w:val="0"/>
                <w:numId w:val="17"/>
              </w:numPr>
              <w:spacing w:line="276" w:lineRule="auto"/>
              <w:ind w:leftChars="0" w:left="171" w:hanging="17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Phytosanitary treatments for regulated pests (ISPM 28)</w:t>
            </w:r>
          </w:p>
          <w:p w14:paraId="0EEDA976" w14:textId="77777777" w:rsidR="00CB5A62" w:rsidRPr="00BA776B" w:rsidRDefault="00CB5A62" w:rsidP="00CB5A62">
            <w:pPr>
              <w:numPr>
                <w:ilvl w:val="0"/>
                <w:numId w:val="17"/>
              </w:numPr>
              <w:spacing w:after="60" w:line="276" w:lineRule="auto"/>
              <w:ind w:left="171" w:hanging="171"/>
              <w:jc w:val="left"/>
              <w:rPr>
                <w:rFonts w:ascii="Arial Narrow" w:eastAsia="Times New Roman" w:hAnsi="Arial Narrow" w:cs="Arial"/>
                <w:b/>
                <w:bCs/>
                <w:i/>
                <w:sz w:val="18"/>
                <w:szCs w:val="18"/>
                <w:lang w:val="en-CA"/>
              </w:rPr>
            </w:pPr>
            <w:r w:rsidRPr="00BA776B">
              <w:rPr>
                <w:rFonts w:ascii="Arial Narrow" w:eastAsia="Times New Roman" w:hAnsi="Arial Narrow" w:cs="Arial"/>
                <w:b/>
                <w:bCs/>
                <w:i/>
                <w:sz w:val="18"/>
                <w:szCs w:val="18"/>
                <w:lang w:val="en-CA"/>
              </w:rPr>
              <w:t>Methodologies for sampling of consignments (ISPM 31)</w:t>
            </w:r>
            <w:r w:rsidRPr="00BA776B">
              <w:rPr>
                <w:rFonts w:ascii="Arial Narrow" w:eastAsia="Times New Roman"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4E8ADEA5" w14:textId="77777777" w:rsidR="00CB5A62" w:rsidRPr="00BA776B" w:rsidRDefault="00CB5A62" w:rsidP="00CB5A6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Explanatory document ISPM 31 (Methodologies for sampling of consignments)</w:t>
            </w:r>
          </w:p>
          <w:p w14:paraId="408C446C" w14:textId="77777777" w:rsidR="00CB5A62" w:rsidRPr="00BA776B" w:rsidRDefault="00CB5A62" w:rsidP="00CB5A62">
            <w:pPr>
              <w:pStyle w:val="ListParagraph"/>
              <w:numPr>
                <w:ilvl w:val="0"/>
                <w:numId w:val="17"/>
              </w:numPr>
              <w:spacing w:after="60" w:line="276" w:lineRule="auto"/>
              <w:ind w:leftChars="0" w:left="185" w:hanging="185"/>
              <w:contextualSpacing/>
              <w:jc w:val="left"/>
              <w:rPr>
                <w:rFonts w:ascii="Arial Narrow" w:hAnsi="Arial Narrow" w:cs="Arial"/>
                <w:b/>
                <w:bCs/>
                <w:i/>
                <w:sz w:val="18"/>
                <w:szCs w:val="18"/>
              </w:rPr>
            </w:pPr>
            <w:r w:rsidRPr="00BA776B">
              <w:rPr>
                <w:rFonts w:ascii="Arial Narrow" w:hAnsi="Arial Narrow" w:cs="Arial"/>
                <w:b/>
                <w:bCs/>
                <w:i/>
                <w:sz w:val="18"/>
                <w:szCs w:val="18"/>
                <w:lang w:val="en-CA"/>
              </w:rPr>
              <w:t>Guide, Export certification</w:t>
            </w:r>
            <w:r>
              <w:rPr>
                <w:rFonts w:ascii="Arial Narrow" w:hAnsi="Arial Narrow" w:cs="Arial"/>
                <w:b/>
                <w:bCs/>
                <w:i/>
                <w:sz w:val="18"/>
                <w:szCs w:val="18"/>
                <w:lang w:val="en-CA"/>
              </w:rPr>
              <w:t>)</w:t>
            </w:r>
          </w:p>
        </w:tc>
      </w:tr>
      <w:tr w:rsidR="00CB5A62" w:rsidRPr="00BA776B" w14:paraId="12E4A29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9DD4F61"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7A3B194C" w14:textId="77777777" w:rsidR="00CB5A62" w:rsidRPr="008E65F2" w:rsidRDefault="00CB5A62" w:rsidP="008E65F2">
            <w:pPr>
              <w:pStyle w:val="ListParagraph"/>
              <w:spacing w:after="60" w:line="276" w:lineRule="auto"/>
              <w:ind w:left="1051" w:hanging="171"/>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48466960" w14:textId="77777777" w:rsidR="00CB5A62" w:rsidRPr="008E65F2" w:rsidRDefault="00CB5A62" w:rsidP="00CB5A62">
            <w:pPr>
              <w:pStyle w:val="ListParagraph"/>
              <w:numPr>
                <w:ilvl w:val="0"/>
                <w:numId w:val="41"/>
              </w:numPr>
              <w:spacing w:after="60" w:line="276" w:lineRule="auto"/>
              <w:ind w:leftChars="0"/>
              <w:contextualSpacing/>
              <w:jc w:val="left"/>
              <w:rPr>
                <w:rFonts w:ascii="Arial Narrow" w:hAnsi="Arial Narrow" w:cs="Arial"/>
                <w:b/>
                <w:bCs/>
                <w:i/>
                <w:sz w:val="18"/>
                <w:szCs w:val="18"/>
                <w:lang w:val="en-CA"/>
              </w:rPr>
            </w:pPr>
            <w:r w:rsidRPr="008E65F2">
              <w:rPr>
                <w:rFonts w:ascii="Arial Narrow" w:hAnsi="Arial Narrow"/>
                <w:sz w:val="18"/>
                <w:szCs w:val="18"/>
                <w:lang w:eastAsia="en-GB"/>
              </w:rPr>
              <w:t>Managing non-compliant treated consignments (2018-027, Priority2)</w:t>
            </w:r>
          </w:p>
          <w:p w14:paraId="50456FF3" w14:textId="77777777" w:rsidR="00CB5A62" w:rsidRPr="008E65F2" w:rsidRDefault="00CB5A62" w:rsidP="008E65F2">
            <w:pPr>
              <w:spacing w:after="60" w:line="276" w:lineRule="auto"/>
              <w:contextualSpacing/>
              <w:jc w:val="left"/>
              <w:rPr>
                <w:rFonts w:ascii="Arial Narrow" w:hAnsi="Arial Narrow" w:cs="Arial"/>
                <w:b/>
                <w:bCs/>
                <w:i/>
                <w:sz w:val="18"/>
                <w:szCs w:val="18"/>
                <w:lang w:val="en-CA"/>
              </w:rPr>
            </w:pPr>
          </w:p>
        </w:tc>
      </w:tr>
      <w:tr w:rsidR="00CB5A62" w:rsidRPr="00BA776B" w14:paraId="38EB01CF" w14:textId="77777777" w:rsidTr="00065944">
        <w:trPr>
          <w:trHeight w:val="453"/>
          <w:tblHeader/>
        </w:trPr>
        <w:tc>
          <w:tcPr>
            <w:tcW w:w="423" w:type="pct"/>
            <w:tcBorders>
              <w:top w:val="single" w:sz="4" w:space="0" w:color="auto"/>
              <w:left w:val="single" w:sz="4" w:space="0" w:color="auto"/>
              <w:bottom w:val="single" w:sz="4" w:space="0" w:color="auto"/>
              <w:right w:val="single" w:sz="4" w:space="0" w:color="auto"/>
            </w:tcBorders>
          </w:tcPr>
          <w:p w14:paraId="683DF7C8"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C57A2B4" w14:textId="77777777" w:rsidR="00CB5A62" w:rsidRPr="008E65F2" w:rsidRDefault="00CB5A62" w:rsidP="00CB5A62">
            <w:pPr>
              <w:pStyle w:val="ListParagraph"/>
              <w:numPr>
                <w:ilvl w:val="0"/>
                <w:numId w:val="40"/>
              </w:numPr>
              <w:spacing w:line="240" w:lineRule="auto"/>
              <w:ind w:leftChars="0" w:left="171" w:hanging="171"/>
              <w:rPr>
                <w:rFonts w:ascii="Arial Narrow" w:hAnsi="Arial Narrow" w:cs="Arial"/>
                <w:bCs/>
                <w:sz w:val="18"/>
                <w:szCs w:val="18"/>
                <w:lang w:val="en-CA"/>
              </w:rPr>
            </w:pPr>
            <w:r w:rsidRPr="008E65F2">
              <w:rPr>
                <w:rFonts w:ascii="Arial Narrow" w:hAnsi="Arial Narrow" w:cs="Arial"/>
                <w:bCs/>
                <w:sz w:val="18"/>
                <w:szCs w:val="18"/>
                <w:lang w:val="en-CA"/>
              </w:rPr>
              <w:t>Risk based inspection of imported consignments (2018-022, Pending)</w:t>
            </w:r>
          </w:p>
          <w:p w14:paraId="39098E36" w14:textId="77777777" w:rsidR="00CB5A62" w:rsidRPr="008E65F2" w:rsidRDefault="00CB5A62" w:rsidP="008E65F2">
            <w:pPr>
              <w:pStyle w:val="ListParagraph"/>
              <w:spacing w:line="240" w:lineRule="auto"/>
              <w:ind w:leftChars="0" w:left="171"/>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tcPr>
          <w:p w14:paraId="3EA177A6" w14:textId="77777777" w:rsidR="00CB5A62" w:rsidRPr="008E65F2" w:rsidRDefault="00CB5A62" w:rsidP="00CB5A62">
            <w:pPr>
              <w:pStyle w:val="ListParagraph"/>
              <w:numPr>
                <w:ilvl w:val="0"/>
                <w:numId w:val="17"/>
              </w:numPr>
              <w:spacing w:line="240" w:lineRule="auto"/>
              <w:ind w:leftChars="0"/>
              <w:rPr>
                <w:rFonts w:ascii="Arial Narrow" w:hAnsi="Arial Narrow" w:cs="Arial"/>
                <w:bCs/>
                <w:sz w:val="18"/>
                <w:szCs w:val="18"/>
                <w:lang w:val="en-CA"/>
              </w:rPr>
            </w:pPr>
            <w:r w:rsidRPr="008E65F2">
              <w:rPr>
                <w:rFonts w:ascii="Arial Narrow" w:hAnsi="Arial Narrow" w:cs="Arial"/>
                <w:bCs/>
                <w:sz w:val="18"/>
                <w:szCs w:val="18"/>
                <w:lang w:val="en-CA"/>
              </w:rPr>
              <w:t>Risk based inspection of imported consignments (2018-022, Pending)</w:t>
            </w:r>
          </w:p>
          <w:p w14:paraId="5377E076" w14:textId="77777777" w:rsidR="00CB5A62" w:rsidRPr="008E65F2" w:rsidRDefault="00CB5A62" w:rsidP="008E65F2">
            <w:pPr>
              <w:pStyle w:val="ListParagraph"/>
              <w:spacing w:line="240" w:lineRule="auto"/>
              <w:ind w:leftChars="0" w:left="171"/>
              <w:rPr>
                <w:rFonts w:ascii="Arial Narrow" w:hAnsi="Arial Narrow" w:cs="Arial"/>
                <w:sz w:val="18"/>
                <w:szCs w:val="18"/>
                <w:lang w:val="en-CA"/>
              </w:rPr>
            </w:pPr>
          </w:p>
        </w:tc>
      </w:tr>
      <w:tr w:rsidR="00CB5A62" w:rsidRPr="00BA776B" w14:paraId="129D231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2AB12E1A"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6A42755B" w14:textId="77777777" w:rsidR="00CB5A62" w:rsidRPr="00BA776B" w:rsidRDefault="00CB5A62" w:rsidP="008E65F2">
            <w:pPr>
              <w:pStyle w:val="ListParagraph"/>
              <w:ind w:left="1051" w:hanging="171"/>
              <w:rPr>
                <w:rFonts w:ascii="Arial Narrow" w:hAnsi="Arial Narrow" w:cs="Arial"/>
                <w:sz w:val="18"/>
                <w:szCs w:val="18"/>
              </w:rPr>
            </w:pPr>
          </w:p>
        </w:tc>
      </w:tr>
    </w:tbl>
    <w:p w14:paraId="3156F215" w14:textId="77777777" w:rsidR="00CB5A62" w:rsidRPr="00412DDA" w:rsidRDefault="00CB5A62" w:rsidP="00CB5A62">
      <w:pPr>
        <w:rPr>
          <w:rFonts w:ascii="Arial Narrow" w:hAnsi="Arial Narrow"/>
          <w:b/>
        </w:rPr>
      </w:pPr>
    </w:p>
    <w:p w14:paraId="6F91DE3A" w14:textId="77777777" w:rsidR="00CB5A62" w:rsidRDefault="00CB5A62" w:rsidP="00CB5A62">
      <w:pPr>
        <w:spacing w:line="259" w:lineRule="auto"/>
        <w:rPr>
          <w:sz w:val="24"/>
        </w:rPr>
      </w:pPr>
      <w:r>
        <w:rPr>
          <w:sz w:val="24"/>
        </w:rPr>
        <w:br w:type="page"/>
      </w:r>
    </w:p>
    <w:tbl>
      <w:tblPr>
        <w:tblStyle w:val="TableGrid"/>
        <w:tblW w:w="0" w:type="auto"/>
        <w:tblLook w:val="04A0" w:firstRow="1" w:lastRow="0" w:firstColumn="1" w:lastColumn="0" w:noHBand="0" w:noVBand="1"/>
      </w:tblPr>
      <w:tblGrid>
        <w:gridCol w:w="803"/>
        <w:gridCol w:w="13151"/>
      </w:tblGrid>
      <w:tr w:rsidR="005F4AFC" w:rsidRPr="005F4AFC" w14:paraId="14BF70A6" w14:textId="77777777" w:rsidTr="001377C4">
        <w:trPr>
          <w:trHeight w:val="841"/>
        </w:trPr>
        <w:tc>
          <w:tcPr>
            <w:tcW w:w="0" w:type="auto"/>
            <w:tcBorders>
              <w:top w:val="nil"/>
              <w:left w:val="nil"/>
              <w:bottom w:val="nil"/>
            </w:tcBorders>
          </w:tcPr>
          <w:p w14:paraId="082486D7" w14:textId="58BB97D2" w:rsidR="005F4AFC" w:rsidRPr="00E848E3" w:rsidRDefault="005F4AFC" w:rsidP="005F4AFC">
            <w:pPr>
              <w:spacing w:line="259" w:lineRule="auto"/>
              <w:rPr>
                <w:rFonts w:ascii="Arial Narrow" w:hAnsi="Arial Narrow"/>
                <w:b/>
                <w:sz w:val="56"/>
                <w:szCs w:val="56"/>
              </w:rPr>
            </w:pPr>
            <w:r>
              <w:rPr>
                <w:rFonts w:ascii="Arial Narrow" w:hAnsi="Arial Narrow"/>
                <w:b/>
                <w:sz w:val="56"/>
                <w:szCs w:val="56"/>
              </w:rPr>
              <w:lastRenderedPageBreak/>
              <w:t>C3</w:t>
            </w:r>
          </w:p>
        </w:tc>
        <w:tc>
          <w:tcPr>
            <w:tcW w:w="0" w:type="auto"/>
          </w:tcPr>
          <w:p w14:paraId="636EE7F7" w14:textId="77777777" w:rsidR="005F4AFC" w:rsidRPr="00976EE7" w:rsidRDefault="005F4AFC" w:rsidP="00065944">
            <w:pPr>
              <w:spacing w:after="0" w:line="259" w:lineRule="auto"/>
              <w:rPr>
                <w:rFonts w:ascii="Arial Narrow" w:hAnsi="Arial Narrow"/>
                <w:b/>
                <w:i/>
              </w:rPr>
            </w:pPr>
            <w:r w:rsidRPr="00412DDA">
              <w:rPr>
                <w:rFonts w:ascii="Arial Narrow" w:hAnsi="Arial Narrow"/>
                <w:b/>
              </w:rPr>
              <w:t xml:space="preserve">Strategic objective </w:t>
            </w:r>
            <w:r w:rsidRPr="00976EE7">
              <w:rPr>
                <w:rFonts w:ascii="Arial Narrow" w:hAnsi="Arial Narrow"/>
                <w:b/>
              </w:rPr>
              <w:t xml:space="preserve">C: </w:t>
            </w:r>
            <w:r w:rsidRPr="00976EE7">
              <w:rPr>
                <w:rFonts w:ascii="Arial Narrow" w:hAnsi="Arial Narrow"/>
                <w:b/>
                <w:i/>
              </w:rPr>
              <w:t>Facilitate Safe Trade, Development and Economic Growth</w:t>
            </w:r>
          </w:p>
          <w:p w14:paraId="30C5E964" w14:textId="77777777" w:rsidR="005F4AFC" w:rsidRPr="00976EE7" w:rsidRDefault="005F4AFC" w:rsidP="005F4AFC">
            <w:pPr>
              <w:spacing w:line="259" w:lineRule="auto"/>
              <w:ind w:left="567" w:hanging="567"/>
              <w:contextualSpacing/>
              <w:rPr>
                <w:rFonts w:ascii="Arial Narrow" w:hAnsi="Arial Narrow"/>
              </w:rPr>
            </w:pPr>
            <w:r w:rsidRPr="00976EE7">
              <w:rPr>
                <w:rFonts w:ascii="Arial Narrow" w:hAnsi="Arial Narrow"/>
                <w:b/>
              </w:rPr>
              <w:t>Key result a</w:t>
            </w:r>
            <w:r>
              <w:rPr>
                <w:rFonts w:ascii="Arial Narrow" w:hAnsi="Arial Narrow"/>
                <w:b/>
              </w:rPr>
              <w:t>rea</w:t>
            </w:r>
            <w:r w:rsidRPr="00976EE7">
              <w:rPr>
                <w:rFonts w:ascii="Arial Narrow" w:hAnsi="Arial Narrow"/>
                <w:b/>
              </w:rPr>
              <w:t xml:space="preserve"> C3: </w:t>
            </w:r>
            <w:r w:rsidRPr="00976EE7">
              <w:rPr>
                <w:rFonts w:ascii="Arial Narrow" w:hAnsi="Arial Narrow"/>
              </w:rPr>
              <w:t>NPPOs have built capacity and been supported to establish phytosanitary export assurance and phytosanitary certification systems that have strong integrity and are trusted by trading partners.</w:t>
            </w:r>
          </w:p>
          <w:p w14:paraId="7BAF7243" w14:textId="30B3EE94" w:rsidR="005F4AFC" w:rsidRPr="005F4AFC" w:rsidRDefault="005F4AFC" w:rsidP="005F4AFC">
            <w:pPr>
              <w:spacing w:line="259" w:lineRule="auto"/>
              <w:contextualSpacing/>
              <w:rPr>
                <w:rFonts w:ascii="Arial Narrow" w:hAnsi="Arial Narrow"/>
                <w:i/>
              </w:rPr>
            </w:pPr>
            <w:r>
              <w:rPr>
                <w:rFonts w:ascii="Arial Narrow" w:hAnsi="Arial Narrow"/>
                <w:b/>
                <w:i/>
              </w:rPr>
              <w:t>Development agenda 4:</w:t>
            </w:r>
            <w:r w:rsidRPr="00976EE7">
              <w:rPr>
                <w:rFonts w:ascii="Arial Narrow" w:hAnsi="Arial Narrow"/>
                <w:b/>
                <w:i/>
              </w:rPr>
              <w:t xml:space="preserve"> </w:t>
            </w:r>
            <w:r w:rsidRPr="00976EE7">
              <w:rPr>
                <w:rFonts w:ascii="Arial Narrow" w:hAnsi="Arial Narrow"/>
                <w:bCs/>
                <w:i/>
                <w:iCs/>
                <w:lang w:val="en-CA"/>
              </w:rPr>
              <w:t>Developing Guidance on the Use of Third Party Entities</w:t>
            </w:r>
          </w:p>
        </w:tc>
      </w:tr>
    </w:tbl>
    <w:p w14:paraId="4A0745AA" w14:textId="1829DB5C" w:rsidR="00CB5A62" w:rsidRPr="00412DDA" w:rsidRDefault="00CB5A62" w:rsidP="00CB5A62"/>
    <w:tbl>
      <w:tblPr>
        <w:tblpPr w:leftFromText="180" w:rightFromText="180" w:vertAnchor="text" w:tblpXSpec="center" w:tblpY="1"/>
        <w:tblOverlap w:val="never"/>
        <w:tblW w:w="5000" w:type="pct"/>
        <w:tblLook w:val="04A0" w:firstRow="1" w:lastRow="0" w:firstColumn="1" w:lastColumn="0" w:noHBand="0" w:noVBand="1"/>
      </w:tblPr>
      <w:tblGrid>
        <w:gridCol w:w="1180"/>
        <w:gridCol w:w="6383"/>
        <w:gridCol w:w="6386"/>
      </w:tblGrid>
      <w:tr w:rsidR="00CB5A62" w:rsidRPr="00BA776B" w14:paraId="0A8A0523"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08687F" w14:textId="77777777" w:rsidR="00CB5A62" w:rsidRPr="00BA776B"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9D8C88"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4250051" w14:textId="77777777"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04F8A324" w14:textId="77777777" w:rsidTr="008E65F2">
        <w:trPr>
          <w:trHeight w:val="2548"/>
          <w:tblHeader/>
        </w:trPr>
        <w:tc>
          <w:tcPr>
            <w:tcW w:w="423" w:type="pct"/>
            <w:tcBorders>
              <w:top w:val="single" w:sz="4" w:space="0" w:color="auto"/>
              <w:left w:val="single" w:sz="4" w:space="0" w:color="auto"/>
              <w:bottom w:val="single" w:sz="4" w:space="0" w:color="auto"/>
              <w:right w:val="single" w:sz="4" w:space="0" w:color="auto"/>
            </w:tcBorders>
          </w:tcPr>
          <w:p w14:paraId="6BF3BDCB"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Developed materials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0C509CA" w14:textId="77777777" w:rsidR="00CB5A62" w:rsidRPr="00BA776B" w:rsidRDefault="00CB5A62" w:rsidP="00CB5A62">
            <w:pPr>
              <w:numPr>
                <w:ilvl w:val="0"/>
                <w:numId w:val="17"/>
              </w:numPr>
              <w:spacing w:after="60" w:line="276" w:lineRule="auto"/>
              <w:ind w:left="171" w:hanging="171"/>
              <w:jc w:val="left"/>
              <w:rPr>
                <w:rFonts w:ascii="Arial Narrow" w:eastAsia="Times New Roman" w:hAnsi="Arial Narrow" w:cs="Arial"/>
                <w:b/>
                <w:bCs/>
                <w:i/>
                <w:sz w:val="18"/>
                <w:szCs w:val="18"/>
                <w:lang w:val="en-CA"/>
              </w:rPr>
            </w:pPr>
            <w:r w:rsidRPr="00BA776B">
              <w:rPr>
                <w:rFonts w:ascii="Arial Narrow" w:eastAsia="Times New Roman" w:hAnsi="Arial Narrow" w:cs="Arial"/>
                <w:b/>
                <w:bCs/>
                <w:i/>
                <w:sz w:val="18"/>
                <w:szCs w:val="18"/>
                <w:lang w:val="en-CA"/>
              </w:rPr>
              <w:t xml:space="preserve">Phytosanitary certification system (ISPM 7) </w:t>
            </w:r>
          </w:p>
          <w:p w14:paraId="2215335F" w14:textId="77777777" w:rsidR="00CB5A62" w:rsidRPr="00BA776B" w:rsidRDefault="00CB5A62" w:rsidP="00CB5A62">
            <w:pPr>
              <w:numPr>
                <w:ilvl w:val="0"/>
                <w:numId w:val="17"/>
              </w:numPr>
              <w:spacing w:after="60" w:line="276" w:lineRule="auto"/>
              <w:ind w:left="171" w:hanging="171"/>
              <w:jc w:val="left"/>
              <w:rPr>
                <w:rFonts w:ascii="Arial Narrow" w:eastAsia="Times New Roman" w:hAnsi="Arial Narrow" w:cs="Arial"/>
                <w:b/>
                <w:bCs/>
                <w:i/>
                <w:sz w:val="18"/>
                <w:szCs w:val="18"/>
                <w:lang w:val="en-CA"/>
              </w:rPr>
            </w:pPr>
            <w:r w:rsidRPr="00BA776B">
              <w:rPr>
                <w:rFonts w:ascii="Arial Narrow" w:eastAsia="Times New Roman" w:hAnsi="Arial Narrow" w:cs="Arial"/>
                <w:b/>
                <w:bCs/>
                <w:i/>
                <w:sz w:val="18"/>
                <w:szCs w:val="18"/>
                <w:lang w:val="en-CA"/>
              </w:rPr>
              <w:t>Phytosanitary certificates (ISPM 12)</w:t>
            </w:r>
          </w:p>
          <w:p w14:paraId="226084B4" w14:textId="77777777" w:rsidR="00CB5A62" w:rsidRPr="00BA776B" w:rsidRDefault="00CB5A62" w:rsidP="008E65F2">
            <w:pPr>
              <w:pStyle w:val="ListParagraph"/>
              <w:spacing w:line="240" w:lineRule="auto"/>
              <w:ind w:left="1051" w:hanging="171"/>
              <w:rPr>
                <w:rFonts w:ascii="Arial Narrow" w:hAnsi="Arial Narrow"/>
                <w:bCs/>
                <w:sz w:val="18"/>
                <w:szCs w:val="18"/>
              </w:rPr>
            </w:pPr>
          </w:p>
        </w:tc>
        <w:tc>
          <w:tcPr>
            <w:tcW w:w="2289" w:type="pct"/>
            <w:tcBorders>
              <w:top w:val="single" w:sz="4" w:space="0" w:color="auto"/>
              <w:left w:val="nil"/>
              <w:bottom w:val="single" w:sz="4" w:space="0" w:color="auto"/>
              <w:right w:val="single" w:sz="4" w:space="0" w:color="auto"/>
            </w:tcBorders>
            <w:shd w:val="clear" w:color="auto" w:fill="auto"/>
          </w:tcPr>
          <w:p w14:paraId="6BCFAD6A"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Export Certification</w:t>
            </w:r>
          </w:p>
          <w:p w14:paraId="193CB0A9"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Guide, Establishing an NPPO </w:t>
            </w:r>
          </w:p>
          <w:p w14:paraId="485209E7" w14:textId="1CED25CC"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Operation of an NPPO</w:t>
            </w:r>
          </w:p>
          <w:p w14:paraId="0E52B9D7"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Managing Relationships with stakeholders</w:t>
            </w:r>
          </w:p>
          <w:p w14:paraId="16B01532"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to Resource Mobilization: Promoting contracting party partnerships</w:t>
            </w:r>
          </w:p>
          <w:p w14:paraId="7C29D974"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 xml:space="preserve">Guide, Preparing a national phytosanitary Capacity Development Strategy </w:t>
            </w:r>
          </w:p>
          <w:p w14:paraId="6C88437B"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NPPO establishment training kit</w:t>
            </w:r>
          </w:p>
          <w:p w14:paraId="4291A7C4"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NPPO operations training kit</w:t>
            </w:r>
          </w:p>
          <w:p w14:paraId="68DDDB33"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IPPC Introduction presentation</w:t>
            </w:r>
          </w:p>
          <w:p w14:paraId="222F1AEE" w14:textId="77777777" w:rsidR="00CB5A62" w:rsidRPr="00FF0005" w:rsidRDefault="00CB5A62" w:rsidP="00CB5A62">
            <w:pPr>
              <w:pStyle w:val="ListParagraph"/>
              <w:numPr>
                <w:ilvl w:val="0"/>
                <w:numId w:val="17"/>
              </w:numPr>
              <w:spacing w:after="60" w:line="276" w:lineRule="auto"/>
              <w:ind w:leftChars="0" w:left="261" w:hanging="261"/>
              <w:contextualSpacing/>
              <w:jc w:val="left"/>
              <w:rPr>
                <w:rStyle w:val="FootnoteReference"/>
                <w:rFonts w:ascii="Arial Narrow" w:hAnsi="Arial Narrow" w:cs="Arial"/>
                <w:b/>
                <w:bCs/>
                <w:i/>
                <w:sz w:val="18"/>
                <w:szCs w:val="18"/>
                <w:lang w:val="en-CA"/>
              </w:rPr>
            </w:pPr>
            <w:r w:rsidRPr="00BA776B">
              <w:rPr>
                <w:rFonts w:ascii="Arial Narrow" w:hAnsi="Arial Narrow" w:cs="Arial"/>
                <w:b/>
                <w:bCs/>
                <w:i/>
                <w:sz w:val="18"/>
                <w:szCs w:val="18"/>
                <w:lang w:val="en-CA"/>
              </w:rPr>
              <w:t>Phytosanitary Capacity Evaluation (PCE)</w:t>
            </w:r>
            <w:r w:rsidRPr="00BA776B">
              <w:rPr>
                <w:rStyle w:val="FootnoteReference"/>
                <w:rFonts w:ascii="Arial Narrow" w:hAnsi="Arial Narrow"/>
                <w:sz w:val="18"/>
                <w:szCs w:val="18"/>
              </w:rPr>
              <w:footnoteReference w:id="31"/>
            </w:r>
            <w:r w:rsidRPr="00BA776B">
              <w:rPr>
                <w:rStyle w:val="FootnoteReference"/>
                <w:rFonts w:ascii="Arial Narrow" w:hAnsi="Arial Narrow"/>
                <w:sz w:val="18"/>
                <w:szCs w:val="18"/>
              </w:rPr>
              <w:t xml:space="preserve">  </w:t>
            </w:r>
          </w:p>
          <w:p w14:paraId="0428E96B" w14:textId="77777777" w:rsidR="00CB5A62"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FF0005">
              <w:rPr>
                <w:rFonts w:ascii="Arial Narrow" w:hAnsi="Arial Narrow" w:cs="Arial"/>
                <w:b/>
                <w:bCs/>
                <w:i/>
                <w:sz w:val="18"/>
                <w:szCs w:val="18"/>
                <w:lang w:val="en-CA"/>
              </w:rPr>
              <w:t>Training materials for PCE facilitator</w:t>
            </w:r>
            <w:r w:rsidRPr="00BA776B">
              <w:rPr>
                <w:rStyle w:val="FootnoteReference"/>
                <w:rFonts w:ascii="Arial Narrow" w:hAnsi="Arial Narrow"/>
                <w:sz w:val="18"/>
                <w:szCs w:val="18"/>
              </w:rPr>
              <w:footnoteReference w:id="32"/>
            </w:r>
          </w:p>
          <w:p w14:paraId="308F4FE4" w14:textId="77777777" w:rsidR="00CB5A62" w:rsidRPr="00FF0005"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FF0005">
              <w:rPr>
                <w:rFonts w:ascii="Arial Narrow" w:hAnsi="Arial Narrow" w:cs="Arial"/>
                <w:b/>
                <w:bCs/>
                <w:i/>
                <w:sz w:val="18"/>
                <w:szCs w:val="18"/>
                <w:lang w:val="en-CA"/>
              </w:rPr>
              <w:t>Phytosanitary Capacity Evaluation (PCE) Strategy for 2020-2030</w:t>
            </w:r>
            <w:r>
              <w:rPr>
                <w:rStyle w:val="FootnoteReference"/>
                <w:rFonts w:ascii="Arial Narrow" w:hAnsi="Arial Narrow" w:cs="Arial"/>
                <w:b/>
                <w:bCs/>
                <w:i/>
                <w:sz w:val="18"/>
                <w:szCs w:val="18"/>
                <w:lang w:val="en-CA"/>
              </w:rPr>
              <w:footnoteReference w:id="33"/>
            </w:r>
          </w:p>
        </w:tc>
      </w:tr>
      <w:tr w:rsidR="00CB5A62" w:rsidRPr="00BA776B" w14:paraId="1354D723"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5197503A" w14:textId="77777777"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4EDAB18" w14:textId="77777777" w:rsidR="00CB5A62" w:rsidRPr="00BA776B" w:rsidRDefault="00CB5A62" w:rsidP="00CB5A62">
            <w:pPr>
              <w:pStyle w:val="ListParagraph"/>
              <w:numPr>
                <w:ilvl w:val="0"/>
                <w:numId w:val="17"/>
              </w:numPr>
              <w:spacing w:line="240" w:lineRule="auto"/>
              <w:ind w:leftChars="0" w:left="171" w:hanging="171"/>
              <w:contextualSpacing/>
              <w:jc w:val="left"/>
              <w:rPr>
                <w:rFonts w:ascii="Arial Narrow" w:hAnsi="Arial Narrow"/>
                <w:bCs/>
                <w:sz w:val="18"/>
                <w:szCs w:val="18"/>
              </w:rPr>
            </w:pPr>
            <w:r w:rsidRPr="00BA776B">
              <w:rPr>
                <w:rFonts w:ascii="Arial Narrow" w:hAnsi="Arial Narrow"/>
                <w:bCs/>
                <w:sz w:val="18"/>
                <w:szCs w:val="18"/>
              </w:rPr>
              <w:t>Audit in the phytosanitary context (2015-014) (Priority 1)</w:t>
            </w:r>
          </w:p>
          <w:p w14:paraId="1CC99262" w14:textId="77777777" w:rsidR="00CB5A62" w:rsidRPr="004C711D" w:rsidRDefault="00CB5A62" w:rsidP="00CB5A62">
            <w:pPr>
              <w:pStyle w:val="ListParagraph"/>
              <w:numPr>
                <w:ilvl w:val="0"/>
                <w:numId w:val="17"/>
              </w:numPr>
              <w:spacing w:line="240" w:lineRule="auto"/>
              <w:ind w:leftChars="0" w:left="171" w:hanging="171"/>
              <w:contextualSpacing/>
              <w:jc w:val="left"/>
              <w:rPr>
                <w:rFonts w:ascii="Arial Narrow" w:hAnsi="Arial Narrow"/>
                <w:bCs/>
                <w:sz w:val="18"/>
                <w:szCs w:val="18"/>
              </w:rPr>
            </w:pPr>
            <w:r w:rsidRPr="00D84E6A">
              <w:rPr>
                <w:rFonts w:ascii="Arial Narrow" w:hAnsi="Arial Narrow"/>
                <w:sz w:val="18"/>
                <w:szCs w:val="18"/>
                <w:lang w:eastAsia="en-GB"/>
              </w:rPr>
              <w:t>Requirements for NPPOs if authorizing entities to perform phytosanitary actions</w:t>
            </w:r>
            <w:r w:rsidRPr="00BA776B">
              <w:rPr>
                <w:rFonts w:ascii="Arial Narrow" w:hAnsi="Arial Narrow"/>
                <w:sz w:val="18"/>
                <w:szCs w:val="18"/>
                <w:lang w:eastAsia="en-GB"/>
              </w:rPr>
              <w:t xml:space="preserve"> (2014</w:t>
            </w:r>
            <w:r>
              <w:rPr>
                <w:rFonts w:ascii="Arial Narrow" w:hAnsi="Arial Narrow"/>
                <w:sz w:val="18"/>
                <w:szCs w:val="18"/>
                <w:lang w:eastAsia="en-GB"/>
              </w:rPr>
              <w:noBreakHyphen/>
            </w:r>
            <w:r w:rsidRPr="00BA776B">
              <w:rPr>
                <w:rFonts w:ascii="Arial Narrow" w:hAnsi="Arial Narrow"/>
                <w:sz w:val="18"/>
                <w:szCs w:val="18"/>
                <w:lang w:eastAsia="en-GB"/>
              </w:rPr>
              <w:t>002</w:t>
            </w:r>
            <w:r>
              <w:rPr>
                <w:rFonts w:ascii="Arial Narrow" w:hAnsi="Arial Narrow"/>
                <w:sz w:val="18"/>
                <w:szCs w:val="18"/>
                <w:lang w:eastAsia="en-GB"/>
              </w:rPr>
              <w:t xml:space="preserve">, </w:t>
            </w:r>
            <w:r w:rsidRPr="00BA776B">
              <w:rPr>
                <w:rFonts w:ascii="Arial Narrow" w:hAnsi="Arial Narrow"/>
                <w:sz w:val="18"/>
                <w:szCs w:val="18"/>
                <w:lang w:eastAsia="en-GB"/>
              </w:rPr>
              <w:t>Priority 2)</w:t>
            </w:r>
            <w:r w:rsidRPr="00BA776B">
              <w:rPr>
                <w:rFonts w:ascii="Arial Narrow" w:hAnsi="Arial Narrow" w:cs="Arial"/>
                <w:sz w:val="18"/>
                <w:szCs w:val="18"/>
              </w:rPr>
              <w:t xml:space="preserve"> </w:t>
            </w:r>
          </w:p>
          <w:p w14:paraId="7C018B32" w14:textId="77777777" w:rsidR="00CB5A62" w:rsidRPr="00164BBA" w:rsidRDefault="00CB5A62" w:rsidP="00CB5A62">
            <w:pPr>
              <w:pStyle w:val="ListParagraph"/>
              <w:numPr>
                <w:ilvl w:val="0"/>
                <w:numId w:val="17"/>
              </w:numPr>
              <w:spacing w:line="240" w:lineRule="auto"/>
              <w:ind w:leftChars="0" w:left="171" w:hanging="171"/>
              <w:contextualSpacing/>
              <w:jc w:val="left"/>
              <w:rPr>
                <w:rFonts w:ascii="Arial Narrow" w:hAnsi="Arial Narrow" w:cs="Arial"/>
                <w:b/>
                <w:bCs/>
                <w:i/>
                <w:sz w:val="18"/>
                <w:szCs w:val="18"/>
                <w:lang w:val="en-CA" w:eastAsia="en-US"/>
              </w:rPr>
            </w:pPr>
            <w:r w:rsidRPr="00BA776B">
              <w:rPr>
                <w:rFonts w:ascii="Arial Narrow" w:hAnsi="Arial Narrow" w:cs="Arial"/>
                <w:sz w:val="18"/>
                <w:szCs w:val="18"/>
              </w:rPr>
              <w:t>Focused revision of ISPM 12 (Phytosanitary certificates) (2015-011</w:t>
            </w:r>
            <w:r>
              <w:rPr>
                <w:rFonts w:ascii="Arial Narrow" w:hAnsi="Arial Narrow" w:cs="Arial"/>
                <w:sz w:val="18"/>
                <w:szCs w:val="18"/>
              </w:rPr>
              <w:t xml:space="preserve">, </w:t>
            </w:r>
            <w:r w:rsidRPr="00BA776B">
              <w:rPr>
                <w:rFonts w:ascii="Arial Narrow" w:hAnsi="Arial Narrow" w:cs="Arial"/>
                <w:sz w:val="18"/>
                <w:szCs w:val="18"/>
              </w:rPr>
              <w:t>Priority 2)</w:t>
            </w:r>
            <w:r w:rsidRPr="00BA776B" w:rsidDel="004C711D">
              <w:rPr>
                <w:rFonts w:ascii="Arial Narrow" w:hAnsi="Arial Narrow"/>
                <w:bCs/>
                <w:sz w:val="18"/>
                <w:szCs w:val="18"/>
              </w:rPr>
              <w:t xml:space="preserve"> </w:t>
            </w:r>
          </w:p>
          <w:p w14:paraId="6245F5F2" w14:textId="77777777" w:rsidR="00CB5A62" w:rsidRPr="00164BBA" w:rsidRDefault="00CB5A62" w:rsidP="00CB5A62">
            <w:pPr>
              <w:numPr>
                <w:ilvl w:val="0"/>
                <w:numId w:val="17"/>
              </w:numPr>
              <w:spacing w:line="276" w:lineRule="auto"/>
              <w:ind w:left="171" w:hanging="171"/>
              <w:jc w:val="left"/>
              <w:rPr>
                <w:rFonts w:ascii="Arial Narrow" w:eastAsia="Times New Roman" w:hAnsi="Arial Narrow" w:cs="Arial"/>
                <w:b/>
                <w:bCs/>
                <w:i/>
                <w:sz w:val="18"/>
                <w:szCs w:val="18"/>
                <w:lang w:val="en-CA"/>
              </w:rPr>
            </w:pPr>
            <w:r w:rsidRPr="00BA776B">
              <w:rPr>
                <w:rFonts w:ascii="Arial Narrow" w:eastAsia="Times New Roman" w:hAnsi="Arial Narrow"/>
                <w:bCs/>
                <w:sz w:val="18"/>
                <w:szCs w:val="18"/>
                <w:lang w:eastAsia="en-GB"/>
              </w:rPr>
              <w:t>Use of specific import authorization (</w:t>
            </w:r>
            <w:r>
              <w:rPr>
                <w:rFonts w:ascii="Arial Narrow" w:eastAsia="Times New Roman" w:hAnsi="Arial Narrow"/>
                <w:bCs/>
                <w:sz w:val="18"/>
                <w:szCs w:val="18"/>
                <w:lang w:eastAsia="en-GB"/>
              </w:rPr>
              <w:t xml:space="preserve">Annex to </w:t>
            </w:r>
            <w:r w:rsidRPr="00BA776B">
              <w:rPr>
                <w:rFonts w:ascii="Arial Narrow" w:eastAsia="Times New Roman" w:hAnsi="Arial Narrow"/>
                <w:bCs/>
                <w:sz w:val="18"/>
                <w:szCs w:val="18"/>
                <w:lang w:eastAsia="en-GB"/>
              </w:rPr>
              <w:t>ISPM 20) (2008-006</w:t>
            </w:r>
            <w:r>
              <w:rPr>
                <w:rFonts w:ascii="Arial Narrow" w:eastAsia="Times New Roman" w:hAnsi="Arial Narrow"/>
                <w:bCs/>
                <w:sz w:val="18"/>
                <w:szCs w:val="18"/>
                <w:lang w:eastAsia="en-GB"/>
              </w:rPr>
              <w:t xml:space="preserve">, </w:t>
            </w:r>
            <w:r w:rsidRPr="00BA776B">
              <w:rPr>
                <w:rFonts w:ascii="Arial Narrow" w:eastAsia="Times New Roman" w:hAnsi="Arial Narrow"/>
                <w:sz w:val="18"/>
                <w:szCs w:val="18"/>
                <w:lang w:eastAsia="en-GB"/>
              </w:rPr>
              <w:t>Priority 4)</w:t>
            </w:r>
          </w:p>
        </w:tc>
        <w:tc>
          <w:tcPr>
            <w:tcW w:w="2289" w:type="pct"/>
            <w:tcBorders>
              <w:top w:val="single" w:sz="4" w:space="0" w:color="auto"/>
              <w:left w:val="nil"/>
              <w:bottom w:val="single" w:sz="4" w:space="0" w:color="auto"/>
              <w:right w:val="single" w:sz="4" w:space="0" w:color="auto"/>
            </w:tcBorders>
            <w:shd w:val="clear" w:color="auto" w:fill="auto"/>
          </w:tcPr>
          <w:p w14:paraId="7B8B9663" w14:textId="77777777" w:rsidR="00A9746A" w:rsidRPr="00BA776B" w:rsidRDefault="00A9746A" w:rsidP="00A9746A">
            <w:pPr>
              <w:pStyle w:val="ListParagraph"/>
              <w:numPr>
                <w:ilvl w:val="0"/>
                <w:numId w:val="17"/>
              </w:numPr>
              <w:spacing w:after="60" w:line="276" w:lineRule="auto"/>
              <w:ind w:leftChars="0" w:left="261" w:hanging="261"/>
              <w:contextualSpacing/>
              <w:jc w:val="left"/>
              <w:rPr>
                <w:rFonts w:ascii="Arial Narrow" w:hAnsi="Arial Narrow" w:cs="Arial"/>
                <w:bCs/>
                <w:sz w:val="18"/>
                <w:szCs w:val="18"/>
                <w:lang w:val="en-CA"/>
              </w:rPr>
            </w:pPr>
            <w:r w:rsidRPr="00BA776B">
              <w:rPr>
                <w:rFonts w:ascii="Arial Narrow" w:hAnsi="Arial Narrow" w:cs="Arial"/>
                <w:bCs/>
                <w:sz w:val="18"/>
                <w:szCs w:val="18"/>
                <w:lang w:val="en-CA"/>
              </w:rPr>
              <w:t xml:space="preserve">Plant Health </w:t>
            </w:r>
            <w:r>
              <w:rPr>
                <w:rFonts w:ascii="Arial Narrow" w:hAnsi="Arial Narrow" w:cs="Arial"/>
                <w:bCs/>
                <w:sz w:val="18"/>
                <w:szCs w:val="18"/>
                <w:lang w:val="en-CA"/>
              </w:rPr>
              <w:t xml:space="preserve">officer training curriculum, Workshops </w:t>
            </w:r>
            <w:r w:rsidRPr="00BA776B">
              <w:rPr>
                <w:rFonts w:ascii="Arial Narrow" w:hAnsi="Arial Narrow" w:cs="Arial"/>
                <w:bCs/>
                <w:sz w:val="18"/>
                <w:szCs w:val="18"/>
                <w:lang w:val="en-CA"/>
              </w:rPr>
              <w:t>(2017-054, Priority 2</w:t>
            </w:r>
            <w:r>
              <w:rPr>
                <w:rFonts w:ascii="Arial Narrow" w:hAnsi="Arial Narrow" w:cs="Arial"/>
                <w:bCs/>
                <w:sz w:val="18"/>
                <w:szCs w:val="18"/>
                <w:lang w:val="en-CA"/>
              </w:rPr>
              <w:t>)</w:t>
            </w:r>
          </w:p>
          <w:p w14:paraId="30F93DA0" w14:textId="77777777" w:rsidR="00CB5A62" w:rsidRPr="0019080F" w:rsidRDefault="00CB5A62" w:rsidP="00CB5A62">
            <w:pPr>
              <w:pStyle w:val="ListParagraph"/>
              <w:numPr>
                <w:ilvl w:val="0"/>
                <w:numId w:val="17"/>
              </w:numPr>
              <w:spacing w:after="160" w:line="256" w:lineRule="auto"/>
              <w:ind w:leftChars="0" w:left="261" w:hanging="261"/>
              <w:contextualSpacing/>
              <w:jc w:val="left"/>
              <w:rPr>
                <w:rFonts w:ascii="Arial Narrow" w:hAnsi="Arial Narrow" w:cs="Arial"/>
                <w:bCs/>
                <w:sz w:val="18"/>
                <w:szCs w:val="18"/>
                <w:lang w:val="en-CA"/>
              </w:rPr>
            </w:pPr>
            <w:r w:rsidRPr="0019080F">
              <w:rPr>
                <w:rFonts w:ascii="Arial Narrow" w:hAnsi="Arial Narrow" w:cs="Arial"/>
                <w:bCs/>
                <w:sz w:val="18"/>
                <w:szCs w:val="18"/>
                <w:lang w:val="en-CA"/>
              </w:rPr>
              <w:t>IPPC Guide on the development and implementation of programmes for the authorization of entities to perform phytosanitary actions (2018-040, Priority 2)</w:t>
            </w:r>
          </w:p>
          <w:p w14:paraId="65739A5C" w14:textId="77777777" w:rsidR="00CB5A62" w:rsidRPr="00BA776B"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Cs/>
                <w:sz w:val="18"/>
                <w:szCs w:val="18"/>
                <w:lang w:val="en-CA"/>
              </w:rPr>
            </w:pPr>
            <w:r w:rsidRPr="00BA776B">
              <w:rPr>
                <w:rFonts w:ascii="Arial Narrow" w:hAnsi="Arial Narrow" w:cs="Arial"/>
                <w:bCs/>
                <w:sz w:val="18"/>
                <w:szCs w:val="18"/>
                <w:lang w:val="en-CA"/>
              </w:rPr>
              <w:t>PCE facilitators training (2014-008, Priority 3)</w:t>
            </w:r>
          </w:p>
          <w:p w14:paraId="5D48CF45" w14:textId="77777777" w:rsidR="00522B21" w:rsidRPr="00522B21" w:rsidRDefault="00CB5A62" w:rsidP="00522B21">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Cs/>
                <w:sz w:val="18"/>
                <w:szCs w:val="18"/>
                <w:lang w:val="en-CA"/>
              </w:rPr>
              <w:t>PCE modernization of tool (2017-052, Priority 3)</w:t>
            </w:r>
          </w:p>
          <w:p w14:paraId="5290AD4A" w14:textId="7493985B" w:rsidR="00CB5A62" w:rsidRPr="00522B21" w:rsidRDefault="00CB5A62" w:rsidP="00522B21">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522B21">
              <w:rPr>
                <w:rFonts w:ascii="Arial Narrow" w:hAnsi="Arial Narrow" w:cs="Arial"/>
                <w:sz w:val="18"/>
                <w:szCs w:val="18"/>
              </w:rPr>
              <w:t>One Belt One Road, High level symposium (2016-020, Pending)</w:t>
            </w:r>
          </w:p>
        </w:tc>
      </w:tr>
      <w:tr w:rsidR="00CB5A62" w:rsidRPr="00BA776B" w14:paraId="139AB9D2"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8CE18BB" w14:textId="77777777" w:rsidR="00CB5A62" w:rsidRPr="00BA776B" w:rsidRDefault="00CB5A62" w:rsidP="008E65F2">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5978E8E" w14:textId="5C3498A9" w:rsidR="00CB5A62" w:rsidRPr="004C711D" w:rsidRDefault="00CB5A62" w:rsidP="00CB5A62">
            <w:pPr>
              <w:pStyle w:val="ListParagraph"/>
              <w:numPr>
                <w:ilvl w:val="0"/>
                <w:numId w:val="25"/>
              </w:numPr>
              <w:spacing w:line="240" w:lineRule="auto"/>
              <w:ind w:leftChars="0" w:left="171" w:hanging="171"/>
              <w:contextualSpacing/>
              <w:jc w:val="left"/>
              <w:rPr>
                <w:rFonts w:ascii="Arial Narrow" w:hAnsi="Arial Narrow"/>
                <w:sz w:val="18"/>
                <w:szCs w:val="18"/>
                <w:lang w:eastAsia="en-GB"/>
              </w:rPr>
            </w:pPr>
            <w:r w:rsidRPr="004C711D">
              <w:rPr>
                <w:rFonts w:ascii="Arial Narrow" w:hAnsi="Arial Narrow"/>
                <w:sz w:val="18"/>
                <w:szCs w:val="18"/>
                <w:lang w:eastAsia="en-GB"/>
              </w:rPr>
              <w:t xml:space="preserve">Elements of an effective NPPO e.g. training, engagement of stakeholders, competency </w:t>
            </w:r>
            <w:r w:rsidRPr="004C711D">
              <w:rPr>
                <w:rFonts w:ascii="Arial Narrow" w:hAnsi="Arial Narrow"/>
                <w:sz w:val="18"/>
                <w:szCs w:val="18"/>
                <w:lang w:eastAsia="en-GB"/>
              </w:rPr>
              <w:br/>
              <w:t xml:space="preserve">(Priority 1) </w:t>
            </w:r>
          </w:p>
          <w:p w14:paraId="2E5DC359" w14:textId="77777777" w:rsidR="0019080F" w:rsidRPr="0019080F" w:rsidRDefault="00CB5A62" w:rsidP="0019080F">
            <w:pPr>
              <w:pStyle w:val="ListParagraph"/>
              <w:numPr>
                <w:ilvl w:val="0"/>
                <w:numId w:val="25"/>
              </w:numPr>
              <w:spacing w:line="240" w:lineRule="auto"/>
              <w:ind w:leftChars="0" w:left="171" w:hanging="171"/>
              <w:contextualSpacing/>
              <w:jc w:val="left"/>
              <w:rPr>
                <w:rFonts w:ascii="Arial Narrow" w:hAnsi="Arial Narrow"/>
                <w:sz w:val="18"/>
                <w:szCs w:val="18"/>
                <w:lang w:eastAsia="en-GB"/>
              </w:rPr>
            </w:pPr>
            <w:r w:rsidRPr="004C711D">
              <w:rPr>
                <w:rFonts w:ascii="Arial Narrow" w:hAnsi="Arial Narrow"/>
                <w:sz w:val="18"/>
                <w:szCs w:val="18"/>
                <w:lang w:eastAsia="en-GB"/>
              </w:rPr>
              <w:t xml:space="preserve">National legislation requirements (Priority 4) </w:t>
            </w:r>
          </w:p>
          <w:p w14:paraId="13CD04C9" w14:textId="7C6EFBDC" w:rsidR="00CB5A62" w:rsidRPr="004C711D" w:rsidRDefault="00CB5A62" w:rsidP="0019080F">
            <w:pPr>
              <w:pStyle w:val="ListParagraph"/>
              <w:spacing w:line="240" w:lineRule="auto"/>
              <w:ind w:leftChars="0" w:left="171"/>
              <w:contextualSpacing/>
              <w:jc w:val="left"/>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tcPr>
          <w:p w14:paraId="3B3D5987" w14:textId="77777777" w:rsidR="00CB5A62"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Cs/>
                <w:sz w:val="18"/>
                <w:szCs w:val="18"/>
                <w:lang w:val="en-CA"/>
              </w:rPr>
            </w:pPr>
            <w:r w:rsidRPr="00C32E64">
              <w:rPr>
                <w:rFonts w:ascii="Arial Narrow" w:hAnsi="Arial Narrow" w:cs="Arial"/>
                <w:bCs/>
                <w:sz w:val="18"/>
                <w:szCs w:val="18"/>
                <w:lang w:val="en-CA"/>
              </w:rPr>
              <w:t>Guidance on audit in the phytosanitary context</w:t>
            </w:r>
          </w:p>
          <w:p w14:paraId="3BA066F6" w14:textId="77777777" w:rsidR="00CB5A62" w:rsidRPr="00C32E64" w:rsidRDefault="00CB5A62" w:rsidP="00CB5A62">
            <w:pPr>
              <w:pStyle w:val="ListParagraph"/>
              <w:numPr>
                <w:ilvl w:val="0"/>
                <w:numId w:val="17"/>
              </w:numPr>
              <w:spacing w:after="60" w:line="276" w:lineRule="auto"/>
              <w:ind w:leftChars="0" w:left="261" w:hanging="261"/>
              <w:contextualSpacing/>
              <w:jc w:val="left"/>
              <w:rPr>
                <w:rFonts w:ascii="Arial Narrow" w:hAnsi="Arial Narrow" w:cs="Arial"/>
                <w:bCs/>
                <w:sz w:val="18"/>
                <w:szCs w:val="18"/>
                <w:lang w:val="en-CA"/>
              </w:rPr>
            </w:pPr>
            <w:r w:rsidRPr="00C32E64">
              <w:rPr>
                <w:rFonts w:ascii="Arial Narrow" w:hAnsi="Arial Narrow" w:cs="Arial"/>
                <w:bCs/>
                <w:sz w:val="18"/>
                <w:szCs w:val="18"/>
                <w:lang w:val="en-CA"/>
              </w:rPr>
              <w:t>Guidance on non-compliance of phytosanitary certificate system</w:t>
            </w:r>
          </w:p>
        </w:tc>
      </w:tr>
      <w:tr w:rsidR="00CB5A62" w:rsidRPr="00BA776B" w14:paraId="30A7C1E2"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1D76796"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2FADA51C" w14:textId="4066BC10" w:rsidR="00CB5A62" w:rsidRPr="00BA776B" w:rsidRDefault="00CB5A62" w:rsidP="00CB5A62">
            <w:pPr>
              <w:pStyle w:val="ListParagraph"/>
              <w:numPr>
                <w:ilvl w:val="0"/>
                <w:numId w:val="24"/>
              </w:numPr>
              <w:spacing w:after="120" w:line="256" w:lineRule="auto"/>
              <w:ind w:leftChars="0" w:left="171" w:hanging="171"/>
              <w:contextualSpacing/>
              <w:jc w:val="left"/>
              <w:rPr>
                <w:rFonts w:ascii="Arial Narrow" w:hAnsi="Arial Narrow"/>
                <w:sz w:val="18"/>
                <w:szCs w:val="18"/>
                <w:lang w:eastAsia="en-GB"/>
              </w:rPr>
            </w:pPr>
            <w:r w:rsidRPr="00BA776B">
              <w:rPr>
                <w:rFonts w:ascii="Arial Narrow" w:hAnsi="Arial Narrow"/>
                <w:sz w:val="18"/>
                <w:szCs w:val="18"/>
                <w:lang w:eastAsia="en-GB"/>
              </w:rPr>
              <w:t>Guidelines for the revision of national phytosanitary legislation – FAO (2007)</w:t>
            </w:r>
            <w:r w:rsidRPr="00BA776B">
              <w:rPr>
                <w:rStyle w:val="FootnoteReference"/>
                <w:rFonts w:ascii="Arial Narrow" w:hAnsi="Arial Narrow"/>
                <w:sz w:val="18"/>
                <w:szCs w:val="18"/>
                <w:rtl/>
                <w:lang w:eastAsia="en-GB"/>
              </w:rPr>
              <w:footnoteReference w:id="34"/>
            </w:r>
          </w:p>
          <w:p w14:paraId="33A3DED1" w14:textId="77777777" w:rsidR="00CB5A62" w:rsidRPr="00BA776B" w:rsidRDefault="00CB5A62" w:rsidP="00CB5A62">
            <w:pPr>
              <w:pStyle w:val="ListParagraph"/>
              <w:numPr>
                <w:ilvl w:val="0"/>
                <w:numId w:val="23"/>
              </w:numPr>
              <w:spacing w:after="160" w:line="256" w:lineRule="auto"/>
              <w:ind w:leftChars="0" w:left="171" w:hanging="171"/>
              <w:contextualSpacing/>
              <w:jc w:val="left"/>
              <w:rPr>
                <w:rFonts w:ascii="Arial Narrow" w:hAnsi="Arial Narrow" w:cs="Arial"/>
                <w:sz w:val="18"/>
                <w:szCs w:val="18"/>
              </w:rPr>
            </w:pPr>
            <w:r w:rsidRPr="00BA776B">
              <w:rPr>
                <w:rFonts w:ascii="Arial Narrow" w:hAnsi="Arial Narrow"/>
                <w:sz w:val="18"/>
                <w:szCs w:val="18"/>
                <w:lang w:eastAsia="en-GB"/>
              </w:rPr>
              <w:t>IRSS Topic: Desk study on the delegation of NPPO functions in the context of third party authorization (Priority 2)</w:t>
            </w:r>
          </w:p>
        </w:tc>
      </w:tr>
    </w:tbl>
    <w:tbl>
      <w:tblPr>
        <w:tblStyle w:val="TableGrid"/>
        <w:tblW w:w="0" w:type="auto"/>
        <w:tblLook w:val="04A0" w:firstRow="1" w:lastRow="0" w:firstColumn="1" w:lastColumn="0" w:noHBand="0" w:noVBand="1"/>
      </w:tblPr>
      <w:tblGrid>
        <w:gridCol w:w="803"/>
        <w:gridCol w:w="13089"/>
      </w:tblGrid>
      <w:tr w:rsidR="005F4AFC" w:rsidRPr="005F4AFC" w14:paraId="33CDEF63" w14:textId="77777777" w:rsidTr="008C60D4">
        <w:trPr>
          <w:trHeight w:val="841"/>
        </w:trPr>
        <w:tc>
          <w:tcPr>
            <w:tcW w:w="0" w:type="auto"/>
            <w:tcBorders>
              <w:top w:val="nil"/>
              <w:left w:val="nil"/>
              <w:bottom w:val="nil"/>
            </w:tcBorders>
          </w:tcPr>
          <w:p w14:paraId="1AB8ED95" w14:textId="0CCC07A5" w:rsidR="005F4AFC" w:rsidRPr="00E848E3" w:rsidRDefault="005F4AFC" w:rsidP="005F4AFC">
            <w:pPr>
              <w:spacing w:line="259" w:lineRule="auto"/>
              <w:rPr>
                <w:rFonts w:ascii="Arial Narrow" w:hAnsi="Arial Narrow"/>
                <w:b/>
                <w:sz w:val="56"/>
                <w:szCs w:val="56"/>
              </w:rPr>
            </w:pPr>
            <w:r>
              <w:rPr>
                <w:rFonts w:ascii="Arial Narrow" w:hAnsi="Arial Narrow"/>
                <w:b/>
                <w:sz w:val="56"/>
                <w:szCs w:val="56"/>
              </w:rPr>
              <w:lastRenderedPageBreak/>
              <w:t>C4</w:t>
            </w:r>
          </w:p>
        </w:tc>
        <w:tc>
          <w:tcPr>
            <w:tcW w:w="13089" w:type="dxa"/>
          </w:tcPr>
          <w:p w14:paraId="437F2FAA" w14:textId="77777777" w:rsidR="005F4AFC" w:rsidRPr="00976EE7" w:rsidRDefault="005F4AFC" w:rsidP="00475258">
            <w:pPr>
              <w:spacing w:line="259" w:lineRule="auto"/>
              <w:rPr>
                <w:rFonts w:ascii="Arial Narrow" w:hAnsi="Arial Narrow"/>
                <w:b/>
                <w:i/>
              </w:rPr>
            </w:pPr>
            <w:r w:rsidRPr="00412DDA">
              <w:rPr>
                <w:rFonts w:ascii="Arial Narrow" w:hAnsi="Arial Narrow"/>
                <w:b/>
              </w:rPr>
              <w:t xml:space="preserve">Strategic objective </w:t>
            </w:r>
            <w:r w:rsidRPr="00976EE7">
              <w:rPr>
                <w:rFonts w:ascii="Arial Narrow" w:hAnsi="Arial Narrow"/>
                <w:b/>
              </w:rPr>
              <w:t xml:space="preserve">C: </w:t>
            </w:r>
            <w:r w:rsidRPr="00976EE7">
              <w:rPr>
                <w:rFonts w:ascii="Arial Narrow" w:hAnsi="Arial Narrow"/>
                <w:b/>
                <w:i/>
              </w:rPr>
              <w:t>Facilitate Safe Trade, Development and Economic Growth</w:t>
            </w:r>
          </w:p>
          <w:p w14:paraId="4D27C2D5" w14:textId="77777777" w:rsidR="005F4AFC" w:rsidRPr="00EA7749" w:rsidRDefault="005F4AFC" w:rsidP="00475258">
            <w:pPr>
              <w:spacing w:line="259" w:lineRule="auto"/>
              <w:ind w:left="567" w:hanging="567"/>
              <w:contextualSpacing/>
              <w:rPr>
                <w:rFonts w:ascii="Arial Narrow" w:hAnsi="Arial Narrow"/>
                <w:i/>
              </w:rPr>
            </w:pPr>
            <w:r w:rsidRPr="00EA7749">
              <w:rPr>
                <w:rFonts w:ascii="Arial Narrow" w:hAnsi="Arial Narrow"/>
                <w:b/>
              </w:rPr>
              <w:t xml:space="preserve">Key result area C4: </w:t>
            </w:r>
            <w:r w:rsidRPr="00EA7749">
              <w:rPr>
                <w:rFonts w:ascii="Arial Narrow" w:hAnsi="Arial Narrow"/>
              </w:rPr>
              <w:t xml:space="preserve">The efficiency of administering phytosanitary certification systems has improved and the circulation of fraudulent certificates has been eliminated through electronic phytosanitary certification systems including the Generic National System and the Global ePhyto Hub. </w:t>
            </w:r>
          </w:p>
          <w:p w14:paraId="1FA5B999" w14:textId="0843451F" w:rsidR="005F4AFC" w:rsidRPr="005F4AFC" w:rsidRDefault="005F4AFC" w:rsidP="00475258">
            <w:pPr>
              <w:spacing w:line="259" w:lineRule="auto"/>
              <w:contextualSpacing/>
              <w:rPr>
                <w:rFonts w:ascii="Arial Narrow" w:hAnsi="Arial Narrow"/>
              </w:rPr>
            </w:pPr>
            <w:r w:rsidRPr="00EA7749">
              <w:rPr>
                <w:rFonts w:ascii="Arial Narrow" w:hAnsi="Arial Narrow"/>
                <w:b/>
                <w:i/>
              </w:rPr>
              <w:t xml:space="preserve">Development Agenda 1: </w:t>
            </w:r>
            <w:r w:rsidRPr="00EA7749">
              <w:rPr>
                <w:rFonts w:ascii="Arial Narrow" w:hAnsi="Arial Narrow"/>
                <w:bCs/>
                <w:i/>
                <w:iCs/>
                <w:lang w:val="en-CA"/>
              </w:rPr>
              <w:t>Harmonisation of Electronic Data Exchange</w:t>
            </w:r>
          </w:p>
        </w:tc>
      </w:tr>
    </w:tbl>
    <w:p w14:paraId="2EC5B94B" w14:textId="53675509" w:rsidR="00CB5A62" w:rsidRPr="00412DDA" w:rsidRDefault="00CB5A62" w:rsidP="00CB5A62">
      <w:pPr>
        <w:spacing w:line="259" w:lineRule="auto"/>
      </w:pPr>
    </w:p>
    <w:tbl>
      <w:tblPr>
        <w:tblpPr w:leftFromText="180" w:rightFromText="180" w:vertAnchor="text" w:tblpXSpec="center" w:tblpY="1"/>
        <w:tblOverlap w:val="never"/>
        <w:tblW w:w="4947" w:type="pct"/>
        <w:tblLook w:val="04A0" w:firstRow="1" w:lastRow="0" w:firstColumn="1" w:lastColumn="0" w:noHBand="0" w:noVBand="1"/>
      </w:tblPr>
      <w:tblGrid>
        <w:gridCol w:w="1270"/>
        <w:gridCol w:w="6216"/>
        <w:gridCol w:w="6315"/>
      </w:tblGrid>
      <w:tr w:rsidR="00CB5A62" w:rsidRPr="00BA776B" w14:paraId="094DAF4C" w14:textId="77777777" w:rsidTr="00475258">
        <w:trPr>
          <w:trHeight w:val="20"/>
          <w:tblHeader/>
        </w:trPr>
        <w:tc>
          <w:tcPr>
            <w:tcW w:w="4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6242F1" w14:textId="2C5EAEB7" w:rsidR="00CB5A62" w:rsidRPr="00BA776B" w:rsidRDefault="00CB5A62" w:rsidP="008E65F2">
            <w:pPr>
              <w:jc w:val="center"/>
              <w:rPr>
                <w:rFonts w:ascii="Arial Narrow" w:eastAsia="Times New Roman" w:hAnsi="Arial Narrow" w:cs="Arial"/>
                <w:b/>
                <w:bCs/>
                <w:sz w:val="24"/>
              </w:rPr>
            </w:pPr>
          </w:p>
        </w:tc>
        <w:tc>
          <w:tcPr>
            <w:tcW w:w="225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AF0971" w14:textId="3B9C8F66"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C0A117C" w14:textId="0FB76590" w:rsidR="00CB5A62" w:rsidRPr="00BA776B" w:rsidRDefault="00CB5A62" w:rsidP="008E65F2">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CB5A62" w:rsidRPr="00BA776B" w14:paraId="4F6FAAED" w14:textId="77777777" w:rsidTr="00475258">
        <w:trPr>
          <w:trHeight w:val="20"/>
          <w:tblHeader/>
        </w:trPr>
        <w:tc>
          <w:tcPr>
            <w:tcW w:w="460" w:type="pct"/>
            <w:tcBorders>
              <w:top w:val="single" w:sz="4" w:space="0" w:color="auto"/>
              <w:left w:val="single" w:sz="4" w:space="0" w:color="auto"/>
              <w:bottom w:val="single" w:sz="4" w:space="0" w:color="auto"/>
              <w:right w:val="single" w:sz="4" w:space="0" w:color="auto"/>
            </w:tcBorders>
          </w:tcPr>
          <w:p w14:paraId="044AA3A5" w14:textId="123B41F1"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3E74AAC9" w14:textId="41F7BF7F" w:rsidR="00CB5A62" w:rsidRPr="00BA776B" w:rsidRDefault="00CB5A62" w:rsidP="00CB5A62">
            <w:pPr>
              <w:numPr>
                <w:ilvl w:val="0"/>
                <w:numId w:val="17"/>
              </w:numPr>
              <w:spacing w:after="60" w:line="276" w:lineRule="auto"/>
              <w:ind w:left="171" w:hanging="171"/>
              <w:jc w:val="left"/>
              <w:rPr>
                <w:rFonts w:ascii="Arial Narrow" w:eastAsia="Times New Roman" w:hAnsi="Arial Narrow" w:cs="Arial"/>
                <w:b/>
                <w:bCs/>
                <w:i/>
                <w:sz w:val="18"/>
                <w:szCs w:val="18"/>
                <w:lang w:val="en-CA"/>
              </w:rPr>
            </w:pPr>
            <w:r w:rsidRPr="00BA776B">
              <w:rPr>
                <w:rFonts w:ascii="Arial Narrow" w:eastAsia="Times New Roman" w:hAnsi="Arial Narrow" w:cs="Arial"/>
                <w:b/>
                <w:bCs/>
                <w:i/>
                <w:sz w:val="18"/>
                <w:szCs w:val="18"/>
                <w:lang w:val="en-CA"/>
              </w:rPr>
              <w:t xml:space="preserve">Phytosanitary certification system (ISPM 7) </w:t>
            </w:r>
          </w:p>
          <w:p w14:paraId="1CC8C38D" w14:textId="77777777" w:rsidR="00CB5A62" w:rsidRPr="00BA776B" w:rsidRDefault="00CB5A62" w:rsidP="00CB5A62">
            <w:pPr>
              <w:numPr>
                <w:ilvl w:val="0"/>
                <w:numId w:val="17"/>
              </w:numPr>
              <w:spacing w:after="60" w:line="276" w:lineRule="auto"/>
              <w:ind w:left="171" w:hanging="171"/>
              <w:jc w:val="left"/>
              <w:rPr>
                <w:rFonts w:ascii="Arial Narrow" w:eastAsia="Times New Roman" w:hAnsi="Arial Narrow" w:cs="Arial"/>
                <w:b/>
                <w:bCs/>
                <w:i/>
                <w:sz w:val="16"/>
                <w:szCs w:val="16"/>
                <w:lang w:val="en-CA"/>
              </w:rPr>
            </w:pPr>
            <w:r w:rsidRPr="00BA776B">
              <w:rPr>
                <w:rFonts w:ascii="Arial Narrow" w:eastAsia="Times New Roman" w:hAnsi="Arial Narrow" w:cs="Arial"/>
                <w:b/>
                <w:bCs/>
                <w:i/>
                <w:sz w:val="18"/>
                <w:szCs w:val="18"/>
                <w:lang w:val="en-CA"/>
              </w:rPr>
              <w:t>Phytosanitary certificates (ISPM 12)</w:t>
            </w:r>
          </w:p>
        </w:tc>
        <w:tc>
          <w:tcPr>
            <w:tcW w:w="2288" w:type="pct"/>
            <w:tcBorders>
              <w:top w:val="single" w:sz="4" w:space="0" w:color="auto"/>
              <w:left w:val="nil"/>
              <w:bottom w:val="single" w:sz="4" w:space="0" w:color="auto"/>
              <w:right w:val="single" w:sz="4" w:space="0" w:color="auto"/>
            </w:tcBorders>
            <w:shd w:val="clear" w:color="auto" w:fill="auto"/>
          </w:tcPr>
          <w:p w14:paraId="5D02CC97" w14:textId="19E3700F" w:rsidR="00CB5A62" w:rsidRPr="00BA776B" w:rsidRDefault="00CB5A62" w:rsidP="00CB5A62">
            <w:pPr>
              <w:pStyle w:val="ListParagraph"/>
              <w:numPr>
                <w:ilvl w:val="0"/>
                <w:numId w:val="17"/>
              </w:numPr>
              <w:spacing w:after="60" w:line="276" w:lineRule="auto"/>
              <w:ind w:leftChars="0" w:left="188" w:hanging="188"/>
              <w:contextualSpacing/>
              <w:jc w:val="left"/>
              <w:rPr>
                <w:rFonts w:ascii="Arial Narrow" w:hAnsi="Arial Narrow" w:cs="Arial"/>
                <w:bCs/>
                <w:sz w:val="16"/>
                <w:szCs w:val="16"/>
                <w:lang w:val="en-CA"/>
              </w:rPr>
            </w:pPr>
            <w:r w:rsidRPr="00BA776B">
              <w:rPr>
                <w:rFonts w:ascii="Arial Narrow" w:hAnsi="Arial Narrow" w:cs="Arial"/>
                <w:b/>
                <w:bCs/>
                <w:i/>
                <w:sz w:val="18"/>
                <w:szCs w:val="18"/>
                <w:lang w:val="en-CA"/>
              </w:rPr>
              <w:t>Guide, Export Certification</w:t>
            </w:r>
          </w:p>
        </w:tc>
      </w:tr>
      <w:tr w:rsidR="00CB5A62" w:rsidRPr="00BA776B" w14:paraId="3CF319A6" w14:textId="77777777" w:rsidTr="00475258">
        <w:trPr>
          <w:trHeight w:val="230"/>
          <w:tblHeader/>
        </w:trPr>
        <w:tc>
          <w:tcPr>
            <w:tcW w:w="460" w:type="pct"/>
            <w:tcBorders>
              <w:top w:val="single" w:sz="4" w:space="0" w:color="auto"/>
              <w:left w:val="single" w:sz="4" w:space="0" w:color="auto"/>
              <w:bottom w:val="single" w:sz="4" w:space="0" w:color="auto"/>
              <w:right w:val="single" w:sz="4" w:space="0" w:color="auto"/>
            </w:tcBorders>
          </w:tcPr>
          <w:p w14:paraId="09FD196C" w14:textId="201156B9" w:rsidR="00CB5A62" w:rsidRPr="00BA776B" w:rsidRDefault="00CB5A62" w:rsidP="008E65F2">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4DC4F71C" w14:textId="7092D2DD" w:rsidR="00CB5A62" w:rsidRPr="00BA776B" w:rsidRDefault="00CB5A62" w:rsidP="008E65F2">
            <w:pPr>
              <w:spacing w:after="60" w:line="276" w:lineRule="auto"/>
              <w:ind w:left="171"/>
              <w:jc w:val="left"/>
              <w:rPr>
                <w:rFonts w:ascii="Arial Narrow" w:eastAsia="Times New Roman" w:hAnsi="Arial Narrow" w:cs="Arial"/>
                <w:b/>
                <w:bCs/>
                <w:i/>
                <w:sz w:val="18"/>
                <w:szCs w:val="18"/>
                <w:lang w:val="en-CA"/>
              </w:rPr>
            </w:pPr>
          </w:p>
        </w:tc>
        <w:tc>
          <w:tcPr>
            <w:tcW w:w="2288" w:type="pct"/>
            <w:tcBorders>
              <w:top w:val="single" w:sz="4" w:space="0" w:color="auto"/>
              <w:left w:val="nil"/>
              <w:bottom w:val="single" w:sz="4" w:space="0" w:color="auto"/>
              <w:right w:val="single" w:sz="4" w:space="0" w:color="auto"/>
            </w:tcBorders>
            <w:shd w:val="clear" w:color="auto" w:fill="auto"/>
          </w:tcPr>
          <w:p w14:paraId="1848D3D4" w14:textId="77777777" w:rsidR="00CB5A62" w:rsidRPr="00BA776B" w:rsidRDefault="00CB5A62" w:rsidP="008E65F2">
            <w:pPr>
              <w:pStyle w:val="ListParagraph"/>
              <w:spacing w:after="60" w:line="276" w:lineRule="auto"/>
              <w:ind w:left="1068" w:hanging="188"/>
              <w:rPr>
                <w:rFonts w:ascii="Arial Narrow" w:hAnsi="Arial Narrow" w:cs="Arial"/>
                <w:bCs/>
                <w:sz w:val="16"/>
                <w:szCs w:val="16"/>
                <w:lang w:val="en-CA"/>
              </w:rPr>
            </w:pPr>
          </w:p>
        </w:tc>
      </w:tr>
      <w:tr w:rsidR="00CB5A62" w:rsidRPr="00BA776B" w14:paraId="2E3B17C9" w14:textId="77777777" w:rsidTr="00475258">
        <w:trPr>
          <w:trHeight w:val="210"/>
          <w:tblHeader/>
        </w:trPr>
        <w:tc>
          <w:tcPr>
            <w:tcW w:w="460" w:type="pct"/>
            <w:tcBorders>
              <w:top w:val="single" w:sz="4" w:space="0" w:color="auto"/>
              <w:left w:val="single" w:sz="4" w:space="0" w:color="auto"/>
              <w:bottom w:val="single" w:sz="4" w:space="0" w:color="auto"/>
              <w:right w:val="single" w:sz="4" w:space="0" w:color="auto"/>
            </w:tcBorders>
          </w:tcPr>
          <w:p w14:paraId="552BC088" w14:textId="42A9F46E" w:rsidR="00CB5A62" w:rsidRPr="00BA776B" w:rsidRDefault="00CB5A62" w:rsidP="00475258">
            <w:pPr>
              <w:spacing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0A860956" w14:textId="538FCFD5" w:rsidR="00CB5A62" w:rsidRPr="00BA776B" w:rsidRDefault="00CB5A62" w:rsidP="00475258">
            <w:pPr>
              <w:pStyle w:val="ListParagraph"/>
              <w:numPr>
                <w:ilvl w:val="0"/>
                <w:numId w:val="31"/>
              </w:numPr>
              <w:spacing w:line="240" w:lineRule="auto"/>
              <w:ind w:leftChars="0" w:left="171" w:hanging="171"/>
              <w:contextualSpacing/>
              <w:jc w:val="left"/>
              <w:rPr>
                <w:rFonts w:ascii="Arial Narrow" w:hAnsi="Arial Narrow"/>
                <w:sz w:val="16"/>
                <w:szCs w:val="16"/>
                <w:lang w:eastAsia="en-GB"/>
              </w:rPr>
            </w:pPr>
            <w:r w:rsidRPr="00BA776B">
              <w:rPr>
                <w:rFonts w:ascii="Arial Narrow" w:hAnsi="Arial Narrow"/>
                <w:sz w:val="18"/>
                <w:szCs w:val="18"/>
                <w:lang w:eastAsia="en-GB"/>
              </w:rPr>
              <w:t>National legislation requirements (Priority 4)</w:t>
            </w:r>
            <w:r>
              <w:rPr>
                <w:rFonts w:ascii="Arial Narrow" w:hAnsi="Arial Narrow"/>
                <w:sz w:val="18"/>
                <w:szCs w:val="18"/>
                <w:lang w:eastAsia="en-GB"/>
              </w:rPr>
              <w:t xml:space="preserve"> </w:t>
            </w:r>
          </w:p>
        </w:tc>
        <w:tc>
          <w:tcPr>
            <w:tcW w:w="2288" w:type="pct"/>
            <w:tcBorders>
              <w:top w:val="single" w:sz="4" w:space="0" w:color="auto"/>
              <w:left w:val="nil"/>
              <w:bottom w:val="single" w:sz="4" w:space="0" w:color="auto"/>
              <w:right w:val="single" w:sz="4" w:space="0" w:color="auto"/>
            </w:tcBorders>
            <w:shd w:val="clear" w:color="auto" w:fill="auto"/>
            <w:vAlign w:val="center"/>
          </w:tcPr>
          <w:p w14:paraId="5320D93F" w14:textId="77777777" w:rsidR="00CB5A62" w:rsidRPr="00BA776B" w:rsidRDefault="00CB5A62" w:rsidP="00475258">
            <w:pPr>
              <w:ind w:left="188" w:hanging="188"/>
              <w:rPr>
                <w:rFonts w:ascii="Arial Narrow" w:eastAsia="Times New Roman" w:hAnsi="Arial Narrow" w:cs="Arial"/>
                <w:sz w:val="16"/>
                <w:szCs w:val="16"/>
              </w:rPr>
            </w:pPr>
          </w:p>
        </w:tc>
      </w:tr>
      <w:tr w:rsidR="00CB5A62" w:rsidRPr="00BA776B" w14:paraId="6ED2F4BD" w14:textId="77777777" w:rsidTr="00475258">
        <w:trPr>
          <w:trHeight w:val="20"/>
          <w:tblHeader/>
        </w:trPr>
        <w:tc>
          <w:tcPr>
            <w:tcW w:w="460" w:type="pct"/>
            <w:tcBorders>
              <w:top w:val="single" w:sz="4" w:space="0" w:color="auto"/>
              <w:left w:val="single" w:sz="4" w:space="0" w:color="auto"/>
              <w:bottom w:val="single" w:sz="4" w:space="0" w:color="auto"/>
              <w:right w:val="single" w:sz="4" w:space="0" w:color="auto"/>
            </w:tcBorders>
          </w:tcPr>
          <w:p w14:paraId="2C0C41F4" w14:textId="77777777" w:rsidR="00CB5A62" w:rsidRPr="00BA776B" w:rsidRDefault="00CB5A62" w:rsidP="008E65F2">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40" w:type="pct"/>
            <w:gridSpan w:val="2"/>
            <w:tcBorders>
              <w:top w:val="single" w:sz="4" w:space="0" w:color="auto"/>
              <w:left w:val="single" w:sz="4" w:space="0" w:color="auto"/>
              <w:bottom w:val="single" w:sz="4" w:space="0" w:color="auto"/>
              <w:right w:val="single" w:sz="4" w:space="0" w:color="auto"/>
            </w:tcBorders>
            <w:shd w:val="clear" w:color="auto" w:fill="auto"/>
          </w:tcPr>
          <w:p w14:paraId="6D4AEF80" w14:textId="77777777" w:rsidR="00CB5A62" w:rsidRPr="00BA776B" w:rsidRDefault="00CB5A62" w:rsidP="00CB5A62">
            <w:pPr>
              <w:pStyle w:val="ListParagraph"/>
              <w:numPr>
                <w:ilvl w:val="0"/>
                <w:numId w:val="31"/>
              </w:numPr>
              <w:spacing w:after="160" w:line="256" w:lineRule="auto"/>
              <w:ind w:leftChars="0" w:left="171" w:hanging="171"/>
              <w:contextualSpacing/>
              <w:jc w:val="left"/>
              <w:rPr>
                <w:rFonts w:ascii="Arial Narrow" w:hAnsi="Arial Narrow" w:cs="Arial"/>
                <w:sz w:val="18"/>
                <w:szCs w:val="18"/>
              </w:rPr>
            </w:pPr>
            <w:r w:rsidRPr="00BA776B">
              <w:rPr>
                <w:rFonts w:ascii="Arial Narrow" w:hAnsi="Arial Narrow" w:cs="Arial"/>
                <w:sz w:val="18"/>
                <w:szCs w:val="18"/>
              </w:rPr>
              <w:t>ePhyto on IPP</w:t>
            </w:r>
            <w:r w:rsidRPr="00BA776B">
              <w:rPr>
                <w:rStyle w:val="FootnoteReference"/>
                <w:rFonts w:ascii="Arial Narrow" w:hAnsi="Arial Narrow" w:cs="Arial"/>
                <w:sz w:val="18"/>
                <w:szCs w:val="18"/>
              </w:rPr>
              <w:footnoteReference w:id="35"/>
            </w:r>
          </w:p>
        </w:tc>
      </w:tr>
    </w:tbl>
    <w:p w14:paraId="2A8D3A12" w14:textId="2D90EDC6" w:rsidR="005F4AFC" w:rsidRDefault="005F4AFC" w:rsidP="00D50B92">
      <w:pPr>
        <w:rPr>
          <w:noProof/>
          <w:lang w:eastAsia="ja-JP"/>
        </w:rPr>
      </w:pPr>
    </w:p>
    <w:tbl>
      <w:tblPr>
        <w:tblStyle w:val="TableGrid"/>
        <w:tblW w:w="0" w:type="auto"/>
        <w:tblLook w:val="04A0" w:firstRow="1" w:lastRow="0" w:firstColumn="1" w:lastColumn="0" w:noHBand="0" w:noVBand="1"/>
      </w:tblPr>
      <w:tblGrid>
        <w:gridCol w:w="803"/>
        <w:gridCol w:w="13089"/>
      </w:tblGrid>
      <w:tr w:rsidR="004531CA" w:rsidRPr="005F4AFC" w14:paraId="228B990F" w14:textId="77777777" w:rsidTr="00475258">
        <w:trPr>
          <w:trHeight w:val="497"/>
        </w:trPr>
        <w:tc>
          <w:tcPr>
            <w:tcW w:w="0" w:type="auto"/>
            <w:tcBorders>
              <w:top w:val="nil"/>
              <w:left w:val="nil"/>
              <w:bottom w:val="nil"/>
            </w:tcBorders>
          </w:tcPr>
          <w:p w14:paraId="31004412" w14:textId="77777777" w:rsidR="004531CA" w:rsidRPr="00E848E3" w:rsidRDefault="004531CA" w:rsidP="001377C4">
            <w:pPr>
              <w:spacing w:line="259" w:lineRule="auto"/>
              <w:rPr>
                <w:rFonts w:ascii="Arial Narrow" w:hAnsi="Arial Narrow"/>
                <w:b/>
                <w:sz w:val="56"/>
                <w:szCs w:val="56"/>
              </w:rPr>
            </w:pPr>
            <w:r>
              <w:rPr>
                <w:rFonts w:ascii="Arial Narrow" w:hAnsi="Arial Narrow"/>
                <w:b/>
                <w:sz w:val="56"/>
                <w:szCs w:val="56"/>
              </w:rPr>
              <w:t>C5</w:t>
            </w:r>
          </w:p>
        </w:tc>
        <w:tc>
          <w:tcPr>
            <w:tcW w:w="13089" w:type="dxa"/>
          </w:tcPr>
          <w:p w14:paraId="724034C3" w14:textId="77777777" w:rsidR="004531CA" w:rsidRPr="00EA7749" w:rsidRDefault="004531CA" w:rsidP="001377C4">
            <w:pPr>
              <w:spacing w:line="259" w:lineRule="auto"/>
              <w:rPr>
                <w:rFonts w:ascii="Arial Narrow" w:hAnsi="Arial Narrow"/>
                <w:b/>
                <w:i/>
              </w:rPr>
            </w:pPr>
            <w:r>
              <w:rPr>
                <w:rFonts w:ascii="Arial Narrow" w:hAnsi="Arial Narrow"/>
                <w:b/>
              </w:rPr>
              <w:t xml:space="preserve">Strategic objective </w:t>
            </w:r>
            <w:r w:rsidRPr="00EA7749">
              <w:rPr>
                <w:rFonts w:ascii="Arial Narrow" w:hAnsi="Arial Narrow"/>
                <w:b/>
              </w:rPr>
              <w:t xml:space="preserve">C: </w:t>
            </w:r>
            <w:r w:rsidRPr="00EA7749">
              <w:rPr>
                <w:rFonts w:ascii="Arial Narrow" w:hAnsi="Arial Narrow"/>
                <w:b/>
                <w:i/>
              </w:rPr>
              <w:t>Facilitate Safe Trade, Development and Economic Growth</w:t>
            </w:r>
          </w:p>
          <w:p w14:paraId="24350EF5" w14:textId="77777777" w:rsidR="004531CA" w:rsidRPr="005F4AFC" w:rsidRDefault="004531CA" w:rsidP="007A3C80">
            <w:pPr>
              <w:contextualSpacing/>
              <w:rPr>
                <w:rFonts w:ascii="Arial Narrow" w:hAnsi="Arial Narrow"/>
              </w:rPr>
            </w:pPr>
            <w:r w:rsidRPr="00EA7749">
              <w:rPr>
                <w:rFonts w:ascii="Arial Narrow" w:hAnsi="Arial Narrow"/>
                <w:b/>
              </w:rPr>
              <w:t xml:space="preserve">Key result area C5: </w:t>
            </w:r>
            <w:r w:rsidRPr="00EA7749">
              <w:rPr>
                <w:rFonts w:ascii="Arial Narrow" w:hAnsi="Arial Narrow"/>
              </w:rPr>
              <w:t>NPPOs have access to expert advice to enable resolution of bilateral trade concerns of a phytosanitary nature.</w:t>
            </w:r>
          </w:p>
        </w:tc>
      </w:tr>
    </w:tbl>
    <w:p w14:paraId="2BFE8572" w14:textId="14B336E7" w:rsidR="004531CA" w:rsidRDefault="004531CA" w:rsidP="00D50B92">
      <w:pPr>
        <w:rPr>
          <w:noProof/>
          <w:lang w:eastAsia="ja-JP"/>
        </w:rPr>
      </w:pPr>
    </w:p>
    <w:tbl>
      <w:tblPr>
        <w:tblpPr w:leftFromText="180" w:rightFromText="180" w:vertAnchor="text" w:horzAnchor="margin" w:tblpY="98"/>
        <w:tblOverlap w:val="never"/>
        <w:tblW w:w="4947" w:type="pct"/>
        <w:tblLook w:val="04A0" w:firstRow="1" w:lastRow="0" w:firstColumn="1" w:lastColumn="0" w:noHBand="0" w:noVBand="1"/>
      </w:tblPr>
      <w:tblGrid>
        <w:gridCol w:w="1414"/>
        <w:gridCol w:w="6072"/>
        <w:gridCol w:w="6315"/>
      </w:tblGrid>
      <w:tr w:rsidR="004531CA" w:rsidRPr="00BA776B" w14:paraId="75C54242" w14:textId="77777777" w:rsidTr="00475258">
        <w:trPr>
          <w:trHeight w:val="20"/>
          <w:tblHeader/>
        </w:trPr>
        <w:tc>
          <w:tcPr>
            <w:tcW w:w="51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DACF5A" w14:textId="77777777" w:rsidR="004531CA" w:rsidRPr="00BA776B" w:rsidRDefault="004531CA" w:rsidP="001377C4">
            <w:pPr>
              <w:jc w:val="center"/>
              <w:rPr>
                <w:rFonts w:ascii="Arial Narrow" w:eastAsia="Times New Roman" w:hAnsi="Arial Narrow" w:cs="Arial"/>
                <w:b/>
                <w:bCs/>
                <w:sz w:val="24"/>
              </w:rPr>
            </w:pPr>
          </w:p>
        </w:tc>
        <w:tc>
          <w:tcPr>
            <w:tcW w:w="22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517D52" w14:textId="77777777" w:rsidR="004531CA" w:rsidRPr="00BA776B" w:rsidRDefault="004531CA" w:rsidP="001377C4">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8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3419386" w14:textId="77777777" w:rsidR="004531CA" w:rsidRPr="00BA776B" w:rsidRDefault="004531CA" w:rsidP="001377C4">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4531CA" w:rsidRPr="00BA776B" w14:paraId="32E7A883" w14:textId="77777777" w:rsidTr="00475258">
        <w:trPr>
          <w:trHeight w:val="20"/>
          <w:tblHeader/>
        </w:trPr>
        <w:tc>
          <w:tcPr>
            <w:tcW w:w="512" w:type="pct"/>
            <w:tcBorders>
              <w:top w:val="single" w:sz="4" w:space="0" w:color="auto"/>
              <w:left w:val="single" w:sz="4" w:space="0" w:color="auto"/>
              <w:bottom w:val="single" w:sz="4" w:space="0" w:color="auto"/>
              <w:right w:val="single" w:sz="4" w:space="0" w:color="auto"/>
            </w:tcBorders>
          </w:tcPr>
          <w:p w14:paraId="2B8BE23A" w14:textId="77777777" w:rsidR="004531CA" w:rsidRPr="00BA776B" w:rsidRDefault="004531CA" w:rsidP="001377C4">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00" w:type="pct"/>
            <w:tcBorders>
              <w:top w:val="single" w:sz="4" w:space="0" w:color="auto"/>
              <w:left w:val="single" w:sz="4" w:space="0" w:color="auto"/>
              <w:bottom w:val="single" w:sz="4" w:space="0" w:color="auto"/>
              <w:right w:val="single" w:sz="4" w:space="0" w:color="auto"/>
            </w:tcBorders>
            <w:shd w:val="clear" w:color="auto" w:fill="auto"/>
          </w:tcPr>
          <w:p w14:paraId="3072957A" w14:textId="77777777" w:rsidR="004531CA" w:rsidRPr="00BA776B" w:rsidRDefault="004531CA" w:rsidP="001377C4">
            <w:pPr>
              <w:numPr>
                <w:ilvl w:val="0"/>
                <w:numId w:val="17"/>
              </w:numPr>
              <w:spacing w:after="60"/>
              <w:ind w:left="171" w:hanging="171"/>
              <w:jc w:val="left"/>
              <w:rPr>
                <w:rFonts w:ascii="Arial Narrow" w:eastAsia="Times New Roman" w:hAnsi="Arial Narrow" w:cs="Arial"/>
                <w:b/>
                <w:bCs/>
                <w:sz w:val="18"/>
                <w:szCs w:val="18"/>
                <w:lang w:val="en-CA"/>
              </w:rPr>
            </w:pPr>
            <w:r w:rsidRPr="00BA776B">
              <w:rPr>
                <w:rFonts w:ascii="Arial Narrow" w:eastAsia="Times New Roman" w:hAnsi="Arial Narrow" w:cs="Arial"/>
                <w:b/>
                <w:bCs/>
                <w:sz w:val="18"/>
                <w:szCs w:val="18"/>
                <w:lang w:val="en-CA"/>
              </w:rPr>
              <w:t>Phytosanitary principles for the protection of plants and the application of phytosanitary measures in international trade (ISPM 1)</w:t>
            </w:r>
          </w:p>
          <w:p w14:paraId="36DD2AF5" w14:textId="77777777" w:rsidR="004531CA" w:rsidRPr="00BA776B" w:rsidRDefault="004531CA" w:rsidP="001377C4">
            <w:pPr>
              <w:pStyle w:val="ListParagraph"/>
              <w:numPr>
                <w:ilvl w:val="0"/>
                <w:numId w:val="17"/>
              </w:numPr>
              <w:spacing w:line="240" w:lineRule="auto"/>
              <w:ind w:leftChars="0" w:left="171" w:hanging="171"/>
              <w:contextualSpacing/>
              <w:jc w:val="left"/>
              <w:rPr>
                <w:rFonts w:ascii="Arial Narrow" w:hAnsi="Arial Narrow" w:cs="Arial"/>
                <w:b/>
                <w:sz w:val="18"/>
                <w:szCs w:val="18"/>
                <w:lang w:val="en-CA"/>
              </w:rPr>
            </w:pPr>
            <w:r w:rsidRPr="00BA776B">
              <w:rPr>
                <w:rFonts w:ascii="Arial Narrow" w:hAnsi="Arial Narrow" w:cs="Arial"/>
                <w:b/>
                <w:sz w:val="18"/>
                <w:szCs w:val="18"/>
                <w:lang w:val="en-CA"/>
              </w:rPr>
              <w:t>Glossary of phytosanitary terms (ISPM5)</w:t>
            </w:r>
          </w:p>
          <w:p w14:paraId="5DC5D756" w14:textId="77777777" w:rsidR="004531CA" w:rsidRPr="00BA776B" w:rsidRDefault="004531CA" w:rsidP="001377C4">
            <w:pPr>
              <w:numPr>
                <w:ilvl w:val="0"/>
                <w:numId w:val="17"/>
              </w:numPr>
              <w:spacing w:after="60"/>
              <w:ind w:left="171" w:hanging="171"/>
              <w:jc w:val="left"/>
              <w:rPr>
                <w:rFonts w:ascii="Arial Narrow" w:eastAsia="Times New Roman" w:hAnsi="Arial Narrow" w:cs="Arial"/>
                <w:b/>
                <w:bCs/>
                <w:sz w:val="18"/>
                <w:szCs w:val="18"/>
                <w:lang w:val="en-CA"/>
              </w:rPr>
            </w:pPr>
            <w:r w:rsidRPr="00BA776B">
              <w:rPr>
                <w:rFonts w:ascii="Arial Narrow" w:eastAsia="Times New Roman" w:hAnsi="Arial Narrow" w:cs="Arial"/>
                <w:b/>
                <w:sz w:val="18"/>
                <w:szCs w:val="18"/>
                <w:lang w:val="en-CA"/>
              </w:rPr>
              <w:t>Guidelines for a phytosanitary import regulatory system (ISPM 20)</w:t>
            </w:r>
          </w:p>
        </w:tc>
        <w:tc>
          <w:tcPr>
            <w:tcW w:w="2288" w:type="pct"/>
            <w:tcBorders>
              <w:top w:val="single" w:sz="4" w:space="0" w:color="auto"/>
              <w:left w:val="nil"/>
              <w:bottom w:val="single" w:sz="4" w:space="0" w:color="auto"/>
              <w:right w:val="single" w:sz="4" w:space="0" w:color="auto"/>
            </w:tcBorders>
            <w:shd w:val="clear" w:color="auto" w:fill="auto"/>
          </w:tcPr>
          <w:p w14:paraId="09E2F262" w14:textId="77777777" w:rsidR="004531CA" w:rsidRPr="00C201A8" w:rsidRDefault="004531CA" w:rsidP="001377C4">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BA776B">
              <w:rPr>
                <w:rFonts w:ascii="Arial Narrow" w:hAnsi="Arial Narrow" w:cs="Arial"/>
                <w:b/>
                <w:bCs/>
                <w:i/>
                <w:sz w:val="18"/>
                <w:szCs w:val="18"/>
                <w:lang w:val="en-CA"/>
              </w:rPr>
              <w:t>Guide, Market access</w:t>
            </w:r>
          </w:p>
          <w:p w14:paraId="627961E8" w14:textId="77777777" w:rsidR="004531CA" w:rsidRPr="00C201A8" w:rsidRDefault="004531CA" w:rsidP="001377C4">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C201A8">
              <w:rPr>
                <w:rFonts w:ascii="Arial Narrow" w:hAnsi="Arial Narrow" w:cs="Arial"/>
                <w:b/>
                <w:bCs/>
                <w:i/>
                <w:sz w:val="18"/>
                <w:szCs w:val="18"/>
                <w:lang w:val="en-CA"/>
              </w:rPr>
              <w:t>Explanatory document ISPM 20</w:t>
            </w:r>
          </w:p>
          <w:p w14:paraId="65ADE5FC" w14:textId="77777777" w:rsidR="004531CA" w:rsidRPr="00C201A8" w:rsidRDefault="004531CA" w:rsidP="001377C4">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C201A8">
              <w:rPr>
                <w:rFonts w:ascii="Arial Narrow" w:hAnsi="Arial Narrow" w:cs="Arial"/>
                <w:b/>
                <w:bCs/>
                <w:i/>
                <w:sz w:val="18"/>
                <w:szCs w:val="18"/>
                <w:lang w:val="en-CA"/>
              </w:rPr>
              <w:t>Explanatory document ISPM 5 – Annotated Glossary</w:t>
            </w:r>
          </w:p>
          <w:p w14:paraId="5B5CD32E" w14:textId="77777777" w:rsidR="004531CA" w:rsidRPr="00C201A8" w:rsidRDefault="004531CA" w:rsidP="001377C4">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C201A8">
              <w:rPr>
                <w:rFonts w:ascii="Arial Narrow" w:hAnsi="Arial Narrow" w:cs="Arial"/>
                <w:b/>
                <w:bCs/>
                <w:i/>
                <w:sz w:val="18"/>
                <w:szCs w:val="18"/>
                <w:lang w:val="en-CA"/>
              </w:rPr>
              <w:t>Guide, Import Verification</w:t>
            </w:r>
          </w:p>
          <w:p w14:paraId="131E755D" w14:textId="77777777" w:rsidR="004531CA" w:rsidRPr="00C201A8" w:rsidRDefault="004531CA" w:rsidP="001377C4">
            <w:pPr>
              <w:pStyle w:val="ListParagraph"/>
              <w:numPr>
                <w:ilvl w:val="0"/>
                <w:numId w:val="17"/>
              </w:numPr>
              <w:spacing w:after="60" w:line="276" w:lineRule="auto"/>
              <w:ind w:leftChars="0" w:left="261" w:hanging="261"/>
              <w:contextualSpacing/>
              <w:jc w:val="left"/>
              <w:rPr>
                <w:rFonts w:ascii="Arial Narrow" w:hAnsi="Arial Narrow" w:cs="Arial"/>
                <w:b/>
                <w:bCs/>
                <w:i/>
                <w:sz w:val="18"/>
                <w:szCs w:val="18"/>
                <w:lang w:val="en-CA"/>
              </w:rPr>
            </w:pPr>
            <w:r w:rsidRPr="00C201A8">
              <w:rPr>
                <w:rFonts w:ascii="Arial Narrow" w:hAnsi="Arial Narrow" w:cs="Arial"/>
                <w:b/>
                <w:bCs/>
                <w:i/>
                <w:sz w:val="18"/>
                <w:szCs w:val="18"/>
                <w:lang w:val="en-CA"/>
              </w:rPr>
              <w:t xml:space="preserve">Guide, Establishing an NPPO </w:t>
            </w:r>
          </w:p>
          <w:p w14:paraId="1289289C" w14:textId="77777777" w:rsidR="004531CA" w:rsidRPr="00BA776B" w:rsidRDefault="004531CA" w:rsidP="001377C4">
            <w:pPr>
              <w:pStyle w:val="ListParagraph"/>
              <w:numPr>
                <w:ilvl w:val="0"/>
                <w:numId w:val="17"/>
              </w:numPr>
              <w:spacing w:after="60" w:line="276" w:lineRule="auto"/>
              <w:ind w:leftChars="0" w:left="261" w:hanging="261"/>
              <w:contextualSpacing/>
              <w:jc w:val="left"/>
              <w:rPr>
                <w:rFonts w:ascii="Arial Narrow" w:hAnsi="Arial Narrow" w:cs="Arial"/>
                <w:b/>
                <w:i/>
                <w:sz w:val="18"/>
                <w:szCs w:val="18"/>
                <w:lang w:val="en-CA"/>
              </w:rPr>
            </w:pPr>
            <w:r w:rsidRPr="00C201A8">
              <w:rPr>
                <w:rFonts w:ascii="Arial Narrow" w:hAnsi="Arial Narrow" w:cs="Arial"/>
                <w:b/>
                <w:bCs/>
                <w:i/>
                <w:sz w:val="18"/>
                <w:szCs w:val="18"/>
                <w:lang w:val="en-CA"/>
              </w:rPr>
              <w:t>Guide, Operation of an NPPO</w:t>
            </w:r>
          </w:p>
        </w:tc>
      </w:tr>
      <w:tr w:rsidR="004531CA" w:rsidRPr="00BA776B" w14:paraId="1606A1DA" w14:textId="77777777" w:rsidTr="00475258">
        <w:trPr>
          <w:trHeight w:val="756"/>
          <w:tblHeader/>
        </w:trPr>
        <w:tc>
          <w:tcPr>
            <w:tcW w:w="512" w:type="pct"/>
            <w:tcBorders>
              <w:top w:val="single" w:sz="4" w:space="0" w:color="auto"/>
              <w:left w:val="single" w:sz="4" w:space="0" w:color="auto"/>
              <w:bottom w:val="single" w:sz="4" w:space="0" w:color="auto"/>
              <w:right w:val="single" w:sz="4" w:space="0" w:color="auto"/>
            </w:tcBorders>
          </w:tcPr>
          <w:p w14:paraId="7C387A22" w14:textId="77777777" w:rsidR="004531CA" w:rsidRPr="00BA776B" w:rsidRDefault="004531CA" w:rsidP="001377C4">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00" w:type="pct"/>
            <w:tcBorders>
              <w:top w:val="single" w:sz="4" w:space="0" w:color="auto"/>
              <w:left w:val="single" w:sz="4" w:space="0" w:color="auto"/>
              <w:bottom w:val="single" w:sz="4" w:space="0" w:color="auto"/>
              <w:right w:val="single" w:sz="4" w:space="0" w:color="auto"/>
            </w:tcBorders>
            <w:shd w:val="clear" w:color="auto" w:fill="auto"/>
          </w:tcPr>
          <w:p w14:paraId="1DB274AC" w14:textId="77777777" w:rsidR="004531CA" w:rsidRPr="00BA776B" w:rsidRDefault="004531CA" w:rsidP="001377C4">
            <w:pPr>
              <w:pStyle w:val="ListParagraph"/>
              <w:ind w:left="1051" w:hanging="171"/>
              <w:rPr>
                <w:rFonts w:ascii="Arial Narrow" w:hAnsi="Arial Narrow" w:cs="Arial"/>
                <w:b/>
                <w:bCs/>
                <w:sz w:val="18"/>
                <w:szCs w:val="18"/>
                <w:lang w:val="en-CA"/>
              </w:rPr>
            </w:pPr>
          </w:p>
        </w:tc>
        <w:tc>
          <w:tcPr>
            <w:tcW w:w="2288" w:type="pct"/>
            <w:tcBorders>
              <w:top w:val="single" w:sz="4" w:space="0" w:color="auto"/>
              <w:left w:val="nil"/>
              <w:bottom w:val="single" w:sz="4" w:space="0" w:color="auto"/>
              <w:right w:val="single" w:sz="4" w:space="0" w:color="auto"/>
            </w:tcBorders>
            <w:shd w:val="clear" w:color="auto" w:fill="auto"/>
          </w:tcPr>
          <w:p w14:paraId="6232A9F2" w14:textId="77777777" w:rsidR="004531CA" w:rsidRPr="00BA776B" w:rsidRDefault="004531CA" w:rsidP="001377C4">
            <w:pPr>
              <w:pStyle w:val="ListParagraph"/>
              <w:numPr>
                <w:ilvl w:val="0"/>
                <w:numId w:val="17"/>
              </w:numPr>
              <w:spacing w:line="240" w:lineRule="auto"/>
              <w:ind w:leftChars="0" w:left="188" w:hanging="188"/>
              <w:contextualSpacing/>
              <w:jc w:val="left"/>
              <w:rPr>
                <w:rFonts w:ascii="Arial Narrow" w:hAnsi="Arial Narrow" w:cs="Arial"/>
                <w:sz w:val="18"/>
                <w:szCs w:val="18"/>
              </w:rPr>
            </w:pPr>
            <w:r w:rsidRPr="00BA776B">
              <w:rPr>
                <w:rFonts w:ascii="Arial Narrow" w:hAnsi="Arial Narrow" w:cs="Arial"/>
                <w:sz w:val="18"/>
                <w:szCs w:val="18"/>
              </w:rPr>
              <w:t>D</w:t>
            </w:r>
            <w:r>
              <w:rPr>
                <w:rFonts w:ascii="Arial Narrow" w:hAnsi="Arial Narrow" w:cs="Arial"/>
                <w:sz w:val="18"/>
                <w:szCs w:val="18"/>
              </w:rPr>
              <w:t xml:space="preserve">ispute avoidance and settlement </w:t>
            </w:r>
            <w:r w:rsidRPr="00BA776B">
              <w:rPr>
                <w:rFonts w:ascii="Arial Narrow" w:hAnsi="Arial Narrow" w:cs="Arial"/>
                <w:sz w:val="18"/>
                <w:szCs w:val="18"/>
              </w:rPr>
              <w:t>(2001-005, Priority 1)</w:t>
            </w:r>
          </w:p>
          <w:p w14:paraId="4CAEA359" w14:textId="5E1BEE7A" w:rsidR="004531CA" w:rsidRPr="00BA776B" w:rsidRDefault="004531CA" w:rsidP="001377C4">
            <w:pPr>
              <w:pStyle w:val="ListParagraph"/>
              <w:numPr>
                <w:ilvl w:val="0"/>
                <w:numId w:val="17"/>
              </w:numPr>
              <w:spacing w:line="240" w:lineRule="auto"/>
              <w:ind w:leftChars="0" w:left="188" w:hanging="188"/>
              <w:contextualSpacing/>
              <w:jc w:val="left"/>
              <w:rPr>
                <w:rFonts w:ascii="Arial Narrow" w:hAnsi="Arial Narrow" w:cs="Arial"/>
                <w:sz w:val="18"/>
                <w:szCs w:val="18"/>
              </w:rPr>
            </w:pPr>
            <w:r w:rsidRPr="00BA776B">
              <w:rPr>
                <w:rFonts w:ascii="Arial Narrow" w:hAnsi="Arial Narrow" w:cs="Arial"/>
                <w:sz w:val="18"/>
                <w:szCs w:val="18"/>
              </w:rPr>
              <w:t>Dispute avoidance and settlement, Guide (2004-034, Priority</w:t>
            </w:r>
            <w:r w:rsidR="000C386C">
              <w:rPr>
                <w:rFonts w:ascii="Arial Narrow" w:hAnsi="Arial Narrow" w:cs="Arial"/>
                <w:sz w:val="18"/>
                <w:szCs w:val="18"/>
              </w:rPr>
              <w:t xml:space="preserve"> </w:t>
            </w:r>
            <w:r w:rsidRPr="00BA776B">
              <w:rPr>
                <w:rFonts w:ascii="Arial Narrow" w:hAnsi="Arial Narrow" w:cs="Arial"/>
                <w:sz w:val="18"/>
                <w:szCs w:val="18"/>
              </w:rPr>
              <w:t>1)</w:t>
            </w:r>
          </w:p>
          <w:p w14:paraId="62BD5F87" w14:textId="77777777" w:rsidR="004531CA" w:rsidRPr="00BA776B" w:rsidRDefault="004531CA" w:rsidP="001377C4">
            <w:pPr>
              <w:pStyle w:val="ListParagraph"/>
              <w:spacing w:line="240" w:lineRule="auto"/>
              <w:ind w:leftChars="0" w:left="188"/>
              <w:contextualSpacing/>
              <w:jc w:val="left"/>
              <w:rPr>
                <w:rFonts w:ascii="Arial Narrow" w:hAnsi="Arial Narrow" w:cs="Arial"/>
                <w:b/>
                <w:bCs/>
                <w:i/>
                <w:sz w:val="18"/>
                <w:szCs w:val="18"/>
                <w:lang w:val="en-CA"/>
              </w:rPr>
            </w:pPr>
            <w:r w:rsidRPr="00BA776B">
              <w:rPr>
                <w:rFonts w:ascii="Arial Narrow" w:hAnsi="Arial Narrow" w:cs="Arial"/>
                <w:sz w:val="18"/>
                <w:szCs w:val="18"/>
              </w:rPr>
              <w:t>Dispute settlement (1999&amp;2001), Procedures-Revision (1999-005, Priority 3)</w:t>
            </w:r>
          </w:p>
        </w:tc>
      </w:tr>
      <w:tr w:rsidR="004531CA" w:rsidRPr="00BA776B" w14:paraId="51A22048" w14:textId="77777777" w:rsidTr="00475258">
        <w:trPr>
          <w:trHeight w:val="280"/>
          <w:tblHeader/>
        </w:trPr>
        <w:tc>
          <w:tcPr>
            <w:tcW w:w="512" w:type="pct"/>
            <w:tcBorders>
              <w:top w:val="single" w:sz="4" w:space="0" w:color="auto"/>
              <w:left w:val="single" w:sz="4" w:space="0" w:color="auto"/>
              <w:bottom w:val="single" w:sz="4" w:space="0" w:color="auto"/>
              <w:right w:val="single" w:sz="4" w:space="0" w:color="auto"/>
            </w:tcBorders>
          </w:tcPr>
          <w:p w14:paraId="177BD993" w14:textId="77777777" w:rsidR="004531CA" w:rsidRPr="00BA776B" w:rsidRDefault="004531CA" w:rsidP="001377C4">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00" w:type="pct"/>
            <w:tcBorders>
              <w:top w:val="single" w:sz="4" w:space="0" w:color="auto"/>
              <w:left w:val="single" w:sz="4" w:space="0" w:color="auto"/>
              <w:bottom w:val="single" w:sz="4" w:space="0" w:color="auto"/>
              <w:right w:val="single" w:sz="4" w:space="0" w:color="auto"/>
            </w:tcBorders>
            <w:shd w:val="clear" w:color="auto" w:fill="auto"/>
          </w:tcPr>
          <w:p w14:paraId="0556AAC8" w14:textId="77777777" w:rsidR="004531CA" w:rsidRPr="00BA776B" w:rsidRDefault="004531CA" w:rsidP="001377C4">
            <w:pPr>
              <w:pStyle w:val="ListParagraph"/>
              <w:spacing w:line="240" w:lineRule="auto"/>
              <w:ind w:left="1051" w:hanging="171"/>
              <w:rPr>
                <w:rFonts w:ascii="Arial Narrow" w:hAnsi="Arial Narrow"/>
                <w:sz w:val="18"/>
                <w:szCs w:val="18"/>
                <w:lang w:eastAsia="en-GB"/>
              </w:rPr>
            </w:pPr>
          </w:p>
        </w:tc>
        <w:tc>
          <w:tcPr>
            <w:tcW w:w="2288" w:type="pct"/>
            <w:tcBorders>
              <w:top w:val="single" w:sz="4" w:space="0" w:color="auto"/>
              <w:left w:val="nil"/>
              <w:bottom w:val="single" w:sz="4" w:space="0" w:color="auto"/>
              <w:right w:val="single" w:sz="4" w:space="0" w:color="auto"/>
            </w:tcBorders>
            <w:shd w:val="clear" w:color="auto" w:fill="auto"/>
            <w:vAlign w:val="center"/>
          </w:tcPr>
          <w:p w14:paraId="68E26DFB" w14:textId="77777777" w:rsidR="004531CA" w:rsidRPr="00BA776B" w:rsidRDefault="004531CA" w:rsidP="001377C4">
            <w:pPr>
              <w:rPr>
                <w:rFonts w:ascii="Arial Narrow" w:eastAsia="Times New Roman" w:hAnsi="Arial Narrow" w:cs="Arial"/>
                <w:sz w:val="18"/>
                <w:szCs w:val="18"/>
              </w:rPr>
            </w:pPr>
          </w:p>
        </w:tc>
      </w:tr>
      <w:tr w:rsidR="004531CA" w:rsidRPr="00BA776B" w14:paraId="537E37B7" w14:textId="77777777" w:rsidTr="00475258">
        <w:trPr>
          <w:trHeight w:val="20"/>
          <w:tblHeader/>
        </w:trPr>
        <w:tc>
          <w:tcPr>
            <w:tcW w:w="512" w:type="pct"/>
            <w:tcBorders>
              <w:top w:val="single" w:sz="4" w:space="0" w:color="auto"/>
              <w:left w:val="single" w:sz="4" w:space="0" w:color="auto"/>
              <w:bottom w:val="single" w:sz="4" w:space="0" w:color="auto"/>
              <w:right w:val="single" w:sz="4" w:space="0" w:color="auto"/>
            </w:tcBorders>
          </w:tcPr>
          <w:p w14:paraId="53BD4BC9" w14:textId="77777777" w:rsidR="004531CA" w:rsidRPr="00BA776B" w:rsidRDefault="004531CA" w:rsidP="001377C4">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488" w:type="pct"/>
            <w:gridSpan w:val="2"/>
            <w:tcBorders>
              <w:top w:val="single" w:sz="4" w:space="0" w:color="auto"/>
              <w:left w:val="single" w:sz="4" w:space="0" w:color="auto"/>
              <w:bottom w:val="single" w:sz="4" w:space="0" w:color="auto"/>
              <w:right w:val="single" w:sz="4" w:space="0" w:color="auto"/>
            </w:tcBorders>
            <w:shd w:val="clear" w:color="auto" w:fill="auto"/>
          </w:tcPr>
          <w:p w14:paraId="201151DC" w14:textId="77777777" w:rsidR="004531CA" w:rsidRPr="00BA776B" w:rsidRDefault="004531CA" w:rsidP="001377C4">
            <w:pPr>
              <w:pStyle w:val="ListParagraph"/>
              <w:numPr>
                <w:ilvl w:val="0"/>
                <w:numId w:val="26"/>
              </w:numPr>
              <w:spacing w:after="160" w:line="256" w:lineRule="auto"/>
              <w:ind w:leftChars="0" w:left="171" w:hanging="171"/>
              <w:contextualSpacing/>
              <w:jc w:val="left"/>
              <w:rPr>
                <w:rFonts w:ascii="Arial Narrow" w:hAnsi="Arial Narrow" w:cs="Arial"/>
                <w:sz w:val="18"/>
                <w:szCs w:val="18"/>
              </w:rPr>
            </w:pPr>
            <w:r w:rsidRPr="00BA776B">
              <w:rPr>
                <w:rFonts w:ascii="Arial Narrow" w:hAnsi="Arial Narrow" w:cs="Arial"/>
                <w:sz w:val="18"/>
                <w:szCs w:val="18"/>
              </w:rPr>
              <w:t>IRSS study - Review of the application of equivalence between phytosanitary measures used to manage pest risk in trade</w:t>
            </w:r>
          </w:p>
        </w:tc>
      </w:tr>
    </w:tbl>
    <w:tbl>
      <w:tblPr>
        <w:tblStyle w:val="TableGrid"/>
        <w:tblW w:w="13849" w:type="dxa"/>
        <w:tblLook w:val="04A0" w:firstRow="1" w:lastRow="0" w:firstColumn="1" w:lastColumn="0" w:noHBand="0" w:noVBand="1"/>
      </w:tblPr>
      <w:tblGrid>
        <w:gridCol w:w="831"/>
        <w:gridCol w:w="13018"/>
      </w:tblGrid>
      <w:tr w:rsidR="004531CA" w:rsidRPr="00731923" w14:paraId="003BD945" w14:textId="77777777" w:rsidTr="008C60D4">
        <w:trPr>
          <w:trHeight w:val="571"/>
        </w:trPr>
        <w:tc>
          <w:tcPr>
            <w:tcW w:w="0" w:type="auto"/>
            <w:tcBorders>
              <w:top w:val="nil"/>
              <w:left w:val="nil"/>
              <w:bottom w:val="nil"/>
            </w:tcBorders>
          </w:tcPr>
          <w:p w14:paraId="6E141D32" w14:textId="77777777" w:rsidR="004531CA" w:rsidRPr="00E848E3" w:rsidRDefault="004531CA" w:rsidP="001377C4">
            <w:pPr>
              <w:spacing w:line="259" w:lineRule="auto"/>
              <w:rPr>
                <w:rFonts w:ascii="Arial Narrow" w:hAnsi="Arial Narrow"/>
                <w:b/>
                <w:sz w:val="56"/>
                <w:szCs w:val="56"/>
              </w:rPr>
            </w:pPr>
            <w:r>
              <w:rPr>
                <w:rFonts w:ascii="Arial Narrow" w:hAnsi="Arial Narrow"/>
                <w:b/>
                <w:sz w:val="56"/>
                <w:szCs w:val="56"/>
              </w:rPr>
              <w:lastRenderedPageBreak/>
              <w:t>C6</w:t>
            </w:r>
          </w:p>
        </w:tc>
        <w:tc>
          <w:tcPr>
            <w:tcW w:w="13018" w:type="dxa"/>
          </w:tcPr>
          <w:p w14:paraId="14B0ED12" w14:textId="77777777" w:rsidR="004531CA" w:rsidRPr="00CA3C1C" w:rsidRDefault="004531CA" w:rsidP="00065944">
            <w:pPr>
              <w:spacing w:after="0" w:line="259" w:lineRule="auto"/>
              <w:rPr>
                <w:rFonts w:ascii="Arial Narrow" w:hAnsi="Arial Narrow"/>
                <w:b/>
                <w:i/>
              </w:rPr>
            </w:pPr>
            <w:r w:rsidRPr="00412DDA">
              <w:rPr>
                <w:rFonts w:ascii="Arial Narrow" w:hAnsi="Arial Narrow"/>
                <w:b/>
              </w:rPr>
              <w:t xml:space="preserve">Strategic objective </w:t>
            </w:r>
            <w:r w:rsidRPr="00EA7749">
              <w:rPr>
                <w:rFonts w:ascii="Arial Narrow" w:hAnsi="Arial Narrow"/>
                <w:b/>
              </w:rPr>
              <w:t xml:space="preserve">C: </w:t>
            </w:r>
            <w:r w:rsidRPr="00CA3C1C">
              <w:rPr>
                <w:rFonts w:ascii="Arial Narrow" w:hAnsi="Arial Narrow"/>
                <w:b/>
                <w:i/>
              </w:rPr>
              <w:t>Facilitate Safe Trade, Development and Economic Growth</w:t>
            </w:r>
          </w:p>
          <w:p w14:paraId="62838036" w14:textId="77777777" w:rsidR="004531CA" w:rsidRPr="00EA7749" w:rsidRDefault="004531CA" w:rsidP="001377C4">
            <w:pPr>
              <w:spacing w:line="257" w:lineRule="auto"/>
              <w:ind w:left="567" w:hanging="567"/>
              <w:contextualSpacing/>
              <w:rPr>
                <w:rFonts w:ascii="Arial Narrow" w:hAnsi="Arial Narrow"/>
              </w:rPr>
            </w:pPr>
            <w:r w:rsidRPr="00EA7749">
              <w:rPr>
                <w:rFonts w:ascii="Arial Narrow" w:hAnsi="Arial Narrow"/>
                <w:b/>
              </w:rPr>
              <w:t xml:space="preserve">Key result area C6: </w:t>
            </w:r>
            <w:r w:rsidRPr="00EA7749">
              <w:rPr>
                <w:rFonts w:ascii="Arial Narrow" w:hAnsi="Arial Narrow"/>
              </w:rPr>
              <w:t>NPPOs are able to meet regularly to deliberate on phytosanitary research and emerging issues and other matters of common interest.</w:t>
            </w:r>
          </w:p>
          <w:p w14:paraId="69DA8C0E" w14:textId="77777777" w:rsidR="004531CA" w:rsidRPr="00731923" w:rsidRDefault="004531CA" w:rsidP="001377C4">
            <w:pPr>
              <w:spacing w:line="257" w:lineRule="auto"/>
              <w:contextualSpacing/>
              <w:rPr>
                <w:rFonts w:ascii="Arial Narrow" w:hAnsi="Arial Narrow"/>
                <w:i/>
                <w:lang w:val="en-CA"/>
              </w:rPr>
            </w:pPr>
            <w:r w:rsidRPr="00EA7749">
              <w:rPr>
                <w:rFonts w:ascii="Arial Narrow" w:hAnsi="Arial Narrow"/>
                <w:b/>
                <w:i/>
              </w:rPr>
              <w:t xml:space="preserve">Development agenda 7: </w:t>
            </w:r>
            <w:r w:rsidRPr="00EA7749">
              <w:rPr>
                <w:rFonts w:ascii="Arial Narrow" w:hAnsi="Arial Narrow"/>
                <w:bCs/>
                <w:i/>
                <w:iCs/>
                <w:lang w:val="en-CA"/>
              </w:rPr>
              <w:t>Global Phytosanitary Research Coordination</w:t>
            </w:r>
          </w:p>
        </w:tc>
      </w:tr>
    </w:tbl>
    <w:tbl>
      <w:tblPr>
        <w:tblpPr w:leftFromText="180" w:rightFromText="180" w:vertAnchor="text" w:horzAnchor="margin" w:tblpY="359"/>
        <w:tblOverlap w:val="never"/>
        <w:tblW w:w="4996" w:type="pct"/>
        <w:tblLook w:val="04A0" w:firstRow="1" w:lastRow="0" w:firstColumn="1" w:lastColumn="0" w:noHBand="0" w:noVBand="1"/>
      </w:tblPr>
      <w:tblGrid>
        <w:gridCol w:w="1179"/>
        <w:gridCol w:w="6375"/>
        <w:gridCol w:w="6384"/>
      </w:tblGrid>
      <w:tr w:rsidR="00BD6496" w:rsidRPr="00BA776B" w14:paraId="724A97C0" w14:textId="77777777" w:rsidTr="00BD6496">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0E5EC9" w14:textId="77777777" w:rsidR="00BD6496" w:rsidRPr="00BA776B" w:rsidRDefault="00BD6496" w:rsidP="00BD6496">
            <w:pPr>
              <w:jc w:val="center"/>
              <w:rPr>
                <w:rFonts w:ascii="Arial Narrow" w:eastAsia="Times New Roman" w:hAnsi="Arial Narrow" w:cs="Arial"/>
                <w:b/>
                <w:bCs/>
                <w:sz w:val="24"/>
              </w:rPr>
            </w:pPr>
          </w:p>
        </w:tc>
        <w:tc>
          <w:tcPr>
            <w:tcW w:w="22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5708D5" w14:textId="77777777" w:rsidR="00BD6496" w:rsidRPr="00BA776B" w:rsidRDefault="00BD6496" w:rsidP="00BD6496">
            <w:pPr>
              <w:jc w:val="center"/>
              <w:rPr>
                <w:rFonts w:ascii="Arial Narrow" w:eastAsia="Times New Roman" w:hAnsi="Arial Narrow" w:cs="Arial"/>
                <w:b/>
                <w:bCs/>
                <w:sz w:val="24"/>
              </w:rPr>
            </w:pPr>
            <w:r w:rsidRPr="00BA776B">
              <w:rPr>
                <w:rFonts w:ascii="Arial Narrow" w:eastAsia="Times New Roman" w:hAnsi="Arial Narrow" w:cs="Arial"/>
                <w:b/>
                <w:bCs/>
                <w:sz w:val="24"/>
              </w:rPr>
              <w:t>Standards</w:t>
            </w:r>
          </w:p>
        </w:tc>
        <w:tc>
          <w:tcPr>
            <w:tcW w:w="229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2FA959D" w14:textId="77777777" w:rsidR="00BD6496" w:rsidRPr="00BA776B" w:rsidRDefault="00BD6496" w:rsidP="00BD6496">
            <w:pPr>
              <w:jc w:val="center"/>
              <w:rPr>
                <w:rFonts w:ascii="Arial Narrow" w:eastAsia="Times New Roman" w:hAnsi="Arial Narrow" w:cs="Arial"/>
                <w:b/>
                <w:bCs/>
                <w:sz w:val="24"/>
              </w:rPr>
            </w:pPr>
            <w:r w:rsidRPr="00BA776B">
              <w:rPr>
                <w:rFonts w:ascii="Arial Narrow" w:eastAsia="Times New Roman" w:hAnsi="Arial Narrow" w:cs="Arial"/>
                <w:b/>
                <w:bCs/>
                <w:sz w:val="24"/>
              </w:rPr>
              <w:t>Implementation</w:t>
            </w:r>
          </w:p>
        </w:tc>
      </w:tr>
      <w:tr w:rsidR="00BD6496" w:rsidRPr="00BA776B" w14:paraId="016BF21B" w14:textId="77777777" w:rsidTr="00BD6496">
        <w:trPr>
          <w:trHeight w:val="421"/>
          <w:tblHeader/>
        </w:trPr>
        <w:tc>
          <w:tcPr>
            <w:tcW w:w="423" w:type="pct"/>
            <w:tcBorders>
              <w:top w:val="single" w:sz="4" w:space="0" w:color="auto"/>
              <w:left w:val="single" w:sz="4" w:space="0" w:color="auto"/>
              <w:bottom w:val="single" w:sz="4" w:space="0" w:color="auto"/>
              <w:right w:val="single" w:sz="4" w:space="0" w:color="auto"/>
            </w:tcBorders>
          </w:tcPr>
          <w:p w14:paraId="32AC9A49" w14:textId="77777777" w:rsidR="00BD6496" w:rsidRPr="00BA776B" w:rsidRDefault="00BD6496" w:rsidP="00BD6496">
            <w:pPr>
              <w:spacing w:after="60" w:line="276" w:lineRule="auto"/>
              <w:rPr>
                <w:rFonts w:ascii="Arial Narrow" w:eastAsia="Times New Roman" w:hAnsi="Arial Narrow" w:cs="Arial"/>
                <w:b/>
                <w:i/>
                <w:sz w:val="18"/>
                <w:szCs w:val="18"/>
              </w:rPr>
            </w:pPr>
            <w:r w:rsidRPr="00BA776B">
              <w:rPr>
                <w:rFonts w:ascii="Arial Narrow" w:eastAsia="Times New Roman" w:hAnsi="Arial Narrow" w:cs="Arial"/>
                <w:b/>
                <w:i/>
                <w:sz w:val="18"/>
                <w:szCs w:val="18"/>
              </w:rPr>
              <w:t xml:space="preserve">Developed materials </w:t>
            </w:r>
          </w:p>
        </w:tc>
        <w:tc>
          <w:tcPr>
            <w:tcW w:w="2287" w:type="pct"/>
            <w:tcBorders>
              <w:top w:val="single" w:sz="4" w:space="0" w:color="auto"/>
              <w:left w:val="single" w:sz="4" w:space="0" w:color="auto"/>
              <w:bottom w:val="single" w:sz="4" w:space="0" w:color="auto"/>
              <w:right w:val="single" w:sz="4" w:space="0" w:color="auto"/>
            </w:tcBorders>
            <w:shd w:val="clear" w:color="auto" w:fill="auto"/>
          </w:tcPr>
          <w:p w14:paraId="22A7ADF9" w14:textId="77777777" w:rsidR="00BD6496" w:rsidRPr="00BA776B" w:rsidRDefault="00BD6496" w:rsidP="00BD6496">
            <w:pPr>
              <w:spacing w:after="60" w:line="276" w:lineRule="auto"/>
              <w:ind w:left="171" w:hanging="171"/>
              <w:rPr>
                <w:rFonts w:ascii="Arial Narrow" w:eastAsia="Times New Roman" w:hAnsi="Arial Narrow" w:cs="Arial"/>
                <w:b/>
                <w:bCs/>
                <w:i/>
                <w:sz w:val="16"/>
                <w:szCs w:val="16"/>
                <w:lang w:val="en-CA"/>
              </w:rPr>
            </w:pPr>
          </w:p>
        </w:tc>
        <w:tc>
          <w:tcPr>
            <w:tcW w:w="2290" w:type="pct"/>
            <w:tcBorders>
              <w:top w:val="single" w:sz="4" w:space="0" w:color="auto"/>
              <w:left w:val="nil"/>
              <w:bottom w:val="single" w:sz="4" w:space="0" w:color="auto"/>
              <w:right w:val="single" w:sz="4" w:space="0" w:color="auto"/>
            </w:tcBorders>
            <w:shd w:val="clear" w:color="auto" w:fill="auto"/>
          </w:tcPr>
          <w:p w14:paraId="15C9FFED" w14:textId="77777777" w:rsidR="00BD6496" w:rsidRPr="00D66A57" w:rsidRDefault="00BD6496" w:rsidP="00BD6496">
            <w:pPr>
              <w:numPr>
                <w:ilvl w:val="0"/>
                <w:numId w:val="23"/>
              </w:numPr>
              <w:spacing w:after="60" w:line="276" w:lineRule="auto"/>
              <w:ind w:left="188" w:hanging="188"/>
              <w:rPr>
                <w:rFonts w:ascii="Arial Narrow" w:eastAsia="Times New Roman" w:hAnsi="Arial Narrow" w:cs="Arial"/>
                <w:b/>
                <w:i/>
                <w:sz w:val="18"/>
                <w:szCs w:val="18"/>
                <w:lang w:val="en-CA"/>
              </w:rPr>
            </w:pPr>
            <w:r w:rsidRPr="00D66A57">
              <w:rPr>
                <w:rFonts w:ascii="Arial Narrow" w:eastAsia="Times New Roman" w:hAnsi="Arial Narrow" w:cs="Arial"/>
                <w:b/>
                <w:i/>
                <w:sz w:val="18"/>
                <w:szCs w:val="18"/>
                <w:lang w:val="en-CA"/>
              </w:rPr>
              <w:t>Guide on managing relationships with stakeholders</w:t>
            </w:r>
          </w:p>
        </w:tc>
      </w:tr>
      <w:tr w:rsidR="00BD6496" w:rsidRPr="00BA776B" w14:paraId="35344BB0" w14:textId="77777777" w:rsidTr="00BD6496">
        <w:trPr>
          <w:trHeight w:val="300"/>
          <w:tblHeader/>
        </w:trPr>
        <w:tc>
          <w:tcPr>
            <w:tcW w:w="423" w:type="pct"/>
            <w:tcBorders>
              <w:top w:val="single" w:sz="4" w:space="0" w:color="auto"/>
              <w:left w:val="single" w:sz="4" w:space="0" w:color="auto"/>
              <w:bottom w:val="single" w:sz="4" w:space="0" w:color="auto"/>
              <w:right w:val="single" w:sz="4" w:space="0" w:color="auto"/>
            </w:tcBorders>
          </w:tcPr>
          <w:p w14:paraId="2533A278" w14:textId="77777777" w:rsidR="00BD6496" w:rsidRPr="00BA776B" w:rsidRDefault="00BD6496" w:rsidP="00BD6496">
            <w:pPr>
              <w:spacing w:after="60" w:line="276" w:lineRule="auto"/>
              <w:rPr>
                <w:rFonts w:ascii="Arial Narrow" w:eastAsia="Times New Roman" w:hAnsi="Arial Narrow" w:cs="Arial"/>
                <w:b/>
                <w:i/>
                <w:sz w:val="18"/>
                <w:szCs w:val="18"/>
              </w:rPr>
            </w:pPr>
            <w:r w:rsidRPr="00BA776B">
              <w:rPr>
                <w:rFonts w:ascii="Arial Narrow" w:eastAsia="Times New Roman" w:hAnsi="Arial Narrow" w:cs="Arial"/>
                <w:sz w:val="18"/>
                <w:szCs w:val="18"/>
              </w:rPr>
              <w:t>List of topics</w:t>
            </w:r>
          </w:p>
        </w:tc>
        <w:tc>
          <w:tcPr>
            <w:tcW w:w="2287" w:type="pct"/>
            <w:tcBorders>
              <w:top w:val="single" w:sz="4" w:space="0" w:color="auto"/>
              <w:left w:val="single" w:sz="4" w:space="0" w:color="auto"/>
              <w:bottom w:val="single" w:sz="4" w:space="0" w:color="auto"/>
              <w:right w:val="single" w:sz="4" w:space="0" w:color="auto"/>
            </w:tcBorders>
            <w:shd w:val="clear" w:color="auto" w:fill="auto"/>
          </w:tcPr>
          <w:p w14:paraId="48EC92F6" w14:textId="77777777" w:rsidR="00BD6496" w:rsidRPr="00BA776B" w:rsidRDefault="00BD6496" w:rsidP="00BD6496">
            <w:pPr>
              <w:spacing w:after="60" w:line="276" w:lineRule="auto"/>
              <w:rPr>
                <w:rFonts w:ascii="Arial Narrow" w:eastAsia="Times New Roman" w:hAnsi="Arial Narrow" w:cs="Arial"/>
                <w:b/>
                <w:bCs/>
                <w:i/>
                <w:sz w:val="16"/>
                <w:szCs w:val="16"/>
                <w:lang w:val="en-CA"/>
              </w:rPr>
            </w:pPr>
          </w:p>
        </w:tc>
        <w:tc>
          <w:tcPr>
            <w:tcW w:w="2290" w:type="pct"/>
            <w:tcBorders>
              <w:top w:val="single" w:sz="4" w:space="0" w:color="auto"/>
              <w:left w:val="nil"/>
              <w:bottom w:val="single" w:sz="4" w:space="0" w:color="auto"/>
              <w:right w:val="single" w:sz="4" w:space="0" w:color="auto"/>
            </w:tcBorders>
            <w:shd w:val="clear" w:color="auto" w:fill="auto"/>
          </w:tcPr>
          <w:p w14:paraId="36CEC3A4" w14:textId="77777777" w:rsidR="00BD6496" w:rsidRPr="00BA776B" w:rsidRDefault="00BD6496" w:rsidP="00BD6496">
            <w:pPr>
              <w:pStyle w:val="ListParagraph"/>
              <w:spacing w:line="240" w:lineRule="auto"/>
              <w:ind w:left="1164" w:hanging="284"/>
              <w:rPr>
                <w:rFonts w:ascii="Arial Narrow" w:hAnsi="Arial Narrow" w:cs="Arial"/>
                <w:sz w:val="18"/>
                <w:szCs w:val="18"/>
              </w:rPr>
            </w:pPr>
          </w:p>
        </w:tc>
      </w:tr>
      <w:tr w:rsidR="00BD6496" w:rsidRPr="00BA776B" w14:paraId="6558D1D8" w14:textId="77777777" w:rsidTr="00BD6496">
        <w:trPr>
          <w:trHeight w:val="405"/>
          <w:tblHeader/>
        </w:trPr>
        <w:tc>
          <w:tcPr>
            <w:tcW w:w="423" w:type="pct"/>
            <w:tcBorders>
              <w:top w:val="single" w:sz="4" w:space="0" w:color="auto"/>
              <w:left w:val="single" w:sz="4" w:space="0" w:color="auto"/>
              <w:bottom w:val="single" w:sz="4" w:space="0" w:color="auto"/>
              <w:right w:val="single" w:sz="4" w:space="0" w:color="auto"/>
            </w:tcBorders>
          </w:tcPr>
          <w:p w14:paraId="32486200" w14:textId="77777777" w:rsidR="00BD6496" w:rsidRPr="00BA776B" w:rsidRDefault="00BD6496" w:rsidP="00BD6496">
            <w:pPr>
              <w:spacing w:after="60" w:line="276" w:lineRule="auto"/>
              <w:rPr>
                <w:rFonts w:ascii="Arial Narrow" w:eastAsia="Times New Roman" w:hAnsi="Arial Narrow" w:cs="Arial"/>
                <w:b/>
                <w:sz w:val="18"/>
                <w:szCs w:val="18"/>
              </w:rPr>
            </w:pPr>
            <w:r w:rsidRPr="00412DDA">
              <w:rPr>
                <w:rFonts w:ascii="Arial Narrow" w:eastAsia="Times New Roman" w:hAnsi="Arial Narrow" w:cs="Arial"/>
                <w:color w:val="000000"/>
                <w:sz w:val="18"/>
                <w:szCs w:val="18"/>
              </w:rPr>
              <w:t>Gaps identified</w:t>
            </w:r>
          </w:p>
        </w:tc>
        <w:tc>
          <w:tcPr>
            <w:tcW w:w="2287" w:type="pct"/>
            <w:tcBorders>
              <w:top w:val="single" w:sz="4" w:space="0" w:color="auto"/>
              <w:left w:val="single" w:sz="4" w:space="0" w:color="auto"/>
              <w:bottom w:val="single" w:sz="4" w:space="0" w:color="auto"/>
              <w:right w:val="single" w:sz="4" w:space="0" w:color="auto"/>
            </w:tcBorders>
            <w:shd w:val="clear" w:color="auto" w:fill="auto"/>
          </w:tcPr>
          <w:p w14:paraId="1DE46348" w14:textId="77777777" w:rsidR="00BD6496" w:rsidRPr="00BA776B" w:rsidRDefault="00BD6496" w:rsidP="00BD6496">
            <w:pPr>
              <w:pStyle w:val="ListParagraph"/>
              <w:spacing w:line="240" w:lineRule="auto"/>
              <w:ind w:left="1051" w:hanging="171"/>
              <w:rPr>
                <w:rFonts w:ascii="Arial Narrow" w:hAnsi="Arial Narrow"/>
                <w:sz w:val="16"/>
                <w:szCs w:val="16"/>
                <w:lang w:eastAsia="en-GB"/>
              </w:rPr>
            </w:pPr>
          </w:p>
        </w:tc>
        <w:tc>
          <w:tcPr>
            <w:tcW w:w="2290" w:type="pct"/>
            <w:tcBorders>
              <w:top w:val="single" w:sz="4" w:space="0" w:color="auto"/>
              <w:left w:val="nil"/>
              <w:bottom w:val="single" w:sz="4" w:space="0" w:color="auto"/>
              <w:right w:val="single" w:sz="4" w:space="0" w:color="auto"/>
            </w:tcBorders>
            <w:shd w:val="clear" w:color="auto" w:fill="auto"/>
            <w:vAlign w:val="center"/>
          </w:tcPr>
          <w:p w14:paraId="5DC18D5B" w14:textId="77777777" w:rsidR="00BD6496" w:rsidRPr="00BA776B" w:rsidRDefault="00BD6496" w:rsidP="00BD6496">
            <w:pPr>
              <w:ind w:left="275" w:hanging="284"/>
              <w:rPr>
                <w:rFonts w:ascii="Arial Narrow" w:eastAsia="Times New Roman" w:hAnsi="Arial Narrow" w:cs="Arial"/>
                <w:sz w:val="16"/>
                <w:szCs w:val="16"/>
              </w:rPr>
            </w:pPr>
          </w:p>
        </w:tc>
      </w:tr>
      <w:tr w:rsidR="00BD6496" w:rsidRPr="00BA776B" w14:paraId="4301A565" w14:textId="77777777" w:rsidTr="00BD6496">
        <w:trPr>
          <w:trHeight w:val="20"/>
          <w:tblHeader/>
        </w:trPr>
        <w:tc>
          <w:tcPr>
            <w:tcW w:w="423" w:type="pct"/>
            <w:tcBorders>
              <w:top w:val="single" w:sz="4" w:space="0" w:color="auto"/>
              <w:left w:val="single" w:sz="4" w:space="0" w:color="auto"/>
              <w:bottom w:val="single" w:sz="4" w:space="0" w:color="auto"/>
              <w:right w:val="single" w:sz="4" w:space="0" w:color="auto"/>
            </w:tcBorders>
          </w:tcPr>
          <w:p w14:paraId="1B7739FE" w14:textId="77777777" w:rsidR="00BD6496" w:rsidRPr="00BA776B" w:rsidRDefault="00BD6496" w:rsidP="00BD6496">
            <w:pPr>
              <w:rPr>
                <w:rFonts w:ascii="Arial Narrow" w:eastAsia="Times New Roman" w:hAnsi="Arial Narrow" w:cs="Arial"/>
                <w:sz w:val="18"/>
                <w:szCs w:val="18"/>
              </w:rPr>
            </w:pPr>
            <w:r w:rsidRPr="00BA776B">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47F875AD" w14:textId="77777777" w:rsidR="00BD6496" w:rsidRPr="00BA776B" w:rsidRDefault="00BD6496" w:rsidP="00BD6496">
            <w:pPr>
              <w:pStyle w:val="ListParagraph"/>
              <w:numPr>
                <w:ilvl w:val="0"/>
                <w:numId w:val="27"/>
              </w:numPr>
              <w:spacing w:line="240" w:lineRule="auto"/>
              <w:ind w:leftChars="0"/>
              <w:contextualSpacing/>
              <w:rPr>
                <w:rFonts w:ascii="Arial Narrow" w:hAnsi="Arial Narrow"/>
                <w:sz w:val="18"/>
                <w:szCs w:val="18"/>
                <w:lang w:eastAsia="ko-KR"/>
              </w:rPr>
            </w:pPr>
            <w:r w:rsidRPr="00BA776B">
              <w:rPr>
                <w:rFonts w:ascii="Arial Narrow" w:hAnsi="Arial Narrow"/>
                <w:sz w:val="18"/>
                <w:szCs w:val="18"/>
                <w:lang w:eastAsia="ko-KR"/>
              </w:rPr>
              <w:t xml:space="preserve">IRSS Study: 2016 Global emerging issues </w:t>
            </w:r>
          </w:p>
          <w:p w14:paraId="21C754BA" w14:textId="77777777" w:rsidR="00BD6496" w:rsidRPr="00C32E64" w:rsidRDefault="00BD6496" w:rsidP="00BD6496">
            <w:pPr>
              <w:pStyle w:val="ListParagraph"/>
              <w:numPr>
                <w:ilvl w:val="0"/>
                <w:numId w:val="27"/>
              </w:numPr>
              <w:spacing w:line="240" w:lineRule="auto"/>
              <w:ind w:leftChars="0"/>
              <w:contextualSpacing/>
              <w:rPr>
                <w:rFonts w:ascii="Arial Narrow" w:hAnsi="Arial Narrow" w:cs="Arial"/>
                <w:sz w:val="18"/>
                <w:szCs w:val="18"/>
              </w:rPr>
            </w:pPr>
            <w:r w:rsidRPr="00E21777">
              <w:rPr>
                <w:rFonts w:ascii="Arial Narrow" w:hAnsi="Arial Narrow"/>
                <w:sz w:val="18"/>
                <w:szCs w:val="18"/>
                <w:lang w:eastAsia="ko-KR"/>
              </w:rPr>
              <w:t>Concept of emerging pests and emergency issues - (Draft) role of the IPPC in relation to Plant Health emergencies and emerging pests</w:t>
            </w:r>
            <w:r w:rsidRPr="00E21777">
              <w:rPr>
                <w:rStyle w:val="FootnoteReference"/>
                <w:rFonts w:ascii="Arial Narrow" w:hAnsi="Arial Narrow"/>
                <w:sz w:val="18"/>
                <w:szCs w:val="18"/>
                <w:lang w:eastAsia="ko-KR"/>
              </w:rPr>
              <w:footnoteReference w:id="36"/>
            </w:r>
          </w:p>
          <w:p w14:paraId="770A261B" w14:textId="77777777" w:rsidR="00BD6496" w:rsidRDefault="00BD6496" w:rsidP="00BD6496">
            <w:pPr>
              <w:pStyle w:val="ListParagraph"/>
              <w:numPr>
                <w:ilvl w:val="0"/>
                <w:numId w:val="27"/>
              </w:numPr>
              <w:ind w:leftChars="0"/>
              <w:rPr>
                <w:rFonts w:ascii="Arial Narrow" w:hAnsi="Arial Narrow" w:cs="Arial"/>
                <w:sz w:val="18"/>
                <w:szCs w:val="18"/>
              </w:rPr>
            </w:pPr>
            <w:r w:rsidRPr="00BA776B">
              <w:rPr>
                <w:rFonts w:ascii="Arial Narrow" w:hAnsi="Arial Narrow" w:cs="Arial"/>
                <w:sz w:val="18"/>
                <w:szCs w:val="18"/>
              </w:rPr>
              <w:t>External cooperation</w:t>
            </w:r>
            <w:r>
              <w:rPr>
                <w:rFonts w:ascii="Arial Narrow" w:hAnsi="Arial Narrow" w:cs="Arial"/>
                <w:sz w:val="18"/>
                <w:szCs w:val="18"/>
              </w:rPr>
              <w:t>: Phytosanitary Measure Research Group (PMRG)</w:t>
            </w:r>
            <w:r>
              <w:rPr>
                <w:rStyle w:val="FootnoteReference"/>
                <w:rFonts w:ascii="Arial Narrow" w:hAnsi="Arial Narrow" w:cs="Arial"/>
                <w:sz w:val="18"/>
                <w:szCs w:val="18"/>
              </w:rPr>
              <w:footnoteReference w:id="37"/>
            </w:r>
          </w:p>
          <w:p w14:paraId="5B64BF09" w14:textId="77777777" w:rsidR="00BD6496" w:rsidRPr="00C201A8" w:rsidRDefault="00BD6496" w:rsidP="00BD6496">
            <w:pPr>
              <w:pStyle w:val="ListParagraph"/>
              <w:numPr>
                <w:ilvl w:val="0"/>
                <w:numId w:val="27"/>
              </w:numPr>
              <w:ind w:leftChars="0"/>
              <w:rPr>
                <w:rFonts w:ascii="Arial Narrow" w:hAnsi="Arial Narrow" w:cs="Arial"/>
                <w:sz w:val="18"/>
                <w:szCs w:val="18"/>
              </w:rPr>
            </w:pPr>
            <w:r>
              <w:rPr>
                <w:rFonts w:ascii="Arial Narrow" w:hAnsi="Arial Narrow" w:cs="Arial"/>
                <w:sz w:val="18"/>
                <w:szCs w:val="18"/>
              </w:rPr>
              <w:t xml:space="preserve">IPPC Regional Workshops </w:t>
            </w:r>
            <w:r>
              <w:rPr>
                <w:rStyle w:val="FootnoteReference"/>
                <w:rFonts w:ascii="Arial Narrow" w:hAnsi="Arial Narrow" w:cs="Arial"/>
                <w:sz w:val="18"/>
                <w:szCs w:val="18"/>
              </w:rPr>
              <w:footnoteReference w:id="38"/>
            </w:r>
          </w:p>
        </w:tc>
      </w:tr>
    </w:tbl>
    <w:p w14:paraId="0682F9F5" w14:textId="77777777" w:rsidR="00065944" w:rsidRDefault="00065944" w:rsidP="00CB5A62">
      <w:pPr>
        <w:rPr>
          <w:lang w:val="en-CA"/>
        </w:rPr>
      </w:pPr>
    </w:p>
    <w:tbl>
      <w:tblPr>
        <w:tblStyle w:val="TableGrid"/>
        <w:tblW w:w="13939" w:type="dxa"/>
        <w:tblLook w:val="04A0" w:firstRow="1" w:lastRow="0" w:firstColumn="1" w:lastColumn="0" w:noHBand="0" w:noVBand="1"/>
      </w:tblPr>
      <w:tblGrid>
        <w:gridCol w:w="851"/>
        <w:gridCol w:w="13088"/>
      </w:tblGrid>
      <w:tr w:rsidR="00065944" w:rsidRPr="00731923" w14:paraId="64E688D1" w14:textId="77777777" w:rsidTr="00E52904">
        <w:trPr>
          <w:trHeight w:val="841"/>
        </w:trPr>
        <w:tc>
          <w:tcPr>
            <w:tcW w:w="851" w:type="dxa"/>
            <w:tcBorders>
              <w:top w:val="nil"/>
              <w:left w:val="nil"/>
              <w:bottom w:val="nil"/>
            </w:tcBorders>
          </w:tcPr>
          <w:p w14:paraId="49C8EFCD" w14:textId="77777777" w:rsidR="00065944" w:rsidRPr="00E848E3" w:rsidRDefault="00065944" w:rsidP="00E52904">
            <w:pPr>
              <w:spacing w:line="259" w:lineRule="auto"/>
              <w:rPr>
                <w:rFonts w:ascii="Arial Narrow" w:hAnsi="Arial Narrow"/>
                <w:b/>
                <w:sz w:val="56"/>
                <w:szCs w:val="56"/>
              </w:rPr>
            </w:pPr>
            <w:r>
              <w:rPr>
                <w:lang w:val="en-CA"/>
              </w:rPr>
              <w:br w:type="page"/>
            </w:r>
            <w:r>
              <w:rPr>
                <w:rFonts w:ascii="Arial Narrow" w:hAnsi="Arial Narrow"/>
                <w:b/>
                <w:sz w:val="56"/>
                <w:szCs w:val="56"/>
              </w:rPr>
              <w:t>C7</w:t>
            </w:r>
          </w:p>
        </w:tc>
        <w:tc>
          <w:tcPr>
            <w:tcW w:w="13088" w:type="dxa"/>
          </w:tcPr>
          <w:p w14:paraId="3CA46C35" w14:textId="77777777" w:rsidR="00065944" w:rsidRPr="00CA3C1C" w:rsidRDefault="00065944" w:rsidP="00E52904">
            <w:pPr>
              <w:spacing w:after="0" w:line="259" w:lineRule="auto"/>
              <w:rPr>
                <w:rFonts w:ascii="Arial Narrow" w:hAnsi="Arial Narrow"/>
                <w:b/>
                <w:i/>
              </w:rPr>
            </w:pPr>
            <w:r w:rsidRPr="00412DDA">
              <w:rPr>
                <w:rFonts w:ascii="Arial Narrow" w:hAnsi="Arial Narrow"/>
                <w:b/>
              </w:rPr>
              <w:t xml:space="preserve">Strategic </w:t>
            </w:r>
            <w:r w:rsidRPr="00CA3C1C">
              <w:rPr>
                <w:rFonts w:ascii="Arial Narrow" w:hAnsi="Arial Narrow"/>
                <w:b/>
              </w:rPr>
              <w:t xml:space="preserve">objective C: </w:t>
            </w:r>
            <w:r w:rsidRPr="00CA3C1C">
              <w:rPr>
                <w:rFonts w:ascii="Arial Narrow" w:hAnsi="Arial Narrow"/>
                <w:b/>
                <w:i/>
              </w:rPr>
              <w:t>Facilitate Safe Trade, Development and Economic Growth</w:t>
            </w:r>
          </w:p>
          <w:p w14:paraId="0AD7F3D7" w14:textId="77777777" w:rsidR="00065944" w:rsidRPr="00CA3C1C" w:rsidRDefault="00065944" w:rsidP="00E52904">
            <w:pPr>
              <w:spacing w:line="259" w:lineRule="auto"/>
              <w:contextualSpacing/>
              <w:rPr>
                <w:rFonts w:ascii="Arial Narrow" w:hAnsi="Arial Narrow"/>
              </w:rPr>
            </w:pPr>
            <w:r>
              <w:rPr>
                <w:rFonts w:ascii="Arial Narrow" w:hAnsi="Arial Narrow"/>
                <w:b/>
              </w:rPr>
              <w:t>Key result area</w:t>
            </w:r>
            <w:r w:rsidRPr="00CA3C1C">
              <w:rPr>
                <w:rFonts w:ascii="Arial Narrow" w:hAnsi="Arial Narrow"/>
                <w:b/>
              </w:rPr>
              <w:t xml:space="preserve"> C7: </w:t>
            </w:r>
            <w:r w:rsidRPr="00CA3C1C">
              <w:rPr>
                <w:rFonts w:ascii="Arial Narrow" w:hAnsi="Arial Narrow"/>
              </w:rPr>
              <w:t>Member countries have legislation is in place to enable implementation of ePhyto</w:t>
            </w:r>
          </w:p>
          <w:p w14:paraId="19B236A1" w14:textId="77777777" w:rsidR="00065944" w:rsidRPr="00731923" w:rsidRDefault="00065944" w:rsidP="00E52904">
            <w:pPr>
              <w:rPr>
                <w:rFonts w:ascii="Arial Narrow" w:hAnsi="Arial Narrow"/>
                <w:b/>
                <w:i/>
                <w:lang w:val="en-CA"/>
              </w:rPr>
            </w:pPr>
            <w:r w:rsidRPr="00CA3C1C">
              <w:rPr>
                <w:rFonts w:ascii="Arial Narrow" w:hAnsi="Arial Narrow"/>
                <w:b/>
                <w:i/>
              </w:rPr>
              <w:t>D</w:t>
            </w:r>
            <w:r>
              <w:rPr>
                <w:rFonts w:ascii="Arial Narrow" w:hAnsi="Arial Narrow"/>
                <w:b/>
                <w:i/>
              </w:rPr>
              <w:t>evelopment Agenda</w:t>
            </w:r>
            <w:r w:rsidRPr="00CA3C1C">
              <w:rPr>
                <w:rFonts w:ascii="Arial Narrow" w:hAnsi="Arial Narrow"/>
                <w:b/>
                <w:i/>
              </w:rPr>
              <w:t xml:space="preserve"> 1</w:t>
            </w:r>
            <w:r>
              <w:rPr>
                <w:rFonts w:ascii="Arial Narrow" w:hAnsi="Arial Narrow"/>
                <w:b/>
                <w:i/>
              </w:rPr>
              <w:t>:</w:t>
            </w:r>
            <w:r w:rsidRPr="00CA3C1C">
              <w:rPr>
                <w:rFonts w:ascii="Arial Narrow" w:hAnsi="Arial Narrow"/>
                <w:b/>
                <w:i/>
              </w:rPr>
              <w:t xml:space="preserve"> </w:t>
            </w:r>
            <w:r w:rsidRPr="00CA3C1C">
              <w:rPr>
                <w:rFonts w:ascii="Arial Narrow" w:hAnsi="Arial Narrow"/>
                <w:bCs/>
                <w:i/>
                <w:iCs/>
                <w:lang w:val="en-CA"/>
              </w:rPr>
              <w:t>Harmonisation of Electronic Data Exchange</w:t>
            </w:r>
          </w:p>
        </w:tc>
        <w:bookmarkStart w:id="0" w:name="_GoBack"/>
        <w:bookmarkEnd w:id="0"/>
      </w:tr>
    </w:tbl>
    <w:p w14:paraId="350BD446" w14:textId="77777777" w:rsidR="00065944" w:rsidRPr="00291EE7" w:rsidRDefault="00065944" w:rsidP="00CB5A62">
      <w:pPr>
        <w:rPr>
          <w:lang w:val="en-CA"/>
        </w:rPr>
      </w:pPr>
    </w:p>
    <w:tbl>
      <w:tblPr>
        <w:tblpPr w:leftFromText="180" w:rightFromText="180" w:vertAnchor="text" w:tblpXSpec="center" w:tblpY="1"/>
        <w:tblOverlap w:val="never"/>
        <w:tblW w:w="5000" w:type="pct"/>
        <w:tblLook w:val="04A0" w:firstRow="1" w:lastRow="0" w:firstColumn="1" w:lastColumn="0" w:noHBand="0" w:noVBand="1"/>
      </w:tblPr>
      <w:tblGrid>
        <w:gridCol w:w="1175"/>
        <w:gridCol w:w="6291"/>
        <w:gridCol w:w="6483"/>
      </w:tblGrid>
      <w:tr w:rsidR="00CB5A62" w:rsidRPr="00412DDA" w14:paraId="45D9C9A8" w14:textId="77777777" w:rsidTr="00D50B92">
        <w:trPr>
          <w:trHeight w:val="20"/>
          <w:tblHeader/>
        </w:trPr>
        <w:tc>
          <w:tcPr>
            <w:tcW w:w="4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441826" w14:textId="77777777" w:rsidR="00CB5A62" w:rsidRPr="00412DDA" w:rsidRDefault="00CB5A62" w:rsidP="008E65F2">
            <w:pPr>
              <w:jc w:val="center"/>
              <w:rPr>
                <w:rFonts w:ascii="Arial Narrow" w:eastAsia="Times New Roman" w:hAnsi="Arial Narrow" w:cs="Arial"/>
                <w:b/>
                <w:bCs/>
                <w:sz w:val="24"/>
              </w:rPr>
            </w:pPr>
          </w:p>
        </w:tc>
        <w:tc>
          <w:tcPr>
            <w:tcW w:w="22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5F2347" w14:textId="77777777" w:rsidR="00CB5A62" w:rsidRPr="00412DDA" w:rsidRDefault="00CB5A62" w:rsidP="008E65F2">
            <w:pPr>
              <w:jc w:val="center"/>
              <w:rPr>
                <w:rFonts w:ascii="Arial Narrow" w:eastAsia="Times New Roman" w:hAnsi="Arial Narrow" w:cs="Arial"/>
                <w:b/>
                <w:bCs/>
                <w:sz w:val="24"/>
              </w:rPr>
            </w:pPr>
            <w:r w:rsidRPr="00412DDA">
              <w:rPr>
                <w:rFonts w:ascii="Arial Narrow" w:eastAsia="Times New Roman" w:hAnsi="Arial Narrow" w:cs="Arial"/>
                <w:b/>
                <w:bCs/>
                <w:sz w:val="24"/>
              </w:rPr>
              <w:t>Standards</w:t>
            </w:r>
          </w:p>
        </w:tc>
        <w:tc>
          <w:tcPr>
            <w:tcW w:w="23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AD91A7C" w14:textId="77777777" w:rsidR="00CB5A62" w:rsidRPr="00412DDA" w:rsidRDefault="00CB5A62" w:rsidP="008E65F2">
            <w:pPr>
              <w:jc w:val="center"/>
              <w:rPr>
                <w:rFonts w:ascii="Arial Narrow" w:eastAsia="Times New Roman" w:hAnsi="Arial Narrow" w:cs="Arial"/>
                <w:b/>
                <w:bCs/>
                <w:sz w:val="24"/>
              </w:rPr>
            </w:pPr>
            <w:r w:rsidRPr="00412DDA">
              <w:rPr>
                <w:rFonts w:ascii="Arial Narrow" w:eastAsia="Times New Roman" w:hAnsi="Arial Narrow" w:cs="Arial"/>
                <w:b/>
                <w:bCs/>
                <w:sz w:val="24"/>
              </w:rPr>
              <w:t>Implementation</w:t>
            </w:r>
          </w:p>
        </w:tc>
      </w:tr>
      <w:tr w:rsidR="00CB5A62" w:rsidRPr="00412DDA" w14:paraId="5AACD63C" w14:textId="77777777" w:rsidTr="00D50B92">
        <w:trPr>
          <w:trHeight w:val="20"/>
          <w:tblHeader/>
        </w:trPr>
        <w:tc>
          <w:tcPr>
            <w:tcW w:w="421" w:type="pct"/>
            <w:tcBorders>
              <w:top w:val="single" w:sz="4" w:space="0" w:color="auto"/>
              <w:left w:val="single" w:sz="4" w:space="0" w:color="auto"/>
              <w:bottom w:val="single" w:sz="4" w:space="0" w:color="auto"/>
              <w:right w:val="single" w:sz="4" w:space="0" w:color="auto"/>
            </w:tcBorders>
          </w:tcPr>
          <w:p w14:paraId="4F1A1E3A" w14:textId="77777777" w:rsidR="00CB5A62" w:rsidRPr="00412DDA" w:rsidRDefault="00CB5A62" w:rsidP="00BD6496">
            <w:pPr>
              <w:spacing w:line="276" w:lineRule="auto"/>
              <w:rPr>
                <w:rFonts w:ascii="Arial Narrow" w:eastAsia="Times New Roman" w:hAnsi="Arial Narrow" w:cs="Arial"/>
                <w:b/>
                <w:i/>
                <w:color w:val="000000"/>
                <w:sz w:val="18"/>
                <w:szCs w:val="18"/>
              </w:rPr>
            </w:pPr>
            <w:r w:rsidRPr="00412DDA">
              <w:rPr>
                <w:rFonts w:ascii="Arial Narrow" w:eastAsia="Times New Roman" w:hAnsi="Arial Narrow" w:cs="Arial"/>
                <w:b/>
                <w:i/>
                <w:color w:val="000000"/>
                <w:sz w:val="18"/>
                <w:szCs w:val="18"/>
              </w:rPr>
              <w:t xml:space="preserve">Developed materials </w:t>
            </w:r>
          </w:p>
        </w:tc>
        <w:tc>
          <w:tcPr>
            <w:tcW w:w="2255" w:type="pct"/>
            <w:tcBorders>
              <w:top w:val="single" w:sz="4" w:space="0" w:color="auto"/>
              <w:left w:val="single" w:sz="4" w:space="0" w:color="auto"/>
              <w:bottom w:val="single" w:sz="4" w:space="0" w:color="auto"/>
              <w:right w:val="single" w:sz="4" w:space="0" w:color="auto"/>
            </w:tcBorders>
            <w:shd w:val="clear" w:color="auto" w:fill="auto"/>
          </w:tcPr>
          <w:p w14:paraId="38067C00" w14:textId="77777777" w:rsidR="00CB5A62" w:rsidRPr="00412DDA" w:rsidRDefault="00CB5A62" w:rsidP="00BD6496">
            <w:pPr>
              <w:numPr>
                <w:ilvl w:val="0"/>
                <w:numId w:val="17"/>
              </w:numPr>
              <w:spacing w:line="276" w:lineRule="auto"/>
              <w:ind w:left="171" w:hanging="171"/>
              <w:jc w:val="left"/>
              <w:rPr>
                <w:rFonts w:ascii="Arial Narrow" w:eastAsia="Times New Roman" w:hAnsi="Arial Narrow" w:cs="Arial"/>
                <w:b/>
                <w:bCs/>
                <w:i/>
                <w:sz w:val="18"/>
                <w:szCs w:val="18"/>
                <w:lang w:val="en-CA"/>
              </w:rPr>
            </w:pPr>
            <w:r w:rsidRPr="00412DDA">
              <w:rPr>
                <w:rFonts w:ascii="Arial Narrow" w:eastAsia="Times New Roman" w:hAnsi="Arial Narrow" w:cs="Arial"/>
                <w:b/>
                <w:bCs/>
                <w:i/>
                <w:sz w:val="18"/>
                <w:szCs w:val="18"/>
                <w:lang w:val="en-CA"/>
              </w:rPr>
              <w:t xml:space="preserve">Phytosanitary certification system (ISPM 7) </w:t>
            </w:r>
          </w:p>
          <w:p w14:paraId="6BCFD92C" w14:textId="77777777" w:rsidR="00CB5A62" w:rsidRPr="00412DDA" w:rsidRDefault="00CB5A62" w:rsidP="00BD6496">
            <w:pPr>
              <w:numPr>
                <w:ilvl w:val="0"/>
                <w:numId w:val="17"/>
              </w:numPr>
              <w:spacing w:line="276" w:lineRule="auto"/>
              <w:ind w:left="171" w:hanging="171"/>
              <w:jc w:val="left"/>
              <w:rPr>
                <w:rFonts w:ascii="Arial Narrow" w:eastAsia="Times New Roman" w:hAnsi="Arial Narrow" w:cs="Arial"/>
                <w:b/>
                <w:bCs/>
                <w:i/>
                <w:sz w:val="16"/>
                <w:szCs w:val="16"/>
                <w:lang w:val="en-CA"/>
              </w:rPr>
            </w:pPr>
            <w:r w:rsidRPr="00412DDA">
              <w:rPr>
                <w:rFonts w:ascii="Arial Narrow" w:eastAsia="Times New Roman" w:hAnsi="Arial Narrow" w:cs="Arial"/>
                <w:b/>
                <w:bCs/>
                <w:i/>
                <w:sz w:val="18"/>
                <w:szCs w:val="18"/>
                <w:lang w:val="en-CA"/>
              </w:rPr>
              <w:t>Phytosanitary certificates (ISPM 12)</w:t>
            </w:r>
          </w:p>
        </w:tc>
        <w:tc>
          <w:tcPr>
            <w:tcW w:w="2324" w:type="pct"/>
            <w:tcBorders>
              <w:top w:val="single" w:sz="4" w:space="0" w:color="auto"/>
              <w:left w:val="nil"/>
              <w:bottom w:val="single" w:sz="4" w:space="0" w:color="auto"/>
              <w:right w:val="single" w:sz="4" w:space="0" w:color="auto"/>
            </w:tcBorders>
            <w:shd w:val="clear" w:color="auto" w:fill="auto"/>
          </w:tcPr>
          <w:p w14:paraId="1FCB70A3" w14:textId="77777777" w:rsidR="00CB5A62" w:rsidRPr="00C32E64" w:rsidRDefault="00CB5A62" w:rsidP="00BD6496">
            <w:pPr>
              <w:pStyle w:val="ListParagraph"/>
              <w:numPr>
                <w:ilvl w:val="0"/>
                <w:numId w:val="17"/>
              </w:numPr>
              <w:spacing w:line="276" w:lineRule="auto"/>
              <w:ind w:leftChars="0"/>
              <w:jc w:val="left"/>
              <w:rPr>
                <w:rFonts w:ascii="Arial Narrow" w:eastAsia="MS Mincho" w:hAnsi="Arial Narrow" w:cs="Arial"/>
                <w:b/>
                <w:i/>
                <w:sz w:val="18"/>
                <w:szCs w:val="18"/>
                <w:lang w:val="en-CA"/>
              </w:rPr>
            </w:pPr>
            <w:r w:rsidRPr="00C32E64">
              <w:rPr>
                <w:rFonts w:ascii="Arial Narrow" w:hAnsi="Arial Narrow" w:cs="Arial"/>
                <w:b/>
                <w:i/>
                <w:sz w:val="18"/>
                <w:szCs w:val="18"/>
                <w:lang w:val="en-CA"/>
              </w:rPr>
              <w:t>Guide, Export Certification</w:t>
            </w:r>
          </w:p>
        </w:tc>
      </w:tr>
      <w:tr w:rsidR="00CB5A62" w:rsidRPr="00412DDA" w14:paraId="20802782" w14:textId="77777777" w:rsidTr="00D50B92">
        <w:trPr>
          <w:trHeight w:val="20"/>
          <w:tblHeader/>
        </w:trPr>
        <w:tc>
          <w:tcPr>
            <w:tcW w:w="421" w:type="pct"/>
            <w:tcBorders>
              <w:top w:val="single" w:sz="4" w:space="0" w:color="auto"/>
              <w:left w:val="single" w:sz="4" w:space="0" w:color="auto"/>
              <w:bottom w:val="single" w:sz="4" w:space="0" w:color="auto"/>
              <w:right w:val="single" w:sz="4" w:space="0" w:color="auto"/>
            </w:tcBorders>
          </w:tcPr>
          <w:p w14:paraId="33A39E67" w14:textId="77777777" w:rsidR="00CB5A62" w:rsidRPr="00412DDA" w:rsidRDefault="00CB5A62" w:rsidP="008E65F2">
            <w:pPr>
              <w:spacing w:after="60" w:line="276" w:lineRule="auto"/>
              <w:rPr>
                <w:rFonts w:ascii="Arial Narrow" w:eastAsia="Times New Roman" w:hAnsi="Arial Narrow" w:cs="Arial"/>
                <w:b/>
                <w:i/>
                <w:color w:val="000000"/>
                <w:sz w:val="18"/>
                <w:szCs w:val="18"/>
              </w:rPr>
            </w:pPr>
            <w:r w:rsidRPr="00412DDA">
              <w:rPr>
                <w:rFonts w:ascii="Arial Narrow" w:eastAsia="Times New Roman" w:hAnsi="Arial Narrow" w:cs="Arial"/>
                <w:color w:val="000000"/>
                <w:sz w:val="18"/>
                <w:szCs w:val="18"/>
              </w:rPr>
              <w:t>List of topics</w:t>
            </w:r>
          </w:p>
        </w:tc>
        <w:tc>
          <w:tcPr>
            <w:tcW w:w="2255" w:type="pct"/>
            <w:tcBorders>
              <w:top w:val="single" w:sz="4" w:space="0" w:color="auto"/>
              <w:left w:val="single" w:sz="4" w:space="0" w:color="auto"/>
              <w:bottom w:val="single" w:sz="4" w:space="0" w:color="auto"/>
              <w:right w:val="single" w:sz="4" w:space="0" w:color="auto"/>
            </w:tcBorders>
            <w:shd w:val="clear" w:color="auto" w:fill="auto"/>
          </w:tcPr>
          <w:p w14:paraId="2700B0C2" w14:textId="77777777" w:rsidR="00CB5A62" w:rsidRPr="00412DDA" w:rsidRDefault="00CB5A62" w:rsidP="008E65F2">
            <w:pPr>
              <w:spacing w:after="60" w:line="276" w:lineRule="auto"/>
              <w:jc w:val="left"/>
              <w:rPr>
                <w:rFonts w:ascii="Arial Narrow" w:eastAsia="Times New Roman" w:hAnsi="Arial Narrow" w:cs="Arial"/>
                <w:b/>
                <w:bCs/>
                <w:i/>
                <w:sz w:val="18"/>
                <w:szCs w:val="18"/>
                <w:lang w:val="en-CA"/>
              </w:rPr>
            </w:pPr>
          </w:p>
        </w:tc>
        <w:tc>
          <w:tcPr>
            <w:tcW w:w="2324" w:type="pct"/>
            <w:tcBorders>
              <w:top w:val="single" w:sz="4" w:space="0" w:color="auto"/>
              <w:left w:val="nil"/>
              <w:bottom w:val="single" w:sz="4" w:space="0" w:color="auto"/>
              <w:right w:val="single" w:sz="4" w:space="0" w:color="auto"/>
            </w:tcBorders>
            <w:shd w:val="clear" w:color="auto" w:fill="auto"/>
          </w:tcPr>
          <w:p w14:paraId="6089C60F" w14:textId="77777777" w:rsidR="00CB5A62" w:rsidRPr="00C32E64" w:rsidRDefault="00CB5A62" w:rsidP="008E65F2">
            <w:pPr>
              <w:rPr>
                <w:rFonts w:ascii="Arial Narrow" w:hAnsi="Arial Narrow" w:cs="Arial"/>
                <w:bCs/>
                <w:sz w:val="16"/>
                <w:szCs w:val="16"/>
                <w:lang w:val="en-CA"/>
              </w:rPr>
            </w:pPr>
          </w:p>
        </w:tc>
      </w:tr>
      <w:tr w:rsidR="00CB5A62" w:rsidRPr="00412DDA" w14:paraId="4C35A8BA" w14:textId="77777777" w:rsidTr="00BD6496">
        <w:trPr>
          <w:trHeight w:val="355"/>
          <w:tblHeader/>
        </w:trPr>
        <w:tc>
          <w:tcPr>
            <w:tcW w:w="421" w:type="pct"/>
            <w:tcBorders>
              <w:top w:val="single" w:sz="4" w:space="0" w:color="auto"/>
              <w:left w:val="single" w:sz="4" w:space="0" w:color="auto"/>
              <w:bottom w:val="single" w:sz="4" w:space="0" w:color="auto"/>
              <w:right w:val="single" w:sz="4" w:space="0" w:color="auto"/>
            </w:tcBorders>
          </w:tcPr>
          <w:p w14:paraId="6F787BF1" w14:textId="77777777" w:rsidR="00CB5A62" w:rsidRPr="00412DDA" w:rsidRDefault="00CB5A62" w:rsidP="008E65F2">
            <w:pPr>
              <w:spacing w:after="60" w:line="276" w:lineRule="auto"/>
              <w:rPr>
                <w:rFonts w:ascii="Arial Narrow" w:eastAsia="Times New Roman" w:hAnsi="Arial Narrow" w:cs="Arial"/>
                <w:b/>
                <w:color w:val="000000"/>
                <w:sz w:val="18"/>
                <w:szCs w:val="18"/>
              </w:rPr>
            </w:pPr>
            <w:r w:rsidRPr="00412DDA">
              <w:rPr>
                <w:rFonts w:ascii="Arial Narrow" w:eastAsia="Times New Roman" w:hAnsi="Arial Narrow" w:cs="Arial"/>
                <w:color w:val="000000"/>
                <w:sz w:val="18"/>
                <w:szCs w:val="18"/>
              </w:rPr>
              <w:t xml:space="preserve">Gaps identified </w:t>
            </w:r>
          </w:p>
        </w:tc>
        <w:tc>
          <w:tcPr>
            <w:tcW w:w="2255" w:type="pct"/>
            <w:tcBorders>
              <w:top w:val="single" w:sz="4" w:space="0" w:color="auto"/>
              <w:left w:val="single" w:sz="4" w:space="0" w:color="auto"/>
              <w:bottom w:val="single" w:sz="4" w:space="0" w:color="auto"/>
              <w:right w:val="single" w:sz="4" w:space="0" w:color="auto"/>
            </w:tcBorders>
            <w:shd w:val="clear" w:color="auto" w:fill="auto"/>
          </w:tcPr>
          <w:p w14:paraId="7C37C4F5" w14:textId="40CF438C" w:rsidR="00CB5A62" w:rsidRPr="00412DDA" w:rsidRDefault="00CB5A62" w:rsidP="00CB5A62">
            <w:pPr>
              <w:pStyle w:val="ListParagraph"/>
              <w:numPr>
                <w:ilvl w:val="0"/>
                <w:numId w:val="31"/>
              </w:numPr>
              <w:spacing w:line="240" w:lineRule="auto"/>
              <w:ind w:leftChars="0" w:left="171" w:hanging="171"/>
              <w:contextualSpacing/>
              <w:jc w:val="left"/>
              <w:rPr>
                <w:rFonts w:ascii="Arial Narrow" w:hAnsi="Arial Narrow"/>
                <w:sz w:val="16"/>
                <w:szCs w:val="16"/>
                <w:lang w:eastAsia="en-GB"/>
              </w:rPr>
            </w:pPr>
            <w:r w:rsidRPr="00412DDA">
              <w:rPr>
                <w:rFonts w:ascii="Arial Narrow" w:hAnsi="Arial Narrow"/>
                <w:sz w:val="18"/>
                <w:szCs w:val="18"/>
                <w:lang w:eastAsia="en-GB"/>
              </w:rPr>
              <w:t>National legis</w:t>
            </w:r>
            <w:r w:rsidR="0019080F">
              <w:rPr>
                <w:rFonts w:ascii="Arial Narrow" w:hAnsi="Arial Narrow"/>
                <w:sz w:val="18"/>
                <w:szCs w:val="18"/>
                <w:lang w:eastAsia="en-GB"/>
              </w:rPr>
              <w:t>lation requirements (Priority 4)</w:t>
            </w:r>
          </w:p>
        </w:tc>
        <w:tc>
          <w:tcPr>
            <w:tcW w:w="2324" w:type="pct"/>
            <w:tcBorders>
              <w:top w:val="single" w:sz="4" w:space="0" w:color="auto"/>
              <w:left w:val="nil"/>
              <w:bottom w:val="single" w:sz="4" w:space="0" w:color="auto"/>
              <w:right w:val="single" w:sz="4" w:space="0" w:color="auto"/>
            </w:tcBorders>
            <w:shd w:val="clear" w:color="auto" w:fill="auto"/>
          </w:tcPr>
          <w:p w14:paraId="028BE750" w14:textId="77777777" w:rsidR="00CB5A62" w:rsidRPr="00C32E64" w:rsidRDefault="00CB5A62" w:rsidP="00CB5A62">
            <w:pPr>
              <w:pStyle w:val="ListParagraph"/>
              <w:numPr>
                <w:ilvl w:val="0"/>
                <w:numId w:val="31"/>
              </w:numPr>
              <w:ind w:leftChars="0"/>
              <w:rPr>
                <w:rFonts w:ascii="Arial Narrow" w:hAnsi="Arial Narrow" w:cs="Arial"/>
                <w:sz w:val="16"/>
                <w:szCs w:val="16"/>
              </w:rPr>
            </w:pPr>
            <w:r w:rsidRPr="00C32E64">
              <w:rPr>
                <w:rFonts w:ascii="Arial Narrow" w:hAnsi="Arial Narrow" w:cs="Arial"/>
                <w:sz w:val="18"/>
                <w:szCs w:val="18"/>
              </w:rPr>
              <w:t xml:space="preserve">PCE tool </w:t>
            </w:r>
            <w:r>
              <w:rPr>
                <w:rFonts w:ascii="Arial Narrow" w:hAnsi="Arial Narrow" w:cs="Arial"/>
                <w:sz w:val="18"/>
                <w:szCs w:val="18"/>
              </w:rPr>
              <w:t xml:space="preserve">identified </w:t>
            </w:r>
            <w:r w:rsidRPr="00C32E64">
              <w:rPr>
                <w:rFonts w:ascii="Arial Narrow" w:hAnsi="Arial Narrow" w:cs="Arial"/>
                <w:sz w:val="18"/>
                <w:szCs w:val="18"/>
              </w:rPr>
              <w:t>for ePhyto</w:t>
            </w:r>
          </w:p>
        </w:tc>
      </w:tr>
      <w:tr w:rsidR="00CB5A62" w:rsidRPr="00412DDA" w14:paraId="2764B148" w14:textId="77777777" w:rsidTr="00BD6496">
        <w:trPr>
          <w:trHeight w:val="235"/>
          <w:tblHeader/>
        </w:trPr>
        <w:tc>
          <w:tcPr>
            <w:tcW w:w="421" w:type="pct"/>
            <w:tcBorders>
              <w:top w:val="single" w:sz="4" w:space="0" w:color="auto"/>
              <w:left w:val="single" w:sz="4" w:space="0" w:color="auto"/>
              <w:bottom w:val="single" w:sz="4" w:space="0" w:color="auto"/>
              <w:right w:val="single" w:sz="4" w:space="0" w:color="auto"/>
            </w:tcBorders>
          </w:tcPr>
          <w:p w14:paraId="4196B80C" w14:textId="77777777" w:rsidR="00CB5A62" w:rsidRPr="00412DDA" w:rsidRDefault="00CB5A62" w:rsidP="00BD6496">
            <w:pPr>
              <w:rPr>
                <w:rFonts w:ascii="Arial Narrow" w:eastAsia="Times New Roman" w:hAnsi="Arial Narrow" w:cs="Arial"/>
                <w:color w:val="000000"/>
                <w:sz w:val="18"/>
                <w:szCs w:val="18"/>
              </w:rPr>
            </w:pPr>
            <w:r w:rsidRPr="00412DDA">
              <w:rPr>
                <w:rFonts w:ascii="Arial Narrow" w:eastAsia="Times New Roman" w:hAnsi="Arial Narrow" w:cs="Arial"/>
                <w:color w:val="000000"/>
                <w:sz w:val="18"/>
                <w:szCs w:val="18"/>
              </w:rPr>
              <w:t>Supporting documents</w:t>
            </w:r>
          </w:p>
        </w:tc>
        <w:tc>
          <w:tcPr>
            <w:tcW w:w="4579" w:type="pct"/>
            <w:gridSpan w:val="2"/>
            <w:tcBorders>
              <w:top w:val="single" w:sz="4" w:space="0" w:color="auto"/>
              <w:left w:val="single" w:sz="4" w:space="0" w:color="auto"/>
              <w:bottom w:val="single" w:sz="4" w:space="0" w:color="auto"/>
              <w:right w:val="single" w:sz="4" w:space="0" w:color="auto"/>
            </w:tcBorders>
            <w:shd w:val="clear" w:color="auto" w:fill="auto"/>
          </w:tcPr>
          <w:p w14:paraId="4E1F71FC" w14:textId="77777777" w:rsidR="00CB5A62" w:rsidRPr="00412DDA" w:rsidRDefault="00CB5A62" w:rsidP="00BD6496">
            <w:pPr>
              <w:pStyle w:val="ListParagraph"/>
              <w:numPr>
                <w:ilvl w:val="0"/>
                <w:numId w:val="31"/>
              </w:numPr>
              <w:spacing w:line="256" w:lineRule="auto"/>
              <w:ind w:leftChars="0" w:left="171" w:hanging="171"/>
              <w:contextualSpacing/>
              <w:jc w:val="left"/>
              <w:rPr>
                <w:rFonts w:ascii="Arial Narrow" w:hAnsi="Arial Narrow" w:cs="Arial"/>
                <w:color w:val="000000"/>
                <w:sz w:val="18"/>
                <w:szCs w:val="18"/>
              </w:rPr>
            </w:pPr>
            <w:r w:rsidRPr="00412DDA">
              <w:rPr>
                <w:rFonts w:ascii="Arial Narrow" w:hAnsi="Arial Narrow" w:cs="Arial"/>
                <w:color w:val="000000"/>
                <w:sz w:val="18"/>
                <w:szCs w:val="18"/>
              </w:rPr>
              <w:t>ePhyto on IPP</w:t>
            </w:r>
            <w:r w:rsidRPr="00412DDA">
              <w:rPr>
                <w:rStyle w:val="FootnoteReference"/>
                <w:rFonts w:ascii="Arial Narrow" w:hAnsi="Arial Narrow" w:cs="Arial"/>
                <w:color w:val="000000"/>
                <w:sz w:val="18"/>
                <w:szCs w:val="18"/>
              </w:rPr>
              <w:footnoteReference w:id="39"/>
            </w:r>
          </w:p>
        </w:tc>
      </w:tr>
    </w:tbl>
    <w:p w14:paraId="218176D2" w14:textId="6CC52B85" w:rsidR="00CB5A62" w:rsidRDefault="00CB5A62" w:rsidP="00065944">
      <w:pPr>
        <w:rPr>
          <w:rFonts w:ascii="Arial Narrow" w:hAnsi="Arial Narrow"/>
          <w:b/>
          <w:sz w:val="24"/>
        </w:rPr>
      </w:pPr>
    </w:p>
    <w:sectPr w:rsidR="00CB5A62" w:rsidSect="000D2F4E">
      <w:headerReference w:type="default" r:id="rId15"/>
      <w:footerReference w:type="even" r:id="rId16"/>
      <w:footerReference w:type="default" r:id="rId17"/>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3AA3" w14:textId="77777777" w:rsidR="001B5386" w:rsidRDefault="001B5386" w:rsidP="00AE4165">
      <w:r>
        <w:separator/>
      </w:r>
    </w:p>
    <w:p w14:paraId="6920ED2C" w14:textId="77777777" w:rsidR="001B5386" w:rsidRDefault="001B5386"/>
  </w:endnote>
  <w:endnote w:type="continuationSeparator" w:id="0">
    <w:p w14:paraId="08210CE5" w14:textId="77777777" w:rsidR="001B5386" w:rsidRDefault="001B5386" w:rsidP="00AE4165">
      <w:r>
        <w:continuationSeparator/>
      </w:r>
    </w:p>
    <w:p w14:paraId="53D61185" w14:textId="77777777" w:rsidR="001B5386" w:rsidRDefault="001B5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060A" w14:textId="523D73E6" w:rsidR="001B5386" w:rsidRPr="007E4F90" w:rsidRDefault="001B5386" w:rsidP="00C51774">
    <w:pPr>
      <w:pStyle w:val="IPPFooter"/>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65944">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65944">
      <w:rPr>
        <w:rFonts w:cs="Arial"/>
        <w:noProof/>
        <w:szCs w:val="18"/>
      </w:rPr>
      <w:t>19</w:t>
    </w:r>
    <w:r w:rsidRPr="00377B19">
      <w:rPr>
        <w:rFonts w:cs="Arial"/>
        <w:szCs w:val="18"/>
      </w:rPr>
      <w:fldChar w:fldCharType="end"/>
    </w:r>
    <w:r>
      <w:tab/>
      <w:t xml:space="preserve">   International Plant Protection Convention</w:t>
    </w:r>
  </w:p>
  <w:p w14:paraId="6C7F5BA3" w14:textId="77777777" w:rsidR="001B5386" w:rsidRDefault="001B5386" w:rsidP="00C51774">
    <w:pPr>
      <w:pStyle w:val="Footer"/>
      <w:tabs>
        <w:tab w:val="clear" w:pos="4680"/>
        <w:tab w:val="clear" w:pos="9360"/>
        <w:tab w:val="left" w:pos="232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45EB" w14:textId="7EEF3183" w:rsidR="001B5386" w:rsidRPr="007E4F90" w:rsidRDefault="001B5386" w:rsidP="007E4F90">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19</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E283" w14:textId="17A54179" w:rsidR="001B5386" w:rsidRPr="00A62A0E" w:rsidRDefault="001B5386" w:rsidP="001B5386">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065944">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065944">
      <w:rPr>
        <w:rStyle w:val="PageNumber"/>
        <w:b/>
        <w:noProof/>
      </w:rPr>
      <w:t>19</w:t>
    </w:r>
    <w:r w:rsidRPr="00A62A0E">
      <w:rPr>
        <w:rStyle w:val="PageNumber"/>
        <w:b/>
      </w:rPr>
      <w:fldChar w:fldCharType="end"/>
    </w:r>
  </w:p>
  <w:p w14:paraId="007A63F1" w14:textId="77777777" w:rsidR="001B5386" w:rsidRPr="001B5386" w:rsidRDefault="001B5386" w:rsidP="001B53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9660" w14:textId="333B1794" w:rsidR="001B5386" w:rsidRPr="007E4F90" w:rsidRDefault="001B5386" w:rsidP="007A3C80">
    <w:pPr>
      <w:pStyle w:val="IPPFooterLandscape"/>
      <w:jc w:val="left"/>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65944">
      <w:rPr>
        <w:rFonts w:cs="Arial"/>
        <w:szCs w:val="18"/>
      </w:rPr>
      <w:t>18</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65944">
      <w:rPr>
        <w:rFonts w:cs="Arial"/>
        <w:szCs w:val="18"/>
      </w:rPr>
      <w:t>19</w:t>
    </w:r>
    <w:r w:rsidRPr="00377B19">
      <w:rPr>
        <w:rFonts w:cs="Arial"/>
        <w:szCs w:val="18"/>
      </w:rPr>
      <w:fldChar w:fldCharType="end"/>
    </w:r>
    <w:r w:rsidR="00B83D6C">
      <w:rPr>
        <w:rFonts w:cs="Arial"/>
        <w:szCs w:val="18"/>
      </w:rPr>
      <w:tab/>
    </w:r>
    <w:r>
      <w:t xml:space="preserve"> 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5569" w14:textId="3F4DB072" w:rsidR="001B5386" w:rsidRPr="007E4F90" w:rsidRDefault="001B5386" w:rsidP="00E8656A">
    <w:pPr>
      <w:pStyle w:val="IPPFooterLandscape"/>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65944">
      <w:rPr>
        <w:rFonts w:cs="Arial"/>
        <w:szCs w:val="18"/>
      </w:rPr>
      <w:t>19</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65944">
      <w:rPr>
        <w:rFonts w:cs="Arial"/>
        <w:szCs w:val="18"/>
      </w:rPr>
      <w:t>19</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17FE" w14:textId="77777777" w:rsidR="001B5386" w:rsidRDefault="001B5386" w:rsidP="00AE4165">
      <w:r>
        <w:separator/>
      </w:r>
    </w:p>
    <w:p w14:paraId="5FE07E80" w14:textId="77777777" w:rsidR="001B5386" w:rsidRDefault="001B5386"/>
  </w:footnote>
  <w:footnote w:type="continuationSeparator" w:id="0">
    <w:p w14:paraId="51CAB191" w14:textId="77777777" w:rsidR="001B5386" w:rsidRDefault="001B5386" w:rsidP="00AE4165">
      <w:r>
        <w:continuationSeparator/>
      </w:r>
    </w:p>
    <w:p w14:paraId="2F2201F8" w14:textId="77777777" w:rsidR="001B5386" w:rsidRDefault="001B5386"/>
  </w:footnote>
  <w:footnote w:id="1">
    <w:p w14:paraId="198D34F4" w14:textId="3AC2B281" w:rsidR="001B5386" w:rsidRDefault="001B5386" w:rsidP="003E2E17">
      <w:pPr>
        <w:pStyle w:val="IPPFootnote"/>
      </w:pPr>
      <w:r>
        <w:rPr>
          <w:rStyle w:val="FootnoteReference"/>
        </w:rPr>
        <w:footnoteRef/>
      </w:r>
      <w:r>
        <w:t xml:space="preserve"> Report of SC May 2019 meeting; </w:t>
      </w:r>
      <w:hyperlink r:id="rId1" w:history="1">
        <w:r w:rsidRPr="00B822D2">
          <w:rPr>
            <w:rStyle w:val="Hyperlink"/>
          </w:rPr>
          <w:t>https://www.ippc.int/en/publications/87249/</w:t>
        </w:r>
      </w:hyperlink>
      <w:r>
        <w:t xml:space="preserve">; Report of IC May 2019 meeting: </w:t>
      </w:r>
      <w:hyperlink r:id="rId2" w:history="1">
        <w:r w:rsidRPr="00B822D2">
          <w:rPr>
            <w:rStyle w:val="Hyperlink"/>
          </w:rPr>
          <w:t>https://www.ippc.int/en/publications/87316/</w:t>
        </w:r>
      </w:hyperlink>
    </w:p>
  </w:footnote>
  <w:footnote w:id="2">
    <w:p w14:paraId="54CEE1EB" w14:textId="5F15418D" w:rsidR="001B5386" w:rsidRDefault="001B5386" w:rsidP="00B32674">
      <w:pPr>
        <w:pStyle w:val="FootnoteText"/>
      </w:pPr>
      <w:r>
        <w:rPr>
          <w:rStyle w:val="FootnoteReference"/>
        </w:rPr>
        <w:footnoteRef/>
      </w:r>
      <w:r>
        <w:t xml:space="preserve"> List of Topics for IPPC Standards: </w:t>
      </w:r>
      <w:hyperlink r:id="rId3" w:history="1">
        <w:r w:rsidRPr="009F6497">
          <w:rPr>
            <w:rStyle w:val="Hyperlink"/>
            <w:szCs w:val="20"/>
          </w:rPr>
          <w:t>https://www.ippc.int/en/core-activities/standards-setting/list-topics-ippc-standards/list</w:t>
        </w:r>
      </w:hyperlink>
    </w:p>
  </w:footnote>
  <w:footnote w:id="3">
    <w:p w14:paraId="0CCF97F7" w14:textId="77777777" w:rsidR="001B5386" w:rsidRDefault="001B5386" w:rsidP="00CD6198">
      <w:pPr>
        <w:pStyle w:val="FootnoteText"/>
      </w:pPr>
      <w:r>
        <w:rPr>
          <w:rStyle w:val="FootnoteReference"/>
        </w:rPr>
        <w:footnoteRef/>
      </w:r>
      <w:r>
        <w:t xml:space="preserve"> List of ICD topics: </w:t>
      </w:r>
      <w:hyperlink r:id="rId4" w:history="1">
        <w:r w:rsidRPr="00B822D2">
          <w:rPr>
            <w:rStyle w:val="Hyperlink"/>
          </w:rPr>
          <w:t>https://www.ippc.int/en/publications/86844/</w:t>
        </w:r>
      </w:hyperlink>
    </w:p>
  </w:footnote>
  <w:footnote w:id="4">
    <w:p w14:paraId="7D7D5545"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IPPC Strategic Framework 2020-2030 (draft): </w:t>
      </w:r>
      <w:hyperlink r:id="rId5" w:history="1">
        <w:r w:rsidRPr="009D6B8F">
          <w:rPr>
            <w:rStyle w:val="Hyperlink"/>
            <w:rFonts w:ascii="Arial Narrow" w:hAnsi="Arial Narrow"/>
            <w:sz w:val="16"/>
            <w:szCs w:val="16"/>
          </w:rPr>
          <w:t>https://www.ippc.int/en/core-activities/governance/cpm/</w:t>
        </w:r>
      </w:hyperlink>
      <w:r w:rsidRPr="009D6B8F">
        <w:rPr>
          <w:rFonts w:ascii="Arial Narrow" w:hAnsi="Arial Narrow"/>
          <w:sz w:val="16"/>
          <w:szCs w:val="16"/>
        </w:rPr>
        <w:t xml:space="preserve"> </w:t>
      </w:r>
    </w:p>
  </w:footnote>
  <w:footnote w:id="5">
    <w:p w14:paraId="4C3D3845"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Adopted standards: </w:t>
      </w:r>
      <w:hyperlink r:id="rId6" w:history="1">
        <w:r w:rsidRPr="009D6B8F">
          <w:rPr>
            <w:rStyle w:val="Hyperlink"/>
            <w:rFonts w:ascii="Arial Narrow" w:hAnsi="Arial Narrow"/>
            <w:sz w:val="16"/>
            <w:szCs w:val="16"/>
          </w:rPr>
          <w:t>https://www.ippc.int/en/core-activities/standards-setting/ispms/</w:t>
        </w:r>
      </w:hyperlink>
    </w:p>
  </w:footnote>
  <w:footnote w:id="6">
    <w:p w14:paraId="63A480D0"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Pr>
          <w:rFonts w:ascii="Arial Narrow" w:hAnsi="Arial Narrow"/>
          <w:sz w:val="16"/>
          <w:szCs w:val="16"/>
        </w:rPr>
        <w:t xml:space="preserve"> CPM R</w:t>
      </w:r>
      <w:r w:rsidRPr="009D6B8F">
        <w:rPr>
          <w:rFonts w:ascii="Arial Narrow" w:hAnsi="Arial Narrow"/>
          <w:sz w:val="16"/>
          <w:szCs w:val="16"/>
        </w:rPr>
        <w:t xml:space="preserve">ecommendations: </w:t>
      </w:r>
      <w:hyperlink r:id="rId7" w:history="1">
        <w:r w:rsidRPr="009D6B8F">
          <w:rPr>
            <w:rStyle w:val="Hyperlink"/>
            <w:rFonts w:ascii="Arial Narrow" w:hAnsi="Arial Narrow"/>
            <w:sz w:val="16"/>
            <w:szCs w:val="16"/>
          </w:rPr>
          <w:t>https://www.ippc.int/en/core-activities/governance/cpm/cpm-recommendations-1/cpm-recommendations/</w:t>
        </w:r>
      </w:hyperlink>
    </w:p>
  </w:footnote>
  <w:footnote w:id="7">
    <w:p w14:paraId="38EE8BEC"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Explanatory documents for ISPMs: </w:t>
      </w:r>
      <w:hyperlink r:id="rId8" w:history="1">
        <w:r w:rsidRPr="009D6B8F">
          <w:rPr>
            <w:rStyle w:val="Hyperlink"/>
            <w:rFonts w:ascii="Arial Narrow" w:hAnsi="Arial Narrow"/>
            <w:sz w:val="16"/>
            <w:szCs w:val="16"/>
          </w:rPr>
          <w:t>https://www.ippc.int/en/core-activities/standards-setting/explanatory-documents-international-standards-phytosanitary-measures/</w:t>
        </w:r>
      </w:hyperlink>
      <w:r w:rsidRPr="009D6B8F">
        <w:rPr>
          <w:rFonts w:ascii="Arial Narrow" w:hAnsi="Arial Narrow"/>
          <w:sz w:val="16"/>
          <w:szCs w:val="16"/>
        </w:rPr>
        <w:t xml:space="preserve"> </w:t>
      </w:r>
    </w:p>
  </w:footnote>
  <w:footnote w:id="8">
    <w:p w14:paraId="327AA6D7"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IPPC Guides and training materials: </w:t>
      </w:r>
      <w:hyperlink r:id="rId9" w:history="1">
        <w:r w:rsidRPr="009D6B8F">
          <w:rPr>
            <w:rStyle w:val="Hyperlink"/>
            <w:rFonts w:ascii="Arial Narrow" w:hAnsi="Arial Narrow"/>
            <w:sz w:val="16"/>
            <w:szCs w:val="16"/>
          </w:rPr>
          <w:t>https://www.ippc.int/en/core-activities/capacity-development/guides-and-training-materials/</w:t>
        </w:r>
      </w:hyperlink>
      <w:r w:rsidRPr="009D6B8F">
        <w:rPr>
          <w:rFonts w:ascii="Arial Narrow" w:hAnsi="Arial Narrow"/>
          <w:sz w:val="16"/>
          <w:szCs w:val="16"/>
        </w:rPr>
        <w:t xml:space="preserve">  </w:t>
      </w:r>
    </w:p>
  </w:footnote>
  <w:footnote w:id="9">
    <w:p w14:paraId="265F523C"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List of Topics for IPPC Standards: </w:t>
      </w:r>
      <w:hyperlink r:id="rId10" w:history="1">
        <w:r w:rsidRPr="009D6B8F">
          <w:rPr>
            <w:rStyle w:val="Hyperlink"/>
            <w:rFonts w:ascii="Arial Narrow" w:hAnsi="Arial Narrow"/>
            <w:sz w:val="16"/>
            <w:szCs w:val="16"/>
          </w:rPr>
          <w:t>https://www.ippc.int/en/core-activities/standards-setting/list-topics-ippc-standards/</w:t>
        </w:r>
      </w:hyperlink>
    </w:p>
  </w:footnote>
  <w:footnote w:id="10">
    <w:p w14:paraId="31E29041" w14:textId="77777777" w:rsidR="001B5386" w:rsidRPr="009D6B8F"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List of Implementation and Capacity Development topics:  </w:t>
      </w:r>
      <w:hyperlink r:id="rId11" w:history="1">
        <w:r w:rsidRPr="009D6B8F">
          <w:rPr>
            <w:rStyle w:val="Hyperlink"/>
            <w:rFonts w:ascii="Arial Narrow" w:hAnsi="Arial Narrow"/>
            <w:sz w:val="16"/>
            <w:szCs w:val="16"/>
          </w:rPr>
          <w:t>https://www.ippc.int/en/publications/86844/</w:t>
        </w:r>
      </w:hyperlink>
      <w:r w:rsidRPr="009D6B8F">
        <w:rPr>
          <w:rStyle w:val="Hyperlink"/>
          <w:rFonts w:ascii="Arial Narrow" w:hAnsi="Arial Narrow"/>
          <w:sz w:val="16"/>
          <w:szCs w:val="16"/>
        </w:rPr>
        <w:t xml:space="preserve"> (the link to be updated)</w:t>
      </w:r>
    </w:p>
  </w:footnote>
  <w:footnote w:id="11">
    <w:p w14:paraId="5BC4D9E4" w14:textId="77777777" w:rsidR="001B5386" w:rsidRPr="009D6B8F" w:rsidRDefault="001B5386" w:rsidP="00CB5A62">
      <w:pPr>
        <w:pStyle w:val="FootnoteText"/>
        <w:rPr>
          <w:rFonts w:ascii="Arial Narrow" w:hAnsi="Arial Narrow"/>
        </w:rPr>
      </w:pPr>
      <w:r w:rsidRPr="009D6B8F">
        <w:rPr>
          <w:rStyle w:val="FootnoteReference"/>
          <w:rFonts w:ascii="Arial Narrow" w:hAnsi="Arial Narrow"/>
          <w:sz w:val="16"/>
          <w:szCs w:val="16"/>
        </w:rPr>
        <w:footnoteRef/>
      </w:r>
      <w:r w:rsidRPr="009D6B8F">
        <w:rPr>
          <w:rFonts w:ascii="Arial Narrow" w:hAnsi="Arial Narrow"/>
          <w:sz w:val="16"/>
          <w:szCs w:val="16"/>
        </w:rPr>
        <w:t xml:space="preserve"> IRSS studies: </w:t>
      </w:r>
      <w:hyperlink r:id="rId12" w:history="1">
        <w:r w:rsidRPr="009D6B8F">
          <w:rPr>
            <w:rStyle w:val="Hyperlink"/>
            <w:rFonts w:ascii="Arial Narrow" w:hAnsi="Arial Narrow"/>
            <w:sz w:val="16"/>
            <w:szCs w:val="16"/>
          </w:rPr>
          <w:t>https://www.ippc.int/en/irss/activities/</w:t>
        </w:r>
      </w:hyperlink>
      <w:r w:rsidRPr="009D6B8F">
        <w:rPr>
          <w:rFonts w:ascii="Arial Narrow" w:hAnsi="Arial Narrow"/>
          <w:sz w:val="16"/>
          <w:szCs w:val="16"/>
        </w:rPr>
        <w:t xml:space="preserve"> </w:t>
      </w:r>
    </w:p>
  </w:footnote>
  <w:footnote w:id="12">
    <w:p w14:paraId="29E7D639" w14:textId="77777777" w:rsidR="001B5386" w:rsidRPr="005F7273" w:rsidRDefault="001B5386" w:rsidP="00CB5A62">
      <w:pPr>
        <w:pStyle w:val="FootnoteText"/>
        <w:rPr>
          <w:sz w:val="16"/>
          <w:szCs w:val="16"/>
        </w:rPr>
      </w:pPr>
      <w:r w:rsidRPr="009D6B8F">
        <w:rPr>
          <w:rStyle w:val="FootnoteReference"/>
          <w:rFonts w:ascii="Arial Narrow" w:hAnsi="Arial Narrow"/>
          <w:sz w:val="16"/>
          <w:szCs w:val="16"/>
        </w:rPr>
        <w:footnoteRef/>
      </w:r>
      <w:r w:rsidRPr="009D6B8F">
        <w:rPr>
          <w:rFonts w:ascii="Arial Narrow" w:hAnsi="Arial Narrow"/>
          <w:sz w:val="16"/>
          <w:szCs w:val="16"/>
        </w:rPr>
        <w:t xml:space="preserve"> IRSS topics Appendix 11, November 2019 IC meeting report: </w:t>
      </w:r>
      <w:hyperlink r:id="rId13" w:history="1">
        <w:r w:rsidRPr="009D6B8F">
          <w:rPr>
            <w:rStyle w:val="Hyperlink"/>
            <w:rFonts w:ascii="Arial Narrow" w:hAnsi="Arial Narrow"/>
            <w:sz w:val="16"/>
            <w:szCs w:val="16"/>
          </w:rPr>
          <w:t>https://www.ippc.int/static/media/files/publication/en/2018/12/Report_IC_November_2018-12-20.pdf</w:t>
        </w:r>
      </w:hyperlink>
      <w:r w:rsidRPr="005F7273">
        <w:rPr>
          <w:sz w:val="16"/>
          <w:szCs w:val="16"/>
        </w:rPr>
        <w:t xml:space="preserve"> </w:t>
      </w:r>
    </w:p>
  </w:footnote>
  <w:footnote w:id="13">
    <w:p w14:paraId="54CD8E03" w14:textId="77777777" w:rsidR="001B5386" w:rsidRPr="008C3552" w:rsidRDefault="001B5386" w:rsidP="00E848E3">
      <w:pPr>
        <w:pStyle w:val="FootnoteText"/>
        <w:spacing w:before="0"/>
        <w:rPr>
          <w:rFonts w:ascii="Arial Narrow" w:hAnsi="Arial Narrow"/>
          <w:sz w:val="16"/>
          <w:szCs w:val="16"/>
        </w:rPr>
      </w:pPr>
      <w:r>
        <w:rPr>
          <w:rStyle w:val="FootnoteReference"/>
        </w:rPr>
        <w:footnoteRef/>
      </w:r>
      <w:r>
        <w:t xml:space="preserve"> </w:t>
      </w:r>
      <w:r w:rsidRPr="00D12403">
        <w:rPr>
          <w:rFonts w:ascii="Arial Narrow" w:hAnsi="Arial Narrow"/>
          <w:sz w:val="16"/>
          <w:szCs w:val="16"/>
        </w:rPr>
        <w:t>Standard</w:t>
      </w:r>
      <w:r w:rsidRPr="008C3552">
        <w:rPr>
          <w:rFonts w:ascii="Arial Narrow" w:hAnsi="Arial Narrow"/>
          <w:sz w:val="16"/>
          <w:szCs w:val="16"/>
        </w:rPr>
        <w:t xml:space="preserve"> and Imple</w:t>
      </w:r>
      <w:r w:rsidRPr="00D12403">
        <w:rPr>
          <w:rFonts w:ascii="Arial Narrow" w:hAnsi="Arial Narrow"/>
          <w:sz w:val="16"/>
          <w:szCs w:val="16"/>
        </w:rPr>
        <w:t>mentation material</w:t>
      </w:r>
      <w:r w:rsidRPr="008C3552">
        <w:rPr>
          <w:rFonts w:ascii="Arial Narrow" w:hAnsi="Arial Narrow"/>
          <w:sz w:val="16"/>
          <w:szCs w:val="16"/>
        </w:rPr>
        <w:t xml:space="preserve"> for this topic could be developed potentially simultaneously.</w:t>
      </w:r>
    </w:p>
  </w:footnote>
  <w:footnote w:id="14">
    <w:p w14:paraId="6CCDE686" w14:textId="77777777" w:rsidR="001B5386" w:rsidRPr="008C3552" w:rsidRDefault="001B5386" w:rsidP="00E848E3">
      <w:pPr>
        <w:pStyle w:val="FootnoteText"/>
        <w:spacing w:before="0"/>
        <w:rPr>
          <w:rFonts w:ascii="Arial Narrow" w:hAnsi="Arial Narrow"/>
          <w:sz w:val="16"/>
          <w:szCs w:val="16"/>
        </w:rPr>
      </w:pPr>
      <w:r>
        <w:rPr>
          <w:rStyle w:val="FootnoteReference"/>
        </w:rPr>
        <w:footnoteRef/>
      </w:r>
      <w:r>
        <w:t xml:space="preserve"> </w:t>
      </w:r>
      <w:r w:rsidRPr="00D12403">
        <w:rPr>
          <w:rFonts w:ascii="Arial Narrow" w:hAnsi="Arial Narrow"/>
          <w:sz w:val="16"/>
          <w:szCs w:val="16"/>
        </w:rPr>
        <w:t>Standard</w:t>
      </w:r>
      <w:r w:rsidRPr="008C3552">
        <w:rPr>
          <w:rFonts w:ascii="Arial Narrow" w:hAnsi="Arial Narrow"/>
          <w:sz w:val="16"/>
          <w:szCs w:val="16"/>
        </w:rPr>
        <w:t xml:space="preserve"> and Imple</w:t>
      </w:r>
      <w:r w:rsidRPr="00D12403">
        <w:rPr>
          <w:rFonts w:ascii="Arial Narrow" w:hAnsi="Arial Narrow"/>
          <w:sz w:val="16"/>
          <w:szCs w:val="16"/>
        </w:rPr>
        <w:t>mentation material</w:t>
      </w:r>
      <w:r w:rsidRPr="008C3552">
        <w:rPr>
          <w:rFonts w:ascii="Arial Narrow" w:hAnsi="Arial Narrow"/>
          <w:sz w:val="16"/>
          <w:szCs w:val="16"/>
        </w:rPr>
        <w:t xml:space="preserve"> for this topic could be developed potentially simultaneously.</w:t>
      </w:r>
    </w:p>
  </w:footnote>
  <w:footnote w:id="15">
    <w:p w14:paraId="50B68A87" w14:textId="77777777" w:rsidR="001B5386" w:rsidRPr="005A78DE" w:rsidRDefault="001B5386" w:rsidP="00CF2287">
      <w:pPr>
        <w:pStyle w:val="FootnoteText"/>
        <w:rPr>
          <w:rFonts w:ascii="Arial Narrow" w:hAnsi="Arial Narrow"/>
          <w:sz w:val="16"/>
          <w:szCs w:val="16"/>
        </w:rPr>
      </w:pPr>
      <w:r w:rsidRPr="005A78DE">
        <w:rPr>
          <w:rStyle w:val="FootnoteReference"/>
          <w:rFonts w:ascii="Arial Narrow" w:hAnsi="Arial Narrow"/>
          <w:sz w:val="16"/>
          <w:szCs w:val="16"/>
        </w:rPr>
        <w:footnoteRef/>
      </w:r>
      <w:r w:rsidRPr="005A78DE">
        <w:rPr>
          <w:rFonts w:ascii="Arial Narrow" w:hAnsi="Arial Narrow"/>
          <w:sz w:val="16"/>
          <w:szCs w:val="16"/>
        </w:rPr>
        <w:t xml:space="preserve"> </w:t>
      </w:r>
      <w:hyperlink r:id="rId14" w:history="1">
        <w:r w:rsidRPr="005A78DE">
          <w:rPr>
            <w:rStyle w:val="Hyperlink"/>
            <w:rFonts w:ascii="Arial Narrow" w:hAnsi="Arial Narrow"/>
            <w:sz w:val="16"/>
            <w:szCs w:val="16"/>
          </w:rPr>
          <w:t>https://www.ippc.int/en/core-activities/information-exchange/nro-and-ipp-training/</w:t>
        </w:r>
      </w:hyperlink>
      <w:r w:rsidRPr="005A78DE">
        <w:rPr>
          <w:rFonts w:ascii="Arial Narrow" w:hAnsi="Arial Narrow"/>
          <w:sz w:val="16"/>
          <w:szCs w:val="16"/>
        </w:rPr>
        <w:t xml:space="preserve"> </w:t>
      </w:r>
    </w:p>
  </w:footnote>
  <w:footnote w:id="16">
    <w:p w14:paraId="05ED3CA8" w14:textId="77777777" w:rsidR="001B5386" w:rsidRDefault="001B5386" w:rsidP="00CF2287">
      <w:pPr>
        <w:pStyle w:val="FootnoteText"/>
      </w:pPr>
      <w:r w:rsidRPr="005A78DE">
        <w:rPr>
          <w:rStyle w:val="FootnoteReference"/>
          <w:rFonts w:ascii="Arial Narrow" w:hAnsi="Arial Narrow"/>
          <w:sz w:val="16"/>
          <w:szCs w:val="16"/>
        </w:rPr>
        <w:footnoteRef/>
      </w:r>
      <w:r w:rsidRPr="005A78DE">
        <w:rPr>
          <w:rFonts w:ascii="Arial Narrow" w:hAnsi="Arial Narrow"/>
          <w:sz w:val="16"/>
          <w:szCs w:val="16"/>
        </w:rPr>
        <w:t xml:space="preserve"> </w:t>
      </w:r>
      <w:hyperlink r:id="rId15" w:history="1">
        <w:r w:rsidRPr="005A78DE">
          <w:rPr>
            <w:rStyle w:val="Hyperlink"/>
            <w:rFonts w:ascii="Arial Narrow" w:eastAsia="Times New Roman" w:hAnsi="Arial Narrow"/>
            <w:sz w:val="16"/>
            <w:szCs w:val="16"/>
            <w:lang w:eastAsia="en-GB"/>
          </w:rPr>
          <w:t>https://www.ippc.int/en/core-activities/information-exchange/nro/</w:t>
        </w:r>
      </w:hyperlink>
      <w:r>
        <w:rPr>
          <w:rFonts w:ascii="Arial Narrow" w:eastAsia="Times New Roman" w:hAnsi="Arial Narrow"/>
          <w:sz w:val="14"/>
          <w:szCs w:val="14"/>
          <w:lang w:eastAsia="en-GB"/>
        </w:rPr>
        <w:t xml:space="preserve"> </w:t>
      </w:r>
    </w:p>
  </w:footnote>
  <w:footnote w:id="17">
    <w:p w14:paraId="1DFCAA9D" w14:textId="77777777" w:rsidR="001B5386" w:rsidRPr="001C38AA" w:rsidRDefault="001B5386" w:rsidP="00CB5A62">
      <w:pPr>
        <w:pStyle w:val="FootnoteText"/>
        <w:rPr>
          <w:rFonts w:ascii="Arial Narrow" w:hAnsi="Arial Narrow"/>
          <w:sz w:val="16"/>
          <w:szCs w:val="16"/>
        </w:rPr>
      </w:pPr>
      <w:r w:rsidRPr="001C38AA">
        <w:rPr>
          <w:rStyle w:val="FootnoteReference"/>
          <w:rFonts w:ascii="Arial Narrow" w:hAnsi="Arial Narrow"/>
          <w:sz w:val="16"/>
          <w:szCs w:val="16"/>
        </w:rPr>
        <w:footnoteRef/>
      </w:r>
      <w:r w:rsidRPr="001C38AA">
        <w:rPr>
          <w:rFonts w:ascii="Arial Narrow" w:hAnsi="Arial Narrow"/>
          <w:sz w:val="16"/>
          <w:szCs w:val="16"/>
        </w:rPr>
        <w:t xml:space="preserve"> </w:t>
      </w:r>
      <w:hyperlink r:id="rId16" w:history="1">
        <w:r w:rsidRPr="001C38AA">
          <w:rPr>
            <w:rStyle w:val="Hyperlink"/>
            <w:rFonts w:ascii="Arial Narrow" w:hAnsi="Arial Narrow"/>
            <w:sz w:val="16"/>
            <w:szCs w:val="16"/>
          </w:rPr>
          <w:t>https://www.ippc.int/en/core-activities/information-exchange/nro-and-ipp-training/</w:t>
        </w:r>
      </w:hyperlink>
      <w:r w:rsidRPr="001C38AA">
        <w:rPr>
          <w:rFonts w:ascii="Arial Narrow" w:hAnsi="Arial Narrow"/>
          <w:sz w:val="16"/>
          <w:szCs w:val="16"/>
        </w:rPr>
        <w:t xml:space="preserve"> </w:t>
      </w:r>
    </w:p>
  </w:footnote>
  <w:footnote w:id="18">
    <w:p w14:paraId="012A1D55" w14:textId="77777777" w:rsidR="001B5386" w:rsidRPr="001C38AA" w:rsidRDefault="001B5386" w:rsidP="00CB5A62">
      <w:pPr>
        <w:pStyle w:val="FootnoteText"/>
        <w:rPr>
          <w:rFonts w:ascii="Arial Narrow" w:hAnsi="Arial Narrow"/>
          <w:sz w:val="16"/>
          <w:szCs w:val="16"/>
        </w:rPr>
      </w:pPr>
      <w:r w:rsidRPr="001C38AA">
        <w:rPr>
          <w:rStyle w:val="FootnoteReference"/>
          <w:rFonts w:ascii="Arial Narrow" w:hAnsi="Arial Narrow"/>
          <w:sz w:val="16"/>
          <w:szCs w:val="16"/>
        </w:rPr>
        <w:footnoteRef/>
      </w:r>
      <w:r w:rsidRPr="001C38AA">
        <w:rPr>
          <w:rFonts w:ascii="Arial Narrow" w:hAnsi="Arial Narrow"/>
          <w:sz w:val="16"/>
          <w:szCs w:val="16"/>
        </w:rPr>
        <w:t xml:space="preserve"> </w:t>
      </w:r>
      <w:hyperlink r:id="rId17" w:history="1">
        <w:r w:rsidRPr="001C38AA">
          <w:rPr>
            <w:rStyle w:val="Hyperlink"/>
            <w:rFonts w:ascii="Arial Narrow" w:eastAsia="Times New Roman" w:hAnsi="Arial Narrow"/>
            <w:sz w:val="16"/>
            <w:szCs w:val="16"/>
            <w:lang w:eastAsia="en-GB"/>
          </w:rPr>
          <w:t>https://www.ippc.int/en/core-activities/information-exchange/nro/</w:t>
        </w:r>
      </w:hyperlink>
      <w:r w:rsidRPr="001C38AA">
        <w:rPr>
          <w:rFonts w:ascii="Arial Narrow" w:eastAsia="Times New Roman" w:hAnsi="Arial Narrow"/>
          <w:sz w:val="16"/>
          <w:szCs w:val="16"/>
          <w:lang w:eastAsia="en-GB"/>
        </w:rPr>
        <w:t xml:space="preserve"> </w:t>
      </w:r>
    </w:p>
  </w:footnote>
  <w:footnote w:id="19">
    <w:p w14:paraId="47B4069E" w14:textId="77777777" w:rsidR="001B5386" w:rsidRDefault="001B5386" w:rsidP="00CB5A62">
      <w:pPr>
        <w:pStyle w:val="FootnoteText"/>
      </w:pPr>
      <w:r>
        <w:rPr>
          <w:rStyle w:val="FootnoteReference"/>
        </w:rPr>
        <w:footnoteRef/>
      </w:r>
      <w:r>
        <w:t xml:space="preserve"> </w:t>
      </w:r>
      <w:hyperlink r:id="rId18" w:history="1">
        <w:r w:rsidRPr="000C702D">
          <w:rPr>
            <w:rStyle w:val="Hyperlink"/>
            <w:rFonts w:ascii="Arial Narrow" w:eastAsia="Times New Roman" w:hAnsi="Arial Narrow"/>
            <w:sz w:val="16"/>
            <w:szCs w:val="16"/>
            <w:lang w:eastAsia="en-GB"/>
          </w:rPr>
          <w:t>https://www.ippc.int/en/core-activities/capacity-development/beyond-compliance-project/</w:t>
        </w:r>
      </w:hyperlink>
    </w:p>
  </w:footnote>
  <w:footnote w:id="20">
    <w:p w14:paraId="5507F198" w14:textId="77777777" w:rsidR="001B5386" w:rsidRPr="001C38AA" w:rsidRDefault="001B5386" w:rsidP="008E65F2">
      <w:pPr>
        <w:pStyle w:val="FootnoteText"/>
        <w:rPr>
          <w:rFonts w:ascii="Arial Narrow" w:hAnsi="Arial Narrow"/>
          <w:sz w:val="16"/>
          <w:szCs w:val="16"/>
        </w:rPr>
      </w:pPr>
      <w:r w:rsidRPr="001C38AA">
        <w:rPr>
          <w:rStyle w:val="FootnoteReference"/>
          <w:rFonts w:ascii="Arial Narrow" w:hAnsi="Arial Narrow"/>
          <w:sz w:val="16"/>
          <w:szCs w:val="16"/>
        </w:rPr>
        <w:footnoteRef/>
      </w:r>
      <w:r w:rsidRPr="001C38AA">
        <w:rPr>
          <w:rFonts w:ascii="Arial Narrow" w:hAnsi="Arial Narrow"/>
          <w:sz w:val="16"/>
          <w:szCs w:val="16"/>
        </w:rPr>
        <w:t xml:space="preserve"> </w:t>
      </w:r>
      <w:hyperlink r:id="rId19" w:history="1">
        <w:r w:rsidRPr="001C38AA">
          <w:rPr>
            <w:rStyle w:val="Hyperlink"/>
            <w:rFonts w:ascii="Arial Narrow" w:eastAsia="Times New Roman" w:hAnsi="Arial Narrow" w:cs="Arial"/>
            <w:sz w:val="16"/>
            <w:szCs w:val="16"/>
          </w:rPr>
          <w:t>https://www.ippc.int/en/external-cooperation/organizations-page-in-ipp/cbd/</w:t>
        </w:r>
      </w:hyperlink>
    </w:p>
  </w:footnote>
  <w:footnote w:id="21">
    <w:p w14:paraId="11CFC670" w14:textId="77777777" w:rsidR="001B5386" w:rsidRPr="009962FB" w:rsidRDefault="001B5386" w:rsidP="00CB5A62">
      <w:pPr>
        <w:pStyle w:val="FootnoteText"/>
        <w:rPr>
          <w:rFonts w:ascii="Arial Narrow" w:hAnsi="Arial Narrow"/>
          <w:sz w:val="16"/>
          <w:szCs w:val="16"/>
        </w:rPr>
      </w:pPr>
      <w:r w:rsidRPr="009962FB">
        <w:rPr>
          <w:rStyle w:val="FootnoteReference"/>
          <w:rFonts w:ascii="Arial Narrow" w:hAnsi="Arial Narrow"/>
          <w:sz w:val="16"/>
          <w:szCs w:val="16"/>
        </w:rPr>
        <w:footnoteRef/>
      </w:r>
      <w:r w:rsidRPr="009962FB">
        <w:rPr>
          <w:rFonts w:ascii="Arial Narrow" w:hAnsi="Arial Narrow"/>
          <w:sz w:val="16"/>
          <w:szCs w:val="16"/>
        </w:rPr>
        <w:t xml:space="preserve"> </w:t>
      </w:r>
      <w:hyperlink r:id="rId20" w:history="1">
        <w:r w:rsidRPr="009962FB">
          <w:rPr>
            <w:rStyle w:val="Hyperlink"/>
            <w:rFonts w:ascii="Arial Narrow" w:eastAsia="Times New Roman" w:hAnsi="Arial Narrow"/>
            <w:sz w:val="16"/>
            <w:szCs w:val="16"/>
          </w:rPr>
          <w:t>https://www.ippc.int/en/external-cooperation/organizations-page-in-ipp/ozonesecretariat/</w:t>
        </w:r>
      </w:hyperlink>
      <w:r w:rsidRPr="009962FB">
        <w:rPr>
          <w:rFonts w:ascii="Arial Narrow" w:eastAsia="Times New Roman" w:hAnsi="Arial Narrow"/>
          <w:color w:val="000000"/>
          <w:sz w:val="16"/>
          <w:szCs w:val="16"/>
        </w:rPr>
        <w:t xml:space="preserve">  </w:t>
      </w:r>
    </w:p>
  </w:footnote>
  <w:footnote w:id="22">
    <w:p w14:paraId="6AFC727A" w14:textId="77777777" w:rsidR="001B5386" w:rsidRPr="009962FB" w:rsidRDefault="001B5386" w:rsidP="00CB5A62">
      <w:pPr>
        <w:pStyle w:val="FootnoteText"/>
        <w:rPr>
          <w:rFonts w:ascii="Arial Narrow" w:hAnsi="Arial Narrow"/>
          <w:sz w:val="16"/>
          <w:szCs w:val="16"/>
        </w:rPr>
      </w:pPr>
      <w:r w:rsidRPr="009962FB">
        <w:rPr>
          <w:rStyle w:val="FootnoteReference"/>
          <w:rFonts w:ascii="Arial Narrow" w:hAnsi="Arial Narrow"/>
          <w:sz w:val="16"/>
          <w:szCs w:val="16"/>
        </w:rPr>
        <w:footnoteRef/>
      </w:r>
      <w:r w:rsidRPr="009962FB">
        <w:rPr>
          <w:rFonts w:ascii="Arial Narrow" w:hAnsi="Arial Narrow"/>
          <w:sz w:val="16"/>
          <w:szCs w:val="16"/>
        </w:rPr>
        <w:t xml:space="preserve"> </w:t>
      </w:r>
      <w:hyperlink r:id="rId21" w:history="1">
        <w:r w:rsidRPr="009962FB">
          <w:rPr>
            <w:rStyle w:val="Hyperlink"/>
            <w:rFonts w:ascii="Arial Narrow" w:hAnsi="Arial Narrow"/>
            <w:sz w:val="16"/>
            <w:szCs w:val="16"/>
          </w:rPr>
          <w:t>https://www.ippc.int/en/external-cooperation/organizations-page-in-ipp/cbd</w:t>
        </w:r>
      </w:hyperlink>
      <w:r w:rsidRPr="009962FB">
        <w:rPr>
          <w:rFonts w:ascii="Arial Narrow" w:hAnsi="Arial Narrow"/>
          <w:sz w:val="16"/>
          <w:szCs w:val="16"/>
        </w:rPr>
        <w:t xml:space="preserve"> </w:t>
      </w:r>
    </w:p>
  </w:footnote>
  <w:footnote w:id="23">
    <w:p w14:paraId="0B500954" w14:textId="60962340" w:rsidR="001B5386" w:rsidRPr="009962FB" w:rsidRDefault="001B5386">
      <w:pPr>
        <w:pStyle w:val="FootnoteText"/>
        <w:rPr>
          <w:szCs w:val="20"/>
        </w:rPr>
      </w:pPr>
      <w:r w:rsidRPr="009962FB">
        <w:rPr>
          <w:rStyle w:val="FootnoteReference"/>
          <w:rFonts w:ascii="Arial Narrow" w:hAnsi="Arial Narrow"/>
          <w:sz w:val="16"/>
          <w:szCs w:val="16"/>
        </w:rPr>
        <w:footnoteRef/>
      </w:r>
      <w:r w:rsidRPr="009962FB">
        <w:rPr>
          <w:rFonts w:ascii="Arial Narrow" w:hAnsi="Arial Narrow"/>
          <w:sz w:val="16"/>
          <w:szCs w:val="16"/>
        </w:rPr>
        <w:t xml:space="preserve"> https://www.ippc.int/en/external-cooperation/organizations-page-in-ipp/unep/</w:t>
      </w:r>
    </w:p>
  </w:footnote>
  <w:footnote w:id="24">
    <w:p w14:paraId="71C0B092" w14:textId="77777777" w:rsidR="001B5386" w:rsidRPr="00C22324" w:rsidRDefault="001B5386" w:rsidP="00CB5A62">
      <w:pPr>
        <w:pStyle w:val="FootnoteText"/>
        <w:rPr>
          <w:rFonts w:ascii="Arial Narrow" w:hAnsi="Arial Narrow"/>
          <w:sz w:val="16"/>
          <w:szCs w:val="16"/>
        </w:rPr>
      </w:pPr>
      <w:r w:rsidRPr="001C38AA">
        <w:rPr>
          <w:rStyle w:val="FootnoteReference"/>
          <w:rFonts w:ascii="Arial Narrow" w:hAnsi="Arial Narrow"/>
          <w:sz w:val="16"/>
          <w:szCs w:val="16"/>
        </w:rPr>
        <w:footnoteRef/>
      </w:r>
      <w:r w:rsidRPr="00C22324">
        <w:rPr>
          <w:rFonts w:ascii="Arial Narrow" w:hAnsi="Arial Narrow"/>
          <w:sz w:val="16"/>
          <w:szCs w:val="16"/>
        </w:rPr>
        <w:t xml:space="preserve"> </w:t>
      </w:r>
      <w:hyperlink r:id="rId22" w:history="1">
        <w:r w:rsidRPr="00C22324">
          <w:rPr>
            <w:rStyle w:val="Hyperlink"/>
            <w:rFonts w:ascii="Arial Narrow" w:eastAsia="Times New Roman" w:hAnsi="Arial Narrow" w:cs="Arial"/>
            <w:sz w:val="16"/>
            <w:szCs w:val="16"/>
          </w:rPr>
          <w:t>https://www.ippc.int/en/external-cooperation/organizations-page-in-ipp/imo/</w:t>
        </w:r>
      </w:hyperlink>
    </w:p>
  </w:footnote>
  <w:footnote w:id="25">
    <w:p w14:paraId="0842D3CB" w14:textId="77777777" w:rsidR="001B5386" w:rsidRPr="00C22324" w:rsidRDefault="001B5386" w:rsidP="00CB5A62">
      <w:pPr>
        <w:pStyle w:val="FootnoteText"/>
        <w:rPr>
          <w:rFonts w:ascii="Arial Narrow" w:hAnsi="Arial Narrow"/>
          <w:sz w:val="16"/>
          <w:szCs w:val="16"/>
        </w:rPr>
      </w:pPr>
      <w:r w:rsidRPr="001C38AA">
        <w:rPr>
          <w:rStyle w:val="FootnoteReference"/>
          <w:rFonts w:ascii="Arial Narrow" w:hAnsi="Arial Narrow"/>
          <w:sz w:val="16"/>
          <w:szCs w:val="16"/>
        </w:rPr>
        <w:footnoteRef/>
      </w:r>
      <w:r w:rsidRPr="00C22324">
        <w:rPr>
          <w:rFonts w:ascii="Arial Narrow" w:hAnsi="Arial Narrow"/>
          <w:sz w:val="16"/>
          <w:szCs w:val="16"/>
        </w:rPr>
        <w:t xml:space="preserve"> </w:t>
      </w:r>
      <w:hyperlink r:id="rId23" w:history="1">
        <w:r w:rsidRPr="00C22324">
          <w:rPr>
            <w:rStyle w:val="Hyperlink"/>
            <w:rFonts w:ascii="Arial Narrow" w:eastAsia="Times New Roman" w:hAnsi="Arial Narrow"/>
            <w:sz w:val="16"/>
            <w:szCs w:val="16"/>
            <w:lang w:eastAsia="ko-KR"/>
          </w:rPr>
          <w:t>https://www.ippc.int/en/external-cooperation/organizations-page-in-ipp/ozonesecretariat/</w:t>
        </w:r>
      </w:hyperlink>
    </w:p>
  </w:footnote>
  <w:footnote w:id="26">
    <w:p w14:paraId="06C3C4E0" w14:textId="77777777" w:rsidR="001B5386" w:rsidRPr="00C22324" w:rsidRDefault="001B5386" w:rsidP="00CB5A62">
      <w:pPr>
        <w:pStyle w:val="FootnoteText"/>
        <w:rPr>
          <w:rFonts w:ascii="Arial Narrow" w:hAnsi="Arial Narrow"/>
          <w:sz w:val="16"/>
          <w:szCs w:val="16"/>
        </w:rPr>
      </w:pPr>
      <w:r w:rsidRPr="001C38AA">
        <w:rPr>
          <w:rStyle w:val="FootnoteReference"/>
          <w:rFonts w:ascii="Arial Narrow" w:hAnsi="Arial Narrow"/>
          <w:sz w:val="16"/>
          <w:szCs w:val="16"/>
        </w:rPr>
        <w:footnoteRef/>
      </w:r>
      <w:r w:rsidRPr="00C22324">
        <w:rPr>
          <w:rFonts w:ascii="Arial Narrow" w:hAnsi="Arial Narrow"/>
          <w:sz w:val="16"/>
          <w:szCs w:val="16"/>
        </w:rPr>
        <w:t xml:space="preserve"> </w:t>
      </w:r>
      <w:hyperlink r:id="rId24" w:history="1">
        <w:r w:rsidRPr="00C22324">
          <w:rPr>
            <w:rStyle w:val="Hyperlink"/>
            <w:rFonts w:ascii="Arial Narrow" w:eastAsia="Times New Roman" w:hAnsi="Arial Narrow"/>
            <w:sz w:val="16"/>
            <w:szCs w:val="16"/>
            <w:lang w:eastAsia="ko-KR"/>
          </w:rPr>
          <w:t>https://www.ippc.int/en/external-cooperation/organizations-page-in-ipp/ozonesecretariat/</w:t>
        </w:r>
      </w:hyperlink>
      <w:r w:rsidRPr="00C22324">
        <w:rPr>
          <w:rFonts w:ascii="Arial Narrow" w:eastAsia="Times New Roman" w:hAnsi="Arial Narrow"/>
          <w:sz w:val="16"/>
          <w:szCs w:val="16"/>
          <w:lang w:eastAsia="ko-KR"/>
        </w:rPr>
        <w:t xml:space="preserve"> </w:t>
      </w:r>
    </w:p>
  </w:footnote>
  <w:footnote w:id="27">
    <w:p w14:paraId="1F648CB6" w14:textId="77777777" w:rsidR="001B5386" w:rsidRPr="00C22324" w:rsidRDefault="001B5386" w:rsidP="00CB5A62">
      <w:pPr>
        <w:pStyle w:val="FootnoteText"/>
      </w:pPr>
      <w:r w:rsidRPr="001C38AA">
        <w:rPr>
          <w:rStyle w:val="FootnoteReference"/>
          <w:rFonts w:ascii="Arial Narrow" w:hAnsi="Arial Narrow"/>
          <w:sz w:val="16"/>
          <w:szCs w:val="16"/>
        </w:rPr>
        <w:footnoteRef/>
      </w:r>
      <w:r w:rsidRPr="00C22324">
        <w:rPr>
          <w:rFonts w:ascii="Arial Narrow" w:hAnsi="Arial Narrow"/>
          <w:sz w:val="16"/>
          <w:szCs w:val="16"/>
        </w:rPr>
        <w:t xml:space="preserve"> </w:t>
      </w:r>
      <w:hyperlink r:id="rId25" w:history="1">
        <w:r w:rsidRPr="00C22324">
          <w:rPr>
            <w:rStyle w:val="Hyperlink"/>
            <w:rFonts w:ascii="Arial Narrow" w:hAnsi="Arial Narrow"/>
            <w:sz w:val="16"/>
            <w:szCs w:val="16"/>
          </w:rPr>
          <w:t>https://www.ippc.int/en/external-cooperation/organizations-page-in-ipp/cbd</w:t>
        </w:r>
      </w:hyperlink>
      <w:r w:rsidRPr="00C22324">
        <w:t xml:space="preserve"> </w:t>
      </w:r>
    </w:p>
  </w:footnote>
  <w:footnote w:id="28">
    <w:p w14:paraId="6F76D298" w14:textId="77777777" w:rsidR="001B5386" w:rsidRPr="00C22324" w:rsidRDefault="001B5386" w:rsidP="00CB5A62">
      <w:pPr>
        <w:pStyle w:val="FootnoteText"/>
      </w:pPr>
      <w:r w:rsidRPr="001C38AA">
        <w:rPr>
          <w:rStyle w:val="FootnoteReference"/>
          <w:rFonts w:ascii="Arial Narrow" w:hAnsi="Arial Narrow"/>
          <w:sz w:val="16"/>
          <w:szCs w:val="16"/>
        </w:rPr>
        <w:footnoteRef/>
      </w:r>
      <w:r w:rsidRPr="00C22324">
        <w:rPr>
          <w:rFonts w:ascii="Arial Narrow" w:hAnsi="Arial Narrow"/>
          <w:sz w:val="16"/>
          <w:szCs w:val="16"/>
        </w:rPr>
        <w:t xml:space="preserve"> </w:t>
      </w:r>
      <w:hyperlink r:id="rId26" w:history="1">
        <w:r w:rsidRPr="00C22324">
          <w:rPr>
            <w:rStyle w:val="Hyperlink"/>
            <w:rFonts w:ascii="Arial Narrow" w:hAnsi="Arial Narrow"/>
            <w:sz w:val="16"/>
            <w:szCs w:val="16"/>
          </w:rPr>
          <w:t>https://www.ippc.int/en/external-cooperation/organizations-page-in-ipp/cbd</w:t>
        </w:r>
      </w:hyperlink>
      <w:r w:rsidRPr="00C22324">
        <w:t xml:space="preserve"> </w:t>
      </w:r>
    </w:p>
  </w:footnote>
  <w:footnote w:id="29">
    <w:p w14:paraId="3C79FF10" w14:textId="77777777" w:rsidR="001B5386" w:rsidRPr="00C22324" w:rsidRDefault="001B5386" w:rsidP="00CB5A62">
      <w:pPr>
        <w:pStyle w:val="FootnoteText"/>
        <w:rPr>
          <w:rFonts w:ascii="Arial Narrow" w:hAnsi="Arial Narrow"/>
          <w:sz w:val="16"/>
          <w:szCs w:val="16"/>
        </w:rPr>
      </w:pPr>
      <w:r w:rsidRPr="005D5916">
        <w:rPr>
          <w:rStyle w:val="FootnoteReference"/>
          <w:rFonts w:ascii="Arial Narrow" w:hAnsi="Arial Narrow"/>
          <w:sz w:val="16"/>
          <w:szCs w:val="16"/>
        </w:rPr>
        <w:footnoteRef/>
      </w:r>
      <w:r w:rsidRPr="00C22324">
        <w:rPr>
          <w:rFonts w:ascii="Arial Narrow" w:hAnsi="Arial Narrow"/>
          <w:sz w:val="16"/>
          <w:szCs w:val="16"/>
        </w:rPr>
        <w:t xml:space="preserve"> </w:t>
      </w:r>
      <w:hyperlink r:id="rId27" w:history="1">
        <w:r w:rsidRPr="00C22324">
          <w:rPr>
            <w:rStyle w:val="Hyperlink"/>
            <w:rFonts w:ascii="Arial Narrow" w:hAnsi="Arial Narrow"/>
            <w:sz w:val="16"/>
            <w:szCs w:val="16"/>
          </w:rPr>
          <w:t>https://www.ippc.int/en/external-cooperation/organizations-page-in-ipp/internationalforestryquarantineresearchgroup/</w:t>
        </w:r>
      </w:hyperlink>
    </w:p>
  </w:footnote>
  <w:footnote w:id="30">
    <w:p w14:paraId="3486B724" w14:textId="77777777" w:rsidR="001B5386" w:rsidRPr="00C22324" w:rsidRDefault="001B5386" w:rsidP="005F4AFC">
      <w:pPr>
        <w:pStyle w:val="FootnoteText"/>
      </w:pPr>
      <w:r>
        <w:rPr>
          <w:rStyle w:val="FootnoteReference"/>
        </w:rPr>
        <w:footnoteRef/>
      </w:r>
      <w:r w:rsidRPr="00C22324">
        <w:t xml:space="preserve"> </w:t>
      </w:r>
      <w:hyperlink r:id="rId28" w:history="1">
        <w:r w:rsidRPr="00C22324">
          <w:rPr>
            <w:rStyle w:val="Hyperlink"/>
            <w:rFonts w:ascii="Arial Narrow" w:hAnsi="Arial Narrow"/>
            <w:sz w:val="18"/>
            <w:szCs w:val="18"/>
          </w:rPr>
          <w:t>https://www.ippc.int/en/external-cooperation/organizations-page-in-ipp/phytosanitarymeasuresresearchgroup/</w:t>
        </w:r>
      </w:hyperlink>
    </w:p>
  </w:footnote>
  <w:footnote w:id="31">
    <w:p w14:paraId="02BF5F34" w14:textId="77777777" w:rsidR="001B5386" w:rsidRPr="00C22324"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C22324">
        <w:rPr>
          <w:rFonts w:ascii="Arial Narrow" w:hAnsi="Arial Narrow"/>
          <w:sz w:val="16"/>
          <w:szCs w:val="16"/>
        </w:rPr>
        <w:t xml:space="preserve"> </w:t>
      </w:r>
      <w:hyperlink r:id="rId29" w:history="1">
        <w:r w:rsidRPr="00C22324">
          <w:rPr>
            <w:rStyle w:val="Hyperlink"/>
            <w:rFonts w:ascii="Arial Narrow" w:hAnsi="Arial Narrow"/>
            <w:sz w:val="16"/>
            <w:szCs w:val="16"/>
          </w:rPr>
          <w:t>https://www.ippc.int/en/pce/</w:t>
        </w:r>
      </w:hyperlink>
      <w:r w:rsidRPr="00C22324">
        <w:rPr>
          <w:rFonts w:ascii="Arial Narrow" w:hAnsi="Arial Narrow"/>
          <w:sz w:val="16"/>
          <w:szCs w:val="16"/>
        </w:rPr>
        <w:t xml:space="preserve"> </w:t>
      </w:r>
    </w:p>
  </w:footnote>
  <w:footnote w:id="32">
    <w:p w14:paraId="02B404D1" w14:textId="77777777" w:rsidR="001B5386" w:rsidRPr="00C22324" w:rsidRDefault="001B5386" w:rsidP="00CB5A62">
      <w:pPr>
        <w:pStyle w:val="FootnoteText"/>
        <w:rPr>
          <w:rFonts w:ascii="Arial Narrow" w:hAnsi="Arial Narrow"/>
          <w:sz w:val="16"/>
          <w:szCs w:val="16"/>
        </w:rPr>
      </w:pPr>
      <w:r w:rsidRPr="009D6B8F">
        <w:rPr>
          <w:rStyle w:val="FootnoteReference"/>
          <w:rFonts w:ascii="Arial Narrow" w:hAnsi="Arial Narrow"/>
          <w:sz w:val="16"/>
          <w:szCs w:val="16"/>
        </w:rPr>
        <w:footnoteRef/>
      </w:r>
      <w:r w:rsidRPr="00C22324">
        <w:rPr>
          <w:rFonts w:ascii="Arial Narrow" w:hAnsi="Arial Narrow"/>
          <w:sz w:val="16"/>
          <w:szCs w:val="16"/>
        </w:rPr>
        <w:t xml:space="preserve"> </w:t>
      </w:r>
      <w:hyperlink r:id="rId30" w:history="1">
        <w:r w:rsidRPr="00C22324">
          <w:rPr>
            <w:rStyle w:val="Hyperlink"/>
            <w:rFonts w:ascii="Arial Narrow" w:hAnsi="Arial Narrow"/>
            <w:sz w:val="16"/>
            <w:szCs w:val="16"/>
          </w:rPr>
          <w:t>https://www.ippc.int/en/core-activities/capacity-development/phytosanitary-capacity-evaluation/training-material-on-the-phytosanitary-capacity-evaluation-pce/</w:t>
        </w:r>
      </w:hyperlink>
      <w:r w:rsidRPr="00C22324">
        <w:rPr>
          <w:rFonts w:ascii="Arial Narrow" w:hAnsi="Arial Narrow"/>
          <w:sz w:val="16"/>
          <w:szCs w:val="16"/>
        </w:rPr>
        <w:t xml:space="preserve"> </w:t>
      </w:r>
    </w:p>
  </w:footnote>
  <w:footnote w:id="33">
    <w:p w14:paraId="4F297EDF" w14:textId="58981FD8" w:rsidR="001B5386" w:rsidRPr="00C22324" w:rsidRDefault="001B5386" w:rsidP="00CB5A62">
      <w:pPr>
        <w:pStyle w:val="FootnoteText"/>
        <w:rPr>
          <w:rFonts w:ascii="Arial Narrow" w:hAnsi="Arial Narrow"/>
          <w:sz w:val="16"/>
          <w:szCs w:val="16"/>
          <w:lang w:val="en-US"/>
        </w:rPr>
      </w:pPr>
      <w:r w:rsidRPr="00745DAF">
        <w:rPr>
          <w:rStyle w:val="FootnoteReference"/>
          <w:rFonts w:ascii="Arial Narrow" w:hAnsi="Arial Narrow"/>
          <w:sz w:val="16"/>
          <w:szCs w:val="16"/>
        </w:rPr>
        <w:footnoteRef/>
      </w:r>
      <w:r w:rsidRPr="00C22324">
        <w:rPr>
          <w:rFonts w:ascii="Arial Narrow" w:hAnsi="Arial Narrow"/>
          <w:sz w:val="16"/>
          <w:szCs w:val="16"/>
          <w:lang w:val="en-US"/>
        </w:rPr>
        <w:t xml:space="preserve"> </w:t>
      </w:r>
      <w:r w:rsidRPr="00EB7F93">
        <w:rPr>
          <w:rFonts w:ascii="Arial Narrow" w:hAnsi="Arial Narrow"/>
          <w:sz w:val="16"/>
          <w:szCs w:val="16"/>
        </w:rPr>
        <w:t>See</w:t>
      </w:r>
      <w:r w:rsidRPr="00C22324">
        <w:rPr>
          <w:rFonts w:ascii="Arial Narrow" w:hAnsi="Arial Narrow"/>
          <w:sz w:val="16"/>
          <w:szCs w:val="16"/>
          <w:lang w:val="en-US"/>
        </w:rPr>
        <w:t xml:space="preserve"> </w:t>
      </w:r>
      <w:r w:rsidRPr="00EB7F93">
        <w:rPr>
          <w:rFonts w:ascii="Arial Narrow" w:hAnsi="Arial Narrow"/>
          <w:sz w:val="16"/>
          <w:szCs w:val="16"/>
        </w:rPr>
        <w:t>Appendix</w:t>
      </w:r>
      <w:r w:rsidRPr="00C22324">
        <w:rPr>
          <w:rFonts w:ascii="Arial Narrow" w:hAnsi="Arial Narrow"/>
          <w:sz w:val="16"/>
          <w:szCs w:val="16"/>
          <w:lang w:val="en-US"/>
        </w:rPr>
        <w:t xml:space="preserve"> 11 to IC report (2019-05) : </w:t>
      </w:r>
      <w:hyperlink r:id="rId31" w:history="1">
        <w:r w:rsidRPr="00046C34">
          <w:rPr>
            <w:rStyle w:val="Hyperlink"/>
            <w:rFonts w:ascii="Arial Narrow" w:hAnsi="Arial Narrow"/>
            <w:sz w:val="16"/>
            <w:szCs w:val="16"/>
          </w:rPr>
          <w:t>https://www.ippc.int/en/publications/87316/</w:t>
        </w:r>
      </w:hyperlink>
    </w:p>
  </w:footnote>
  <w:footnote w:id="34">
    <w:p w14:paraId="05F523A7" w14:textId="77777777" w:rsidR="001B5386" w:rsidRPr="00C22324" w:rsidRDefault="001B5386" w:rsidP="00CB5A62">
      <w:pPr>
        <w:pStyle w:val="FootnoteText"/>
        <w:rPr>
          <w:lang w:val="en-US"/>
        </w:rPr>
      </w:pPr>
      <w:r w:rsidRPr="009D6B8F">
        <w:rPr>
          <w:rStyle w:val="FootnoteReference"/>
          <w:rFonts w:ascii="Arial Narrow" w:hAnsi="Arial Narrow"/>
          <w:sz w:val="16"/>
          <w:szCs w:val="16"/>
        </w:rPr>
        <w:footnoteRef/>
      </w:r>
      <w:r w:rsidRPr="00C22324">
        <w:rPr>
          <w:rFonts w:ascii="Arial Narrow" w:hAnsi="Arial Narrow"/>
          <w:sz w:val="16"/>
          <w:szCs w:val="16"/>
          <w:lang w:val="en-US"/>
        </w:rPr>
        <w:t xml:space="preserve"> </w:t>
      </w:r>
      <w:hyperlink r:id="rId32" w:history="1">
        <w:r w:rsidRPr="00C22324">
          <w:rPr>
            <w:rStyle w:val="Hyperlink"/>
            <w:rFonts w:ascii="Arial Narrow" w:hAnsi="Arial Narrow"/>
            <w:sz w:val="16"/>
            <w:szCs w:val="16"/>
            <w:lang w:val="en-US"/>
          </w:rPr>
          <w:t>http://www.fao.org/3/a-bb096e.pdf</w:t>
        </w:r>
      </w:hyperlink>
      <w:r w:rsidRPr="00C22324">
        <w:rPr>
          <w:sz w:val="16"/>
          <w:szCs w:val="16"/>
          <w:lang w:val="en-US"/>
        </w:rPr>
        <w:t xml:space="preserve"> </w:t>
      </w:r>
    </w:p>
  </w:footnote>
  <w:footnote w:id="35">
    <w:p w14:paraId="2865660E" w14:textId="77777777" w:rsidR="001B5386" w:rsidRPr="00C22324" w:rsidRDefault="001B5386" w:rsidP="00CB5A62">
      <w:pPr>
        <w:pStyle w:val="FootnoteText"/>
        <w:rPr>
          <w:rFonts w:ascii="Arial Narrow" w:hAnsi="Arial Narrow"/>
          <w:sz w:val="16"/>
          <w:szCs w:val="16"/>
          <w:lang w:val="en-US"/>
        </w:rPr>
      </w:pPr>
      <w:r w:rsidRPr="009D6B8F">
        <w:rPr>
          <w:rStyle w:val="FootnoteReference"/>
          <w:rFonts w:ascii="Arial Narrow" w:hAnsi="Arial Narrow"/>
          <w:sz w:val="16"/>
          <w:szCs w:val="16"/>
        </w:rPr>
        <w:footnoteRef/>
      </w:r>
      <w:r w:rsidRPr="00C22324">
        <w:rPr>
          <w:rFonts w:ascii="Arial Narrow" w:hAnsi="Arial Narrow"/>
          <w:sz w:val="16"/>
          <w:szCs w:val="16"/>
          <w:lang w:val="en-US"/>
        </w:rPr>
        <w:t xml:space="preserve"> </w:t>
      </w:r>
      <w:hyperlink r:id="rId33" w:history="1">
        <w:r w:rsidRPr="00C22324">
          <w:rPr>
            <w:rStyle w:val="Hyperlink"/>
            <w:rFonts w:ascii="Arial Narrow" w:hAnsi="Arial Narrow"/>
            <w:sz w:val="16"/>
            <w:szCs w:val="16"/>
            <w:lang w:val="en-US"/>
          </w:rPr>
          <w:t>https://www.ippc.int/en/ephyto/</w:t>
        </w:r>
      </w:hyperlink>
    </w:p>
  </w:footnote>
  <w:footnote w:id="36">
    <w:p w14:paraId="3132E776" w14:textId="77777777" w:rsidR="001B5386" w:rsidRPr="00C22324" w:rsidRDefault="001B5386" w:rsidP="00BD6496">
      <w:pPr>
        <w:pStyle w:val="FootnoteText"/>
        <w:rPr>
          <w:rFonts w:ascii="Arial Narrow" w:hAnsi="Arial Narrow"/>
          <w:sz w:val="16"/>
          <w:szCs w:val="16"/>
          <w:lang w:val="en-US"/>
        </w:rPr>
      </w:pPr>
      <w:r w:rsidRPr="00CA3C1C">
        <w:rPr>
          <w:rStyle w:val="FootnoteReference"/>
          <w:rFonts w:ascii="Arial Narrow" w:hAnsi="Arial Narrow"/>
          <w:sz w:val="16"/>
          <w:szCs w:val="16"/>
        </w:rPr>
        <w:footnoteRef/>
      </w:r>
      <w:r w:rsidRPr="00C22324">
        <w:rPr>
          <w:rFonts w:ascii="Arial Narrow" w:hAnsi="Arial Narrow"/>
          <w:sz w:val="16"/>
          <w:szCs w:val="16"/>
          <w:lang w:val="en-US"/>
        </w:rPr>
        <w:t xml:space="preserve"> </w:t>
      </w:r>
      <w:hyperlink r:id="rId34" w:history="1">
        <w:r w:rsidRPr="00C22324">
          <w:rPr>
            <w:rStyle w:val="Hyperlink"/>
            <w:rFonts w:ascii="Arial Narrow" w:hAnsi="Arial Narrow"/>
            <w:sz w:val="16"/>
            <w:szCs w:val="16"/>
            <w:lang w:val="en-US"/>
          </w:rPr>
          <w:t>https://www.ippc.int/en/publications/86922/</w:t>
        </w:r>
      </w:hyperlink>
      <w:r w:rsidRPr="00C22324">
        <w:rPr>
          <w:rFonts w:ascii="Arial Narrow" w:hAnsi="Arial Narrow"/>
          <w:sz w:val="16"/>
          <w:szCs w:val="16"/>
          <w:lang w:val="en-US"/>
        </w:rPr>
        <w:t xml:space="preserve"> </w:t>
      </w:r>
    </w:p>
  </w:footnote>
  <w:footnote w:id="37">
    <w:p w14:paraId="08E6768F" w14:textId="77777777" w:rsidR="001B5386" w:rsidRPr="00C22324" w:rsidRDefault="001B5386" w:rsidP="00BD6496">
      <w:pPr>
        <w:pStyle w:val="FootnoteText"/>
        <w:rPr>
          <w:rStyle w:val="Hyperlink"/>
          <w:rFonts w:ascii="Arial Narrow" w:hAnsi="Arial Narrow"/>
          <w:sz w:val="16"/>
          <w:szCs w:val="16"/>
          <w:lang w:val="en-US"/>
        </w:rPr>
      </w:pPr>
      <w:r w:rsidRPr="00C201A8">
        <w:rPr>
          <w:rStyle w:val="FootnoteReference"/>
          <w:rFonts w:ascii="Arial Narrow" w:hAnsi="Arial Narrow"/>
          <w:sz w:val="16"/>
          <w:szCs w:val="16"/>
        </w:rPr>
        <w:footnoteRef/>
      </w:r>
      <w:r w:rsidRPr="00C22324">
        <w:rPr>
          <w:rStyle w:val="FootnoteReference"/>
          <w:rFonts w:ascii="Arial Narrow" w:hAnsi="Arial Narrow"/>
          <w:sz w:val="16"/>
          <w:szCs w:val="16"/>
          <w:lang w:val="en-US"/>
        </w:rPr>
        <w:t xml:space="preserve"> </w:t>
      </w:r>
      <w:hyperlink r:id="rId35" w:history="1">
        <w:r w:rsidRPr="00C22324">
          <w:rPr>
            <w:rStyle w:val="Hyperlink"/>
            <w:rFonts w:ascii="Arial Narrow" w:hAnsi="Arial Narrow"/>
            <w:sz w:val="16"/>
            <w:szCs w:val="16"/>
            <w:lang w:val="en-US"/>
          </w:rPr>
          <w:t>https://www.ippc.int/en/external-cooperation/organizations-page-in-ipp/phytosanitarymeasuresresearchgroup/</w:t>
        </w:r>
      </w:hyperlink>
    </w:p>
  </w:footnote>
  <w:footnote w:id="38">
    <w:p w14:paraId="0C5EF384" w14:textId="77777777" w:rsidR="001B5386" w:rsidRPr="00C22324" w:rsidRDefault="001B5386" w:rsidP="00BD6496">
      <w:pPr>
        <w:pStyle w:val="FootnoteText"/>
        <w:rPr>
          <w:lang w:val="en-US"/>
        </w:rPr>
      </w:pPr>
      <w:r w:rsidRPr="00C201A8">
        <w:rPr>
          <w:rStyle w:val="FootnoteReference"/>
          <w:rFonts w:ascii="Arial Narrow" w:hAnsi="Arial Narrow"/>
          <w:sz w:val="16"/>
          <w:szCs w:val="16"/>
        </w:rPr>
        <w:footnoteRef/>
      </w:r>
      <w:r w:rsidRPr="00C22324">
        <w:rPr>
          <w:rStyle w:val="FootnoteReference"/>
          <w:rFonts w:ascii="Arial Narrow" w:hAnsi="Arial Narrow"/>
          <w:sz w:val="16"/>
          <w:szCs w:val="16"/>
          <w:lang w:val="en-US"/>
        </w:rPr>
        <w:t xml:space="preserve"> </w:t>
      </w:r>
      <w:hyperlink r:id="rId36" w:history="1">
        <w:r w:rsidRPr="00C22324">
          <w:rPr>
            <w:rStyle w:val="Hyperlink"/>
            <w:rFonts w:ascii="Arial Narrow" w:hAnsi="Arial Narrow"/>
            <w:sz w:val="16"/>
            <w:szCs w:val="16"/>
            <w:lang w:val="en-US"/>
          </w:rPr>
          <w:t>https://www.ippc.int/en/core-activities/capacity-development/regional-ippc-workshops/</w:t>
        </w:r>
      </w:hyperlink>
    </w:p>
  </w:footnote>
  <w:footnote w:id="39">
    <w:p w14:paraId="45CF0E4B" w14:textId="77777777" w:rsidR="001B5386" w:rsidRPr="00C22324" w:rsidRDefault="001B5386" w:rsidP="00CB5A62">
      <w:pPr>
        <w:pStyle w:val="FootnoteText"/>
        <w:rPr>
          <w:rFonts w:ascii="Arial Narrow" w:hAnsi="Arial Narrow"/>
          <w:sz w:val="16"/>
          <w:szCs w:val="16"/>
          <w:lang w:val="en-US"/>
        </w:rPr>
      </w:pPr>
      <w:r w:rsidRPr="00CA3C1C">
        <w:rPr>
          <w:rStyle w:val="FootnoteReference"/>
          <w:rFonts w:ascii="Arial Narrow" w:hAnsi="Arial Narrow"/>
          <w:sz w:val="16"/>
          <w:szCs w:val="16"/>
        </w:rPr>
        <w:footnoteRef/>
      </w:r>
      <w:r w:rsidRPr="00C22324">
        <w:rPr>
          <w:rFonts w:ascii="Arial Narrow" w:hAnsi="Arial Narrow"/>
          <w:sz w:val="16"/>
          <w:szCs w:val="16"/>
          <w:lang w:val="en-US"/>
        </w:rPr>
        <w:t xml:space="preserve"> </w:t>
      </w:r>
      <w:hyperlink r:id="rId37" w:history="1">
        <w:r w:rsidRPr="00C22324">
          <w:rPr>
            <w:rStyle w:val="Hyperlink"/>
            <w:rFonts w:ascii="Arial Narrow" w:hAnsi="Arial Narrow"/>
            <w:sz w:val="16"/>
            <w:szCs w:val="16"/>
            <w:lang w:val="en-US"/>
          </w:rPr>
          <w:t>https://www.ippc.int/en/ephyto/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B6A2" w14:textId="4ED2E960" w:rsidR="001B5386" w:rsidRDefault="001B5386" w:rsidP="009023A1">
    <w:pPr>
      <w:pStyle w:val="IPPHeaderlandscape"/>
    </w:pPr>
    <w:r>
      <w:t>15_SPG_2</w:t>
    </w:r>
    <w:r w:rsidRPr="00EC5BC8">
      <w:t>01</w:t>
    </w:r>
    <w:r>
      <w:t xml:space="preserve">9_Oct </w:t>
    </w:r>
    <w:r w:rsidR="009023A1">
      <w:tab/>
    </w:r>
    <w:r>
      <w:t>Framework for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6040" w14:textId="77777777" w:rsidR="001B5386" w:rsidRPr="002C161B" w:rsidRDefault="001B5386" w:rsidP="004941A1">
    <w:pPr>
      <w:pStyle w:val="IPPHeader"/>
      <w:spacing w:after="0"/>
      <w:jc w:val="right"/>
    </w:pPr>
    <w:r w:rsidRPr="002C161B">
      <w:tab/>
      <w:t>201</w:t>
    </w:r>
    <w:r>
      <w:t>9</w:t>
    </w:r>
    <w:r w:rsidRPr="002C161B">
      <w:t>_e</w:t>
    </w:r>
    <w:r>
      <w:t>SCI</w:t>
    </w:r>
    <w:r w:rsidRPr="002C161B">
      <w:t>C</w:t>
    </w:r>
    <w:r w:rsidRPr="00691DDF">
      <w:t>_</w:t>
    </w:r>
    <w:r>
      <w:t>Nov_01_Forum Summary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92B6" w14:textId="5A8161B0" w:rsidR="001B5386" w:rsidRPr="00FE6905" w:rsidRDefault="001B5386" w:rsidP="00876CFE">
    <w:pPr>
      <w:pStyle w:val="IPPHeader"/>
      <w:spacing w:after="0"/>
    </w:pPr>
    <w:r>
      <w:rPr>
        <w:noProof/>
        <w:lang w:val="en-GB" w:eastAsia="ja-JP"/>
      </w:rPr>
      <w:drawing>
        <wp:anchor distT="0" distB="0" distL="114300" distR="114300" simplePos="0" relativeHeight="251659264" behindDoc="0" locked="0" layoutInCell="1" allowOverlap="1" wp14:anchorId="53EFD35E" wp14:editId="328CA0E1">
          <wp:simplePos x="0" y="0"/>
          <wp:positionH relativeFrom="margin">
            <wp:posOffset>-27305</wp:posOffset>
          </wp:positionH>
          <wp:positionV relativeFrom="margin">
            <wp:posOffset>-621030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val="en-GB" w:eastAsia="ja-JP"/>
      </w:rPr>
      <w:drawing>
        <wp:anchor distT="0" distB="0" distL="114300" distR="114300" simplePos="0" relativeHeight="251660288" behindDoc="0" locked="0" layoutInCell="1" allowOverlap="1" wp14:anchorId="5804A883" wp14:editId="45C17C16">
          <wp:simplePos x="0" y="0"/>
          <wp:positionH relativeFrom="column">
            <wp:posOffset>-919480</wp:posOffset>
          </wp:positionH>
          <wp:positionV relativeFrom="paragraph">
            <wp:posOffset>-554954</wp:posOffset>
          </wp:positionV>
          <wp:extent cx="7558405" cy="39052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15_SPG_2</w:t>
    </w:r>
    <w:r w:rsidRPr="00EC5BC8">
      <w:t>01</w:t>
    </w:r>
    <w:r>
      <w:t>9_Oct</w:t>
    </w:r>
  </w:p>
  <w:p w14:paraId="6E9B393D" w14:textId="5D500B96" w:rsidR="001B5386" w:rsidRPr="00A61947" w:rsidRDefault="001B5386" w:rsidP="00876CFE">
    <w:pPr>
      <w:pStyle w:val="IPPHeader"/>
      <w:rPr>
        <w:i/>
      </w:rPr>
    </w:pPr>
    <w:r w:rsidRPr="00606019">
      <w:tab/>
    </w:r>
    <w:r>
      <w:rPr>
        <w:i/>
      </w:rPr>
      <w:t>Framework for Standards and Implementation</w:t>
    </w:r>
    <w:r w:rsidRPr="00606019">
      <w:rPr>
        <w:i/>
      </w:rPr>
      <w:tab/>
    </w:r>
    <w:r>
      <w:rPr>
        <w:i/>
      </w:rPr>
      <w:t>Agenda item: 06.4</w:t>
    </w:r>
  </w:p>
  <w:p w14:paraId="0BE62075" w14:textId="77777777" w:rsidR="001B5386" w:rsidRDefault="001B53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48FF" w14:textId="6CBEF6CC" w:rsidR="001B5386" w:rsidRPr="00291EE7" w:rsidRDefault="001B5386" w:rsidP="00E8656A">
    <w:pPr>
      <w:pStyle w:val="IPPHeaderlandscape"/>
    </w:pPr>
    <w:r>
      <w:t>2019 Framework for Standards and Implementation</w:t>
    </w:r>
    <w:r>
      <w:tab/>
      <w:t>15_SPG_2</w:t>
    </w:r>
    <w:r w:rsidRPr="00EC5BC8">
      <w:t>01</w:t>
    </w:r>
    <w:r>
      <w:t>9_Oct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29"/>
    <w:multiLevelType w:val="hybridMultilevel"/>
    <w:tmpl w:val="4B3E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87C94"/>
    <w:multiLevelType w:val="multilevel"/>
    <w:tmpl w:val="1B5626D2"/>
    <w:lvl w:ilvl="0">
      <w:start w:val="1"/>
      <w:numFmt w:val="decimal"/>
      <w:lvlText w:val="[%1]"/>
      <w:lvlJc w:val="left"/>
      <w:pPr>
        <w:tabs>
          <w:tab w:val="num" w:pos="0"/>
        </w:tabs>
        <w:ind w:left="0" w:hanging="482"/>
      </w:pPr>
      <w:rPr>
        <w:rFonts w:ascii="Arial" w:hAnsi="Arial" w:cs="Times New Roman" w:hint="default"/>
        <w:b w:val="0"/>
        <w:i/>
        <w:color w:val="0000FF"/>
        <w:sz w:val="16"/>
      </w:rPr>
    </w:lvl>
    <w:lvl w:ilvl="1">
      <w:start w:val="1"/>
      <w:numFmt w:val="bullet"/>
      <w:lvlText w:val="o"/>
      <w:lvlJc w:val="left"/>
      <w:pPr>
        <w:tabs>
          <w:tab w:val="num" w:pos="0"/>
        </w:tabs>
        <w:ind w:left="0" w:hanging="482"/>
      </w:pPr>
      <w:rPr>
        <w:rFonts w:ascii="Courier New" w:hAnsi="Courier New" w:cs="Courier New" w:hint="default"/>
      </w:rPr>
    </w:lvl>
    <w:lvl w:ilvl="2">
      <w:start w:val="1"/>
      <w:numFmt w:val="none"/>
      <w:lvlRestart w:val="0"/>
      <w:lvlText w:val=""/>
      <w:lvlJc w:val="left"/>
      <w:pPr>
        <w:tabs>
          <w:tab w:val="num" w:pos="0"/>
        </w:tabs>
        <w:ind w:left="0" w:hanging="482"/>
      </w:pPr>
    </w:lvl>
    <w:lvl w:ilvl="3">
      <w:start w:val="1"/>
      <w:numFmt w:val="bullet"/>
      <w:lvlText w:val="o"/>
      <w:lvlJc w:val="left"/>
      <w:pPr>
        <w:tabs>
          <w:tab w:val="num" w:pos="0"/>
        </w:tabs>
        <w:ind w:left="0" w:hanging="482"/>
      </w:pPr>
      <w:rPr>
        <w:rFonts w:ascii="Courier New" w:hAnsi="Courier New" w:cs="Courier New" w:hint="default"/>
      </w:r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3" w15:restartNumberingAfterBreak="0">
    <w:nsid w:val="04026B20"/>
    <w:multiLevelType w:val="hybridMultilevel"/>
    <w:tmpl w:val="5CA0EF4E"/>
    <w:lvl w:ilvl="0" w:tplc="74989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8D33D72"/>
    <w:multiLevelType w:val="hybridMultilevel"/>
    <w:tmpl w:val="01AEE5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4505F4"/>
    <w:multiLevelType w:val="hybridMultilevel"/>
    <w:tmpl w:val="344A7A24"/>
    <w:lvl w:ilvl="0" w:tplc="FB32555C">
      <w:start w:val="11"/>
      <w:numFmt w:val="bullet"/>
      <w:lvlText w:val="-"/>
      <w:lvlJc w:val="left"/>
      <w:pPr>
        <w:ind w:left="720" w:hanging="360"/>
      </w:pPr>
      <w:rPr>
        <w:rFonts w:ascii="Calibri" w:eastAsia="Times"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D4E74"/>
    <w:multiLevelType w:val="hybridMultilevel"/>
    <w:tmpl w:val="F1224A9E"/>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205366"/>
    <w:multiLevelType w:val="hybridMultilevel"/>
    <w:tmpl w:val="6166F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DD5495"/>
    <w:multiLevelType w:val="hybridMultilevel"/>
    <w:tmpl w:val="4A34FDA4"/>
    <w:lvl w:ilvl="0" w:tplc="FB32555C">
      <w:start w:val="11"/>
      <w:numFmt w:val="bullet"/>
      <w:lvlText w:val="-"/>
      <w:lvlJc w:val="left"/>
      <w:pPr>
        <w:ind w:left="842" w:hanging="360"/>
      </w:pPr>
      <w:rPr>
        <w:rFonts w:ascii="Calibri" w:eastAsia="Times" w:hAnsi="Calibri" w:cs="Times New Roman" w:hint="default"/>
      </w:rPr>
    </w:lvl>
    <w:lvl w:ilvl="1" w:tplc="08090003">
      <w:start w:val="1"/>
      <w:numFmt w:val="bullet"/>
      <w:lvlText w:val="o"/>
      <w:lvlJc w:val="left"/>
      <w:pPr>
        <w:ind w:left="1562" w:hanging="360"/>
      </w:pPr>
      <w:rPr>
        <w:rFonts w:ascii="Courier New" w:hAnsi="Courier New" w:cs="Courier New" w:hint="default"/>
      </w:rPr>
    </w:lvl>
    <w:lvl w:ilvl="2" w:tplc="08090005">
      <w:start w:val="1"/>
      <w:numFmt w:val="bullet"/>
      <w:lvlText w:val=""/>
      <w:lvlJc w:val="left"/>
      <w:pPr>
        <w:ind w:left="2282" w:hanging="360"/>
      </w:pPr>
      <w:rPr>
        <w:rFonts w:ascii="Wingdings" w:hAnsi="Wingdings" w:hint="default"/>
      </w:rPr>
    </w:lvl>
    <w:lvl w:ilvl="3" w:tplc="08090001">
      <w:start w:val="1"/>
      <w:numFmt w:val="bullet"/>
      <w:lvlText w:val=""/>
      <w:lvlJc w:val="left"/>
      <w:pPr>
        <w:ind w:left="3002" w:hanging="360"/>
      </w:pPr>
      <w:rPr>
        <w:rFonts w:ascii="Symbol" w:hAnsi="Symbol" w:hint="default"/>
      </w:rPr>
    </w:lvl>
    <w:lvl w:ilvl="4" w:tplc="08090003">
      <w:start w:val="1"/>
      <w:numFmt w:val="bullet"/>
      <w:lvlText w:val="o"/>
      <w:lvlJc w:val="left"/>
      <w:pPr>
        <w:ind w:left="3722" w:hanging="360"/>
      </w:pPr>
      <w:rPr>
        <w:rFonts w:ascii="Courier New" w:hAnsi="Courier New" w:cs="Courier New" w:hint="default"/>
      </w:rPr>
    </w:lvl>
    <w:lvl w:ilvl="5" w:tplc="08090005">
      <w:start w:val="1"/>
      <w:numFmt w:val="bullet"/>
      <w:lvlText w:val=""/>
      <w:lvlJc w:val="left"/>
      <w:pPr>
        <w:ind w:left="4442" w:hanging="360"/>
      </w:pPr>
      <w:rPr>
        <w:rFonts w:ascii="Wingdings" w:hAnsi="Wingdings" w:hint="default"/>
      </w:rPr>
    </w:lvl>
    <w:lvl w:ilvl="6" w:tplc="08090001">
      <w:start w:val="1"/>
      <w:numFmt w:val="bullet"/>
      <w:lvlText w:val=""/>
      <w:lvlJc w:val="left"/>
      <w:pPr>
        <w:ind w:left="5162" w:hanging="360"/>
      </w:pPr>
      <w:rPr>
        <w:rFonts w:ascii="Symbol" w:hAnsi="Symbol" w:hint="default"/>
      </w:rPr>
    </w:lvl>
    <w:lvl w:ilvl="7" w:tplc="08090003">
      <w:start w:val="1"/>
      <w:numFmt w:val="bullet"/>
      <w:lvlText w:val="o"/>
      <w:lvlJc w:val="left"/>
      <w:pPr>
        <w:ind w:left="5882" w:hanging="360"/>
      </w:pPr>
      <w:rPr>
        <w:rFonts w:ascii="Courier New" w:hAnsi="Courier New" w:cs="Courier New" w:hint="default"/>
      </w:rPr>
    </w:lvl>
    <w:lvl w:ilvl="8" w:tplc="08090005">
      <w:start w:val="1"/>
      <w:numFmt w:val="bullet"/>
      <w:lvlText w:val=""/>
      <w:lvlJc w:val="left"/>
      <w:pPr>
        <w:ind w:left="6602" w:hanging="360"/>
      </w:pPr>
      <w:rPr>
        <w:rFonts w:ascii="Wingdings" w:hAnsi="Wingdings" w:hint="default"/>
      </w:rPr>
    </w:lvl>
  </w:abstractNum>
  <w:abstractNum w:abstractNumId="11" w15:restartNumberingAfterBreak="0">
    <w:nsid w:val="170F44B1"/>
    <w:multiLevelType w:val="hybridMultilevel"/>
    <w:tmpl w:val="F44235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C787B"/>
    <w:multiLevelType w:val="hybridMultilevel"/>
    <w:tmpl w:val="C9B6D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B6400B"/>
    <w:multiLevelType w:val="hybridMultilevel"/>
    <w:tmpl w:val="D66439F6"/>
    <w:lvl w:ilvl="0" w:tplc="0582A2B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1F4439AA"/>
    <w:multiLevelType w:val="hybridMultilevel"/>
    <w:tmpl w:val="8940BCCC"/>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7A44BA"/>
    <w:multiLevelType w:val="hybridMultilevel"/>
    <w:tmpl w:val="906049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13E0E"/>
    <w:multiLevelType w:val="hybridMultilevel"/>
    <w:tmpl w:val="A30819D8"/>
    <w:lvl w:ilvl="0" w:tplc="749890B2">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8" w15:restartNumberingAfterBreak="0">
    <w:nsid w:val="233F6DA6"/>
    <w:multiLevelType w:val="hybridMultilevel"/>
    <w:tmpl w:val="9048C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310A6B"/>
    <w:multiLevelType w:val="hybridMultilevel"/>
    <w:tmpl w:val="9D28AE86"/>
    <w:lvl w:ilvl="0" w:tplc="749890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CE5334"/>
    <w:multiLevelType w:val="hybridMultilevel"/>
    <w:tmpl w:val="4F945C2C"/>
    <w:lvl w:ilvl="0" w:tplc="74989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D468F"/>
    <w:multiLevelType w:val="hybridMultilevel"/>
    <w:tmpl w:val="3F0069F2"/>
    <w:lvl w:ilvl="0" w:tplc="FB32555C">
      <w:start w:val="11"/>
      <w:numFmt w:val="bullet"/>
      <w:lvlText w:val="-"/>
      <w:lvlJc w:val="left"/>
      <w:pPr>
        <w:ind w:left="360" w:hanging="360"/>
      </w:pPr>
      <w:rPr>
        <w:rFonts w:ascii="Calibri" w:eastAsia="Times"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3A3A77A9"/>
    <w:multiLevelType w:val="hybridMultilevel"/>
    <w:tmpl w:val="ACFE0CD6"/>
    <w:lvl w:ilvl="0" w:tplc="BB0C64E0">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092543"/>
    <w:multiLevelType w:val="hybridMultilevel"/>
    <w:tmpl w:val="574A116A"/>
    <w:lvl w:ilvl="0" w:tplc="FB32555C">
      <w:start w:val="11"/>
      <w:numFmt w:val="bullet"/>
      <w:lvlText w:val="-"/>
      <w:lvlJc w:val="left"/>
      <w:pPr>
        <w:ind w:left="720" w:hanging="360"/>
      </w:pPr>
      <w:rPr>
        <w:rFonts w:ascii="Calibri" w:eastAsia="Times"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D5261"/>
    <w:multiLevelType w:val="hybridMultilevel"/>
    <w:tmpl w:val="2C2AD3B8"/>
    <w:lvl w:ilvl="0" w:tplc="749890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420991"/>
    <w:multiLevelType w:val="hybridMultilevel"/>
    <w:tmpl w:val="804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336AD7"/>
    <w:multiLevelType w:val="hybridMultilevel"/>
    <w:tmpl w:val="29109E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E2A0B"/>
    <w:multiLevelType w:val="hybridMultilevel"/>
    <w:tmpl w:val="5AB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E1450B"/>
    <w:multiLevelType w:val="hybridMultilevel"/>
    <w:tmpl w:val="FF1099DA"/>
    <w:lvl w:ilvl="0" w:tplc="CAACBED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54AD44B4"/>
    <w:multiLevelType w:val="hybridMultilevel"/>
    <w:tmpl w:val="280C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6C7127"/>
    <w:multiLevelType w:val="hybridMultilevel"/>
    <w:tmpl w:val="88D4A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715A8"/>
    <w:multiLevelType w:val="hybridMultilevel"/>
    <w:tmpl w:val="C90C6DC4"/>
    <w:lvl w:ilvl="0" w:tplc="74989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46C11"/>
    <w:multiLevelType w:val="hybridMultilevel"/>
    <w:tmpl w:val="F25E89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BB2984"/>
    <w:multiLevelType w:val="hybridMultilevel"/>
    <w:tmpl w:val="73ACE7D0"/>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DC08DD"/>
    <w:multiLevelType w:val="hybridMultilevel"/>
    <w:tmpl w:val="614E7C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FA4880"/>
    <w:multiLevelType w:val="multilevel"/>
    <w:tmpl w:val="4DDA1CBC"/>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4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0597A"/>
    <w:multiLevelType w:val="hybridMultilevel"/>
    <w:tmpl w:val="E33C3982"/>
    <w:lvl w:ilvl="0" w:tplc="ACAE14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F25E6"/>
    <w:multiLevelType w:val="hybridMultilevel"/>
    <w:tmpl w:val="3DEE5DDA"/>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208FC"/>
    <w:multiLevelType w:val="hybridMultilevel"/>
    <w:tmpl w:val="ED4AEEE8"/>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4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51781"/>
    <w:multiLevelType w:val="hybridMultilevel"/>
    <w:tmpl w:val="F420348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
  </w:num>
  <w:num w:numId="3">
    <w:abstractNumId w:val="40"/>
  </w:num>
  <w:num w:numId="4">
    <w:abstractNumId w:val="6"/>
  </w:num>
  <w:num w:numId="5">
    <w:abstractNumId w:val="22"/>
  </w:num>
  <w:num w:numId="6">
    <w:abstractNumId w:val="45"/>
  </w:num>
  <w:num w:numId="7">
    <w:abstractNumId w:val="24"/>
  </w:num>
  <w:num w:numId="8">
    <w:abstractNumId w:val="47"/>
  </w:num>
  <w:num w:numId="9">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43"/>
  </w:num>
  <w:num w:numId="11">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3"/>
  </w:num>
  <w:num w:numId="15">
    <w:abstractNumId w:val="23"/>
  </w:num>
  <w:num w:numId="16">
    <w:abstractNumId w:val="26"/>
  </w:num>
  <w:num w:numId="17">
    <w:abstractNumId w:val="8"/>
  </w:num>
  <w:num w:numId="18">
    <w:abstractNumId w:val="3"/>
  </w:num>
  <w:num w:numId="19">
    <w:abstractNumId w:val="42"/>
  </w:num>
  <w:num w:numId="20">
    <w:abstractNumId w:val="37"/>
  </w:num>
  <w:num w:numId="21">
    <w:abstractNumId w:val="35"/>
  </w:num>
  <w:num w:numId="22">
    <w:abstractNumId w:val="15"/>
  </w:num>
  <w:num w:numId="23">
    <w:abstractNumId w:val="46"/>
  </w:num>
  <w:num w:numId="24">
    <w:abstractNumId w:val="34"/>
  </w:num>
  <w:num w:numId="25">
    <w:abstractNumId w:val="0"/>
  </w:num>
  <w:num w:numId="26">
    <w:abstractNumId w:val="33"/>
  </w:num>
  <w:num w:numId="27">
    <w:abstractNumId w:val="30"/>
  </w:num>
  <w:num w:numId="28">
    <w:abstractNumId w:val="16"/>
  </w:num>
  <w:num w:numId="29">
    <w:abstractNumId w:val="12"/>
  </w:num>
  <w:num w:numId="30">
    <w:abstractNumId w:val="5"/>
  </w:num>
  <w:num w:numId="31">
    <w:abstractNumId w:val="36"/>
  </w:num>
  <w:num w:numId="32">
    <w:abstractNumId w:val="38"/>
  </w:num>
  <w:num w:numId="33">
    <w:abstractNumId w:val="11"/>
  </w:num>
  <w:num w:numId="34">
    <w:abstractNumId w:val="44"/>
  </w:num>
  <w:num w:numId="35">
    <w:abstractNumId w:val="31"/>
  </w:num>
  <w:num w:numId="36">
    <w:abstractNumId w:val="18"/>
  </w:num>
  <w:num w:numId="37">
    <w:abstractNumId w:val="41"/>
  </w:num>
  <w:num w:numId="38">
    <w:abstractNumId w:val="27"/>
  </w:num>
  <w:num w:numId="39">
    <w:abstractNumId w:val="20"/>
  </w:num>
  <w:num w:numId="40">
    <w:abstractNumId w:val="17"/>
  </w:num>
  <w:num w:numId="41">
    <w:abstractNumId w:val="19"/>
  </w:num>
  <w:num w:numId="42">
    <w:abstractNumId w:val="29"/>
  </w:num>
  <w:num w:numId="43">
    <w:abstractNumId w:val="9"/>
  </w:num>
  <w:num w:numId="44">
    <w:abstractNumId w:val="4"/>
  </w:num>
  <w:num w:numId="45">
    <w:abstractNumId w:val="14"/>
  </w:num>
  <w:num w:numId="46">
    <w:abstractNumId w:val="28"/>
  </w:num>
  <w:num w:numId="47">
    <w:abstractNumId w:val="39"/>
  </w:num>
  <w:num w:numId="48">
    <w:abstractNumId w:val="7"/>
  </w:num>
  <w:num w:numId="49">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r-FR"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ttachedTemplate r:id="rId1"/>
  <w:linkStyles/>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07"/>
    <w:rsid w:val="0000094A"/>
    <w:rsid w:val="000037BB"/>
    <w:rsid w:val="00006CDC"/>
    <w:rsid w:val="00012470"/>
    <w:rsid w:val="00012591"/>
    <w:rsid w:val="00012B82"/>
    <w:rsid w:val="00012F32"/>
    <w:rsid w:val="0001668D"/>
    <w:rsid w:val="00022758"/>
    <w:rsid w:val="00023A38"/>
    <w:rsid w:val="00023F9B"/>
    <w:rsid w:val="00030EB0"/>
    <w:rsid w:val="00030F51"/>
    <w:rsid w:val="00030F65"/>
    <w:rsid w:val="00034639"/>
    <w:rsid w:val="000346F3"/>
    <w:rsid w:val="000346FF"/>
    <w:rsid w:val="00034CF8"/>
    <w:rsid w:val="00034D30"/>
    <w:rsid w:val="00035214"/>
    <w:rsid w:val="00037D66"/>
    <w:rsid w:val="00040F59"/>
    <w:rsid w:val="00043079"/>
    <w:rsid w:val="000453B1"/>
    <w:rsid w:val="00046A5A"/>
    <w:rsid w:val="00046C34"/>
    <w:rsid w:val="0004717C"/>
    <w:rsid w:val="000501F9"/>
    <w:rsid w:val="000504F6"/>
    <w:rsid w:val="00052111"/>
    <w:rsid w:val="000540C1"/>
    <w:rsid w:val="000565BC"/>
    <w:rsid w:val="000579DB"/>
    <w:rsid w:val="00063080"/>
    <w:rsid w:val="000644EE"/>
    <w:rsid w:val="00065944"/>
    <w:rsid w:val="00073320"/>
    <w:rsid w:val="00076CD7"/>
    <w:rsid w:val="00092F07"/>
    <w:rsid w:val="0009343B"/>
    <w:rsid w:val="00095711"/>
    <w:rsid w:val="0009600D"/>
    <w:rsid w:val="0009688F"/>
    <w:rsid w:val="00097DE1"/>
    <w:rsid w:val="000A0951"/>
    <w:rsid w:val="000A1DE4"/>
    <w:rsid w:val="000A2EF4"/>
    <w:rsid w:val="000A487B"/>
    <w:rsid w:val="000A5B10"/>
    <w:rsid w:val="000A5F9A"/>
    <w:rsid w:val="000A76C5"/>
    <w:rsid w:val="000B0A35"/>
    <w:rsid w:val="000B1E56"/>
    <w:rsid w:val="000B259D"/>
    <w:rsid w:val="000C351D"/>
    <w:rsid w:val="000C386C"/>
    <w:rsid w:val="000C3C27"/>
    <w:rsid w:val="000C4CFD"/>
    <w:rsid w:val="000C684F"/>
    <w:rsid w:val="000C74E6"/>
    <w:rsid w:val="000C7D38"/>
    <w:rsid w:val="000D1F4E"/>
    <w:rsid w:val="000D2F4E"/>
    <w:rsid w:val="000D4C15"/>
    <w:rsid w:val="000D5745"/>
    <w:rsid w:val="000D5AC1"/>
    <w:rsid w:val="000D707A"/>
    <w:rsid w:val="000D7627"/>
    <w:rsid w:val="000E2E20"/>
    <w:rsid w:val="000E7F3B"/>
    <w:rsid w:val="000F53A9"/>
    <w:rsid w:val="000F70A1"/>
    <w:rsid w:val="001046BD"/>
    <w:rsid w:val="001076DE"/>
    <w:rsid w:val="00112D3D"/>
    <w:rsid w:val="00117B5F"/>
    <w:rsid w:val="00126515"/>
    <w:rsid w:val="001318C8"/>
    <w:rsid w:val="00134EEC"/>
    <w:rsid w:val="0013523E"/>
    <w:rsid w:val="001374DE"/>
    <w:rsid w:val="00137572"/>
    <w:rsid w:val="001377C4"/>
    <w:rsid w:val="00140200"/>
    <w:rsid w:val="001409B2"/>
    <w:rsid w:val="00143A0E"/>
    <w:rsid w:val="00147745"/>
    <w:rsid w:val="00155597"/>
    <w:rsid w:val="001601D9"/>
    <w:rsid w:val="00160666"/>
    <w:rsid w:val="00161C46"/>
    <w:rsid w:val="00165858"/>
    <w:rsid w:val="00172EA6"/>
    <w:rsid w:val="001742E1"/>
    <w:rsid w:val="00176378"/>
    <w:rsid w:val="00180295"/>
    <w:rsid w:val="001804E3"/>
    <w:rsid w:val="001832AB"/>
    <w:rsid w:val="0018347D"/>
    <w:rsid w:val="0018670D"/>
    <w:rsid w:val="00190201"/>
    <w:rsid w:val="00190448"/>
    <w:rsid w:val="00190502"/>
    <w:rsid w:val="0019080F"/>
    <w:rsid w:val="0019389F"/>
    <w:rsid w:val="001A1B19"/>
    <w:rsid w:val="001A2763"/>
    <w:rsid w:val="001A340A"/>
    <w:rsid w:val="001A39C8"/>
    <w:rsid w:val="001A3AAF"/>
    <w:rsid w:val="001B3613"/>
    <w:rsid w:val="001B521F"/>
    <w:rsid w:val="001B5386"/>
    <w:rsid w:val="001B619F"/>
    <w:rsid w:val="001B6C4A"/>
    <w:rsid w:val="001C07B6"/>
    <w:rsid w:val="001C248B"/>
    <w:rsid w:val="001C6068"/>
    <w:rsid w:val="001E056C"/>
    <w:rsid w:val="001E3ED8"/>
    <w:rsid w:val="001E552A"/>
    <w:rsid w:val="001E5CEA"/>
    <w:rsid w:val="001F4BA9"/>
    <w:rsid w:val="001F5A13"/>
    <w:rsid w:val="00201D79"/>
    <w:rsid w:val="00203B32"/>
    <w:rsid w:val="002049D9"/>
    <w:rsid w:val="00210175"/>
    <w:rsid w:val="00210D82"/>
    <w:rsid w:val="00211DC0"/>
    <w:rsid w:val="00211DD8"/>
    <w:rsid w:val="002140B3"/>
    <w:rsid w:val="0022034D"/>
    <w:rsid w:val="00225D53"/>
    <w:rsid w:val="00232D45"/>
    <w:rsid w:val="0023566B"/>
    <w:rsid w:val="002425AF"/>
    <w:rsid w:val="00242D7A"/>
    <w:rsid w:val="002451A8"/>
    <w:rsid w:val="00245423"/>
    <w:rsid w:val="002455F3"/>
    <w:rsid w:val="00246A94"/>
    <w:rsid w:val="002510E5"/>
    <w:rsid w:val="00252EAE"/>
    <w:rsid w:val="00262C4A"/>
    <w:rsid w:val="00264740"/>
    <w:rsid w:val="00267D19"/>
    <w:rsid w:val="00270BDA"/>
    <w:rsid w:val="00274FD9"/>
    <w:rsid w:val="00284F54"/>
    <w:rsid w:val="00286E6C"/>
    <w:rsid w:val="00291EE7"/>
    <w:rsid w:val="00291F56"/>
    <w:rsid w:val="00293915"/>
    <w:rsid w:val="00295F28"/>
    <w:rsid w:val="00297897"/>
    <w:rsid w:val="002A2343"/>
    <w:rsid w:val="002A24D9"/>
    <w:rsid w:val="002A5CE6"/>
    <w:rsid w:val="002A60C5"/>
    <w:rsid w:val="002A7EC7"/>
    <w:rsid w:val="002B1D65"/>
    <w:rsid w:val="002B4A3D"/>
    <w:rsid w:val="002B5DE4"/>
    <w:rsid w:val="002C161B"/>
    <w:rsid w:val="002C2143"/>
    <w:rsid w:val="002C3948"/>
    <w:rsid w:val="002C5A1F"/>
    <w:rsid w:val="002C63AA"/>
    <w:rsid w:val="002D339A"/>
    <w:rsid w:val="002D34C3"/>
    <w:rsid w:val="002D5546"/>
    <w:rsid w:val="002D708B"/>
    <w:rsid w:val="002D7BBB"/>
    <w:rsid w:val="002E19FB"/>
    <w:rsid w:val="002E6274"/>
    <w:rsid w:val="002F7F9A"/>
    <w:rsid w:val="00303029"/>
    <w:rsid w:val="003052DA"/>
    <w:rsid w:val="00310A60"/>
    <w:rsid w:val="00310CD5"/>
    <w:rsid w:val="00311343"/>
    <w:rsid w:val="003132B4"/>
    <w:rsid w:val="00313D61"/>
    <w:rsid w:val="00314475"/>
    <w:rsid w:val="00314F17"/>
    <w:rsid w:val="0031642E"/>
    <w:rsid w:val="003177E8"/>
    <w:rsid w:val="00320F07"/>
    <w:rsid w:val="003229C0"/>
    <w:rsid w:val="00324C3D"/>
    <w:rsid w:val="00325655"/>
    <w:rsid w:val="0033178E"/>
    <w:rsid w:val="00336670"/>
    <w:rsid w:val="00342AD2"/>
    <w:rsid w:val="003477B4"/>
    <w:rsid w:val="00347E88"/>
    <w:rsid w:val="00350525"/>
    <w:rsid w:val="00350A3B"/>
    <w:rsid w:val="003562F4"/>
    <w:rsid w:val="00361D3A"/>
    <w:rsid w:val="00363AB0"/>
    <w:rsid w:val="00366FF1"/>
    <w:rsid w:val="00370342"/>
    <w:rsid w:val="00370CCA"/>
    <w:rsid w:val="00371A44"/>
    <w:rsid w:val="003756DA"/>
    <w:rsid w:val="00375E7D"/>
    <w:rsid w:val="003777E6"/>
    <w:rsid w:val="003835D9"/>
    <w:rsid w:val="00386C8F"/>
    <w:rsid w:val="0039403F"/>
    <w:rsid w:val="0039446F"/>
    <w:rsid w:val="00395F91"/>
    <w:rsid w:val="00397730"/>
    <w:rsid w:val="003A180C"/>
    <w:rsid w:val="003A62AE"/>
    <w:rsid w:val="003A747F"/>
    <w:rsid w:val="003C1EC8"/>
    <w:rsid w:val="003C3459"/>
    <w:rsid w:val="003C50C9"/>
    <w:rsid w:val="003C5974"/>
    <w:rsid w:val="003C6538"/>
    <w:rsid w:val="003D1B4D"/>
    <w:rsid w:val="003E2E17"/>
    <w:rsid w:val="003E3704"/>
    <w:rsid w:val="003E398C"/>
    <w:rsid w:val="003E3CBB"/>
    <w:rsid w:val="003E5DF4"/>
    <w:rsid w:val="003E7740"/>
    <w:rsid w:val="003E7D65"/>
    <w:rsid w:val="003F0AB2"/>
    <w:rsid w:val="004007B3"/>
    <w:rsid w:val="004026FA"/>
    <w:rsid w:val="004030F4"/>
    <w:rsid w:val="004053D0"/>
    <w:rsid w:val="00407050"/>
    <w:rsid w:val="0041344C"/>
    <w:rsid w:val="0041556E"/>
    <w:rsid w:val="00432BEF"/>
    <w:rsid w:val="00433A39"/>
    <w:rsid w:val="00436EF3"/>
    <w:rsid w:val="00437C82"/>
    <w:rsid w:val="00440F4C"/>
    <w:rsid w:val="00442086"/>
    <w:rsid w:val="00443F5C"/>
    <w:rsid w:val="004449A7"/>
    <w:rsid w:val="004507B6"/>
    <w:rsid w:val="00450CFC"/>
    <w:rsid w:val="0045304C"/>
    <w:rsid w:val="004531CA"/>
    <w:rsid w:val="00453692"/>
    <w:rsid w:val="00453D89"/>
    <w:rsid w:val="00456A3A"/>
    <w:rsid w:val="00460BB3"/>
    <w:rsid w:val="00460C64"/>
    <w:rsid w:val="00461027"/>
    <w:rsid w:val="00462A75"/>
    <w:rsid w:val="00462E54"/>
    <w:rsid w:val="004630A5"/>
    <w:rsid w:val="0046537B"/>
    <w:rsid w:val="00465435"/>
    <w:rsid w:val="004656DD"/>
    <w:rsid w:val="0046727C"/>
    <w:rsid w:val="00470092"/>
    <w:rsid w:val="00470DF0"/>
    <w:rsid w:val="00472998"/>
    <w:rsid w:val="004732D4"/>
    <w:rsid w:val="00473925"/>
    <w:rsid w:val="00475258"/>
    <w:rsid w:val="00475E05"/>
    <w:rsid w:val="004821DB"/>
    <w:rsid w:val="00482E7E"/>
    <w:rsid w:val="00483A6F"/>
    <w:rsid w:val="00483EBE"/>
    <w:rsid w:val="00486D18"/>
    <w:rsid w:val="00492C62"/>
    <w:rsid w:val="004941A1"/>
    <w:rsid w:val="00496C9E"/>
    <w:rsid w:val="00497ED2"/>
    <w:rsid w:val="004A028B"/>
    <w:rsid w:val="004A554F"/>
    <w:rsid w:val="004A6E5F"/>
    <w:rsid w:val="004B0A2E"/>
    <w:rsid w:val="004B1793"/>
    <w:rsid w:val="004B46BD"/>
    <w:rsid w:val="004B46E1"/>
    <w:rsid w:val="004B59CB"/>
    <w:rsid w:val="004C29C4"/>
    <w:rsid w:val="004C6AEA"/>
    <w:rsid w:val="004C7095"/>
    <w:rsid w:val="004D185F"/>
    <w:rsid w:val="004D19F7"/>
    <w:rsid w:val="004D71A5"/>
    <w:rsid w:val="004D7EBD"/>
    <w:rsid w:val="004E011B"/>
    <w:rsid w:val="004E0EAE"/>
    <w:rsid w:val="004E1FDC"/>
    <w:rsid w:val="004E21AC"/>
    <w:rsid w:val="004E346E"/>
    <w:rsid w:val="004E5FFE"/>
    <w:rsid w:val="004E62C6"/>
    <w:rsid w:val="004E729A"/>
    <w:rsid w:val="004F194A"/>
    <w:rsid w:val="004F2D92"/>
    <w:rsid w:val="004F55B6"/>
    <w:rsid w:val="004F60E2"/>
    <w:rsid w:val="00501065"/>
    <w:rsid w:val="005038F4"/>
    <w:rsid w:val="00504C8B"/>
    <w:rsid w:val="00505701"/>
    <w:rsid w:val="00511645"/>
    <w:rsid w:val="00513060"/>
    <w:rsid w:val="00513397"/>
    <w:rsid w:val="005134AF"/>
    <w:rsid w:val="00514E20"/>
    <w:rsid w:val="005161CF"/>
    <w:rsid w:val="00522B21"/>
    <w:rsid w:val="005233E7"/>
    <w:rsid w:val="005306AD"/>
    <w:rsid w:val="005311F5"/>
    <w:rsid w:val="00537604"/>
    <w:rsid w:val="00540889"/>
    <w:rsid w:val="005454B4"/>
    <w:rsid w:val="00546290"/>
    <w:rsid w:val="00546693"/>
    <w:rsid w:val="00546ECE"/>
    <w:rsid w:val="00547CF8"/>
    <w:rsid w:val="00550D02"/>
    <w:rsid w:val="00557DC1"/>
    <w:rsid w:val="00560592"/>
    <w:rsid w:val="00565B5A"/>
    <w:rsid w:val="00566006"/>
    <w:rsid w:val="0056735E"/>
    <w:rsid w:val="00567AD4"/>
    <w:rsid w:val="00574185"/>
    <w:rsid w:val="0057450E"/>
    <w:rsid w:val="0057597B"/>
    <w:rsid w:val="00582F90"/>
    <w:rsid w:val="00583E98"/>
    <w:rsid w:val="00590922"/>
    <w:rsid w:val="0059162E"/>
    <w:rsid w:val="00591E7F"/>
    <w:rsid w:val="00592E96"/>
    <w:rsid w:val="00596AEE"/>
    <w:rsid w:val="005A01A5"/>
    <w:rsid w:val="005A1179"/>
    <w:rsid w:val="005A3D51"/>
    <w:rsid w:val="005A5CFC"/>
    <w:rsid w:val="005B465A"/>
    <w:rsid w:val="005B4ED2"/>
    <w:rsid w:val="005B5D88"/>
    <w:rsid w:val="005C1B7D"/>
    <w:rsid w:val="005C30AE"/>
    <w:rsid w:val="005C6A5D"/>
    <w:rsid w:val="005C79EF"/>
    <w:rsid w:val="005D2E14"/>
    <w:rsid w:val="005D3F89"/>
    <w:rsid w:val="005D73CE"/>
    <w:rsid w:val="005E0818"/>
    <w:rsid w:val="005E0957"/>
    <w:rsid w:val="005E0B13"/>
    <w:rsid w:val="005E5388"/>
    <w:rsid w:val="005F08EB"/>
    <w:rsid w:val="005F0E3D"/>
    <w:rsid w:val="005F3148"/>
    <w:rsid w:val="005F4AFC"/>
    <w:rsid w:val="00607ABA"/>
    <w:rsid w:val="00612617"/>
    <w:rsid w:val="0061270D"/>
    <w:rsid w:val="00614580"/>
    <w:rsid w:val="00626E44"/>
    <w:rsid w:val="00630A9E"/>
    <w:rsid w:val="00632FE9"/>
    <w:rsid w:val="006347D7"/>
    <w:rsid w:val="006402B2"/>
    <w:rsid w:val="006402EA"/>
    <w:rsid w:val="00640599"/>
    <w:rsid w:val="0064071B"/>
    <w:rsid w:val="00643F41"/>
    <w:rsid w:val="006443EE"/>
    <w:rsid w:val="006444EC"/>
    <w:rsid w:val="00646E67"/>
    <w:rsid w:val="006474FD"/>
    <w:rsid w:val="0065149B"/>
    <w:rsid w:val="00656D20"/>
    <w:rsid w:val="006571BA"/>
    <w:rsid w:val="006607B6"/>
    <w:rsid w:val="00660F54"/>
    <w:rsid w:val="00663069"/>
    <w:rsid w:val="00663BEF"/>
    <w:rsid w:val="006655F4"/>
    <w:rsid w:val="00666903"/>
    <w:rsid w:val="00666B76"/>
    <w:rsid w:val="0067027D"/>
    <w:rsid w:val="00670732"/>
    <w:rsid w:val="00671735"/>
    <w:rsid w:val="0067464B"/>
    <w:rsid w:val="00674972"/>
    <w:rsid w:val="00676EC3"/>
    <w:rsid w:val="00677410"/>
    <w:rsid w:val="00680663"/>
    <w:rsid w:val="00680930"/>
    <w:rsid w:val="00681AE6"/>
    <w:rsid w:val="00681E09"/>
    <w:rsid w:val="006826BB"/>
    <w:rsid w:val="00683805"/>
    <w:rsid w:val="00686137"/>
    <w:rsid w:val="00691DDF"/>
    <w:rsid w:val="0069336E"/>
    <w:rsid w:val="00694B25"/>
    <w:rsid w:val="006956F2"/>
    <w:rsid w:val="00696521"/>
    <w:rsid w:val="006A3F7B"/>
    <w:rsid w:val="006B0D38"/>
    <w:rsid w:val="006B45B0"/>
    <w:rsid w:val="006B6160"/>
    <w:rsid w:val="006C07B7"/>
    <w:rsid w:val="006C18F1"/>
    <w:rsid w:val="006C4672"/>
    <w:rsid w:val="006C57E8"/>
    <w:rsid w:val="006C5A84"/>
    <w:rsid w:val="006D600C"/>
    <w:rsid w:val="006D6AE0"/>
    <w:rsid w:val="006E332F"/>
    <w:rsid w:val="006E64EA"/>
    <w:rsid w:val="006F1D75"/>
    <w:rsid w:val="006F779C"/>
    <w:rsid w:val="00701A2C"/>
    <w:rsid w:val="00703B0B"/>
    <w:rsid w:val="007054CB"/>
    <w:rsid w:val="00707FAE"/>
    <w:rsid w:val="00721142"/>
    <w:rsid w:val="00721465"/>
    <w:rsid w:val="00725A95"/>
    <w:rsid w:val="007267C1"/>
    <w:rsid w:val="00731923"/>
    <w:rsid w:val="007326FE"/>
    <w:rsid w:val="00732FE6"/>
    <w:rsid w:val="00733BF2"/>
    <w:rsid w:val="00734E43"/>
    <w:rsid w:val="00741F01"/>
    <w:rsid w:val="00745E73"/>
    <w:rsid w:val="00746925"/>
    <w:rsid w:val="007470AF"/>
    <w:rsid w:val="00755B42"/>
    <w:rsid w:val="0076166B"/>
    <w:rsid w:val="00762691"/>
    <w:rsid w:val="00763584"/>
    <w:rsid w:val="00763BAF"/>
    <w:rsid w:val="00770128"/>
    <w:rsid w:val="00773560"/>
    <w:rsid w:val="00777C23"/>
    <w:rsid w:val="00782249"/>
    <w:rsid w:val="007842CA"/>
    <w:rsid w:val="00785CF0"/>
    <w:rsid w:val="00791763"/>
    <w:rsid w:val="007960E4"/>
    <w:rsid w:val="00797594"/>
    <w:rsid w:val="007975F3"/>
    <w:rsid w:val="00797FC3"/>
    <w:rsid w:val="007A098A"/>
    <w:rsid w:val="007A297F"/>
    <w:rsid w:val="007A3C80"/>
    <w:rsid w:val="007A40DB"/>
    <w:rsid w:val="007A4C1D"/>
    <w:rsid w:val="007A7BCD"/>
    <w:rsid w:val="007B03CA"/>
    <w:rsid w:val="007B2397"/>
    <w:rsid w:val="007B3BF2"/>
    <w:rsid w:val="007B620B"/>
    <w:rsid w:val="007B65C1"/>
    <w:rsid w:val="007C49B3"/>
    <w:rsid w:val="007D3F5D"/>
    <w:rsid w:val="007D68FE"/>
    <w:rsid w:val="007D7E25"/>
    <w:rsid w:val="007E0871"/>
    <w:rsid w:val="007E3FC4"/>
    <w:rsid w:val="007E4F90"/>
    <w:rsid w:val="007E5778"/>
    <w:rsid w:val="007E5C92"/>
    <w:rsid w:val="007E6D83"/>
    <w:rsid w:val="007F2B45"/>
    <w:rsid w:val="007F4EE9"/>
    <w:rsid w:val="007F53CF"/>
    <w:rsid w:val="00801CA5"/>
    <w:rsid w:val="00803903"/>
    <w:rsid w:val="00805B68"/>
    <w:rsid w:val="00805F53"/>
    <w:rsid w:val="008067A7"/>
    <w:rsid w:val="00806E4B"/>
    <w:rsid w:val="008121A0"/>
    <w:rsid w:val="008129A5"/>
    <w:rsid w:val="00820CC1"/>
    <w:rsid w:val="00821C12"/>
    <w:rsid w:val="00823ACD"/>
    <w:rsid w:val="00825B39"/>
    <w:rsid w:val="008310E0"/>
    <w:rsid w:val="008346F5"/>
    <w:rsid w:val="00836681"/>
    <w:rsid w:val="008368BE"/>
    <w:rsid w:val="008417A6"/>
    <w:rsid w:val="008427B4"/>
    <w:rsid w:val="008450C8"/>
    <w:rsid w:val="00846157"/>
    <w:rsid w:val="0084781A"/>
    <w:rsid w:val="00857AC7"/>
    <w:rsid w:val="00863286"/>
    <w:rsid w:val="008634F3"/>
    <w:rsid w:val="008660FF"/>
    <w:rsid w:val="008710F6"/>
    <w:rsid w:val="0087368A"/>
    <w:rsid w:val="00876AA6"/>
    <w:rsid w:val="00876CFE"/>
    <w:rsid w:val="008861D8"/>
    <w:rsid w:val="00892C80"/>
    <w:rsid w:val="008A36D2"/>
    <w:rsid w:val="008A3CE1"/>
    <w:rsid w:val="008A3E62"/>
    <w:rsid w:val="008A524D"/>
    <w:rsid w:val="008B06C0"/>
    <w:rsid w:val="008B0F4F"/>
    <w:rsid w:val="008B25EB"/>
    <w:rsid w:val="008B5056"/>
    <w:rsid w:val="008B6554"/>
    <w:rsid w:val="008C60D4"/>
    <w:rsid w:val="008D40B9"/>
    <w:rsid w:val="008D4BFA"/>
    <w:rsid w:val="008D7043"/>
    <w:rsid w:val="008E3FE2"/>
    <w:rsid w:val="008E65F2"/>
    <w:rsid w:val="008E75BC"/>
    <w:rsid w:val="008F293D"/>
    <w:rsid w:val="008F4360"/>
    <w:rsid w:val="008F761F"/>
    <w:rsid w:val="008F7899"/>
    <w:rsid w:val="0090003D"/>
    <w:rsid w:val="009023A1"/>
    <w:rsid w:val="00911088"/>
    <w:rsid w:val="0091482C"/>
    <w:rsid w:val="00914864"/>
    <w:rsid w:val="00916304"/>
    <w:rsid w:val="00925CA4"/>
    <w:rsid w:val="00927928"/>
    <w:rsid w:val="00930226"/>
    <w:rsid w:val="00934C22"/>
    <w:rsid w:val="00935804"/>
    <w:rsid w:val="009369E6"/>
    <w:rsid w:val="009422ED"/>
    <w:rsid w:val="009436E1"/>
    <w:rsid w:val="0094405A"/>
    <w:rsid w:val="009462FF"/>
    <w:rsid w:val="009610C0"/>
    <w:rsid w:val="009613F0"/>
    <w:rsid w:val="00962A5D"/>
    <w:rsid w:val="009650E1"/>
    <w:rsid w:val="00967A89"/>
    <w:rsid w:val="00973B44"/>
    <w:rsid w:val="00980655"/>
    <w:rsid w:val="009814FF"/>
    <w:rsid w:val="0098247E"/>
    <w:rsid w:val="00983966"/>
    <w:rsid w:val="00984F63"/>
    <w:rsid w:val="009865A5"/>
    <w:rsid w:val="00990398"/>
    <w:rsid w:val="009919C8"/>
    <w:rsid w:val="009922FB"/>
    <w:rsid w:val="0099319B"/>
    <w:rsid w:val="009932E6"/>
    <w:rsid w:val="0099502D"/>
    <w:rsid w:val="00995492"/>
    <w:rsid w:val="009962FB"/>
    <w:rsid w:val="009975F0"/>
    <w:rsid w:val="009A6EA5"/>
    <w:rsid w:val="009B095C"/>
    <w:rsid w:val="009B0D85"/>
    <w:rsid w:val="009B42DC"/>
    <w:rsid w:val="009C21AD"/>
    <w:rsid w:val="009C25BE"/>
    <w:rsid w:val="009C3647"/>
    <w:rsid w:val="009D0BD6"/>
    <w:rsid w:val="009D2BE8"/>
    <w:rsid w:val="009D38BE"/>
    <w:rsid w:val="009D6F16"/>
    <w:rsid w:val="009D7984"/>
    <w:rsid w:val="009E3AAD"/>
    <w:rsid w:val="009E49AB"/>
    <w:rsid w:val="009E4CB9"/>
    <w:rsid w:val="009E6D35"/>
    <w:rsid w:val="009F1013"/>
    <w:rsid w:val="009F1213"/>
    <w:rsid w:val="009F18DD"/>
    <w:rsid w:val="009F6497"/>
    <w:rsid w:val="009F7BC8"/>
    <w:rsid w:val="00A01FA2"/>
    <w:rsid w:val="00A0378B"/>
    <w:rsid w:val="00A05B31"/>
    <w:rsid w:val="00A05FDC"/>
    <w:rsid w:val="00A068B1"/>
    <w:rsid w:val="00A069FE"/>
    <w:rsid w:val="00A11BC6"/>
    <w:rsid w:val="00A121F1"/>
    <w:rsid w:val="00A15126"/>
    <w:rsid w:val="00A21059"/>
    <w:rsid w:val="00A218D1"/>
    <w:rsid w:val="00A23F5A"/>
    <w:rsid w:val="00A24569"/>
    <w:rsid w:val="00A26AC5"/>
    <w:rsid w:val="00A26B1D"/>
    <w:rsid w:val="00A30305"/>
    <w:rsid w:val="00A3277B"/>
    <w:rsid w:val="00A32B43"/>
    <w:rsid w:val="00A36448"/>
    <w:rsid w:val="00A44CEF"/>
    <w:rsid w:val="00A45E4E"/>
    <w:rsid w:val="00A46893"/>
    <w:rsid w:val="00A477A3"/>
    <w:rsid w:val="00A5252C"/>
    <w:rsid w:val="00A5259C"/>
    <w:rsid w:val="00A56B89"/>
    <w:rsid w:val="00A60EE4"/>
    <w:rsid w:val="00A63446"/>
    <w:rsid w:val="00A63D89"/>
    <w:rsid w:val="00A63E43"/>
    <w:rsid w:val="00A64285"/>
    <w:rsid w:val="00A65FC8"/>
    <w:rsid w:val="00A71417"/>
    <w:rsid w:val="00A742E9"/>
    <w:rsid w:val="00A7570A"/>
    <w:rsid w:val="00A75F20"/>
    <w:rsid w:val="00A81035"/>
    <w:rsid w:val="00A823B5"/>
    <w:rsid w:val="00A8550D"/>
    <w:rsid w:val="00A86F1D"/>
    <w:rsid w:val="00A90098"/>
    <w:rsid w:val="00A90878"/>
    <w:rsid w:val="00A90F06"/>
    <w:rsid w:val="00A911AC"/>
    <w:rsid w:val="00A91D94"/>
    <w:rsid w:val="00A920C2"/>
    <w:rsid w:val="00A9746A"/>
    <w:rsid w:val="00A97E94"/>
    <w:rsid w:val="00AA15CA"/>
    <w:rsid w:val="00AA2F4E"/>
    <w:rsid w:val="00AA33EC"/>
    <w:rsid w:val="00AA3B99"/>
    <w:rsid w:val="00AA62F5"/>
    <w:rsid w:val="00AA7805"/>
    <w:rsid w:val="00AB43A0"/>
    <w:rsid w:val="00AB63CE"/>
    <w:rsid w:val="00AD0657"/>
    <w:rsid w:val="00AD6BBA"/>
    <w:rsid w:val="00AD76C3"/>
    <w:rsid w:val="00AE0F9B"/>
    <w:rsid w:val="00AE4165"/>
    <w:rsid w:val="00AE7C57"/>
    <w:rsid w:val="00AF1450"/>
    <w:rsid w:val="00AF749A"/>
    <w:rsid w:val="00AF7BD0"/>
    <w:rsid w:val="00B03E77"/>
    <w:rsid w:val="00B051FA"/>
    <w:rsid w:val="00B111C9"/>
    <w:rsid w:val="00B135EA"/>
    <w:rsid w:val="00B15B83"/>
    <w:rsid w:val="00B165DB"/>
    <w:rsid w:val="00B16627"/>
    <w:rsid w:val="00B16E97"/>
    <w:rsid w:val="00B222F9"/>
    <w:rsid w:val="00B23BCB"/>
    <w:rsid w:val="00B2578D"/>
    <w:rsid w:val="00B26FBB"/>
    <w:rsid w:val="00B2704A"/>
    <w:rsid w:val="00B3015E"/>
    <w:rsid w:val="00B301FD"/>
    <w:rsid w:val="00B30290"/>
    <w:rsid w:val="00B31C20"/>
    <w:rsid w:val="00B31EFA"/>
    <w:rsid w:val="00B32674"/>
    <w:rsid w:val="00B330A9"/>
    <w:rsid w:val="00B33D53"/>
    <w:rsid w:val="00B404E8"/>
    <w:rsid w:val="00B46776"/>
    <w:rsid w:val="00B50593"/>
    <w:rsid w:val="00B53643"/>
    <w:rsid w:val="00B54185"/>
    <w:rsid w:val="00B54295"/>
    <w:rsid w:val="00B5776D"/>
    <w:rsid w:val="00B654A6"/>
    <w:rsid w:val="00B65AA9"/>
    <w:rsid w:val="00B70E56"/>
    <w:rsid w:val="00B721E4"/>
    <w:rsid w:val="00B7265A"/>
    <w:rsid w:val="00B77355"/>
    <w:rsid w:val="00B80E00"/>
    <w:rsid w:val="00B8312B"/>
    <w:rsid w:val="00B831E2"/>
    <w:rsid w:val="00B83D6C"/>
    <w:rsid w:val="00B845D0"/>
    <w:rsid w:val="00B96563"/>
    <w:rsid w:val="00BA2666"/>
    <w:rsid w:val="00BA5752"/>
    <w:rsid w:val="00BB7E17"/>
    <w:rsid w:val="00BC3C31"/>
    <w:rsid w:val="00BC4FCD"/>
    <w:rsid w:val="00BC6343"/>
    <w:rsid w:val="00BC7BEB"/>
    <w:rsid w:val="00BD1132"/>
    <w:rsid w:val="00BD22D7"/>
    <w:rsid w:val="00BD30C6"/>
    <w:rsid w:val="00BD6496"/>
    <w:rsid w:val="00BD7192"/>
    <w:rsid w:val="00BE294B"/>
    <w:rsid w:val="00BE3AA8"/>
    <w:rsid w:val="00BE4611"/>
    <w:rsid w:val="00BE6440"/>
    <w:rsid w:val="00BE68BD"/>
    <w:rsid w:val="00BE7E4C"/>
    <w:rsid w:val="00BF03BC"/>
    <w:rsid w:val="00BF1B63"/>
    <w:rsid w:val="00C02A84"/>
    <w:rsid w:val="00C03DF5"/>
    <w:rsid w:val="00C03F6F"/>
    <w:rsid w:val="00C04708"/>
    <w:rsid w:val="00C05FC3"/>
    <w:rsid w:val="00C075CE"/>
    <w:rsid w:val="00C14674"/>
    <w:rsid w:val="00C163F0"/>
    <w:rsid w:val="00C20033"/>
    <w:rsid w:val="00C20F58"/>
    <w:rsid w:val="00C2111A"/>
    <w:rsid w:val="00C22324"/>
    <w:rsid w:val="00C267CE"/>
    <w:rsid w:val="00C27AB5"/>
    <w:rsid w:val="00C30E99"/>
    <w:rsid w:val="00C3530F"/>
    <w:rsid w:val="00C37C4E"/>
    <w:rsid w:val="00C40600"/>
    <w:rsid w:val="00C412ED"/>
    <w:rsid w:val="00C41CD9"/>
    <w:rsid w:val="00C4228B"/>
    <w:rsid w:val="00C424F3"/>
    <w:rsid w:val="00C45FA2"/>
    <w:rsid w:val="00C514AF"/>
    <w:rsid w:val="00C516E9"/>
    <w:rsid w:val="00C51774"/>
    <w:rsid w:val="00C51FF9"/>
    <w:rsid w:val="00C6106C"/>
    <w:rsid w:val="00C64832"/>
    <w:rsid w:val="00C6517F"/>
    <w:rsid w:val="00C663D9"/>
    <w:rsid w:val="00C71598"/>
    <w:rsid w:val="00C80228"/>
    <w:rsid w:val="00C80EFB"/>
    <w:rsid w:val="00C8170E"/>
    <w:rsid w:val="00C84950"/>
    <w:rsid w:val="00C86974"/>
    <w:rsid w:val="00C9796E"/>
    <w:rsid w:val="00C979AB"/>
    <w:rsid w:val="00CA2490"/>
    <w:rsid w:val="00CA3188"/>
    <w:rsid w:val="00CA3D00"/>
    <w:rsid w:val="00CA59F1"/>
    <w:rsid w:val="00CA61A6"/>
    <w:rsid w:val="00CB2A94"/>
    <w:rsid w:val="00CB44FD"/>
    <w:rsid w:val="00CB45BA"/>
    <w:rsid w:val="00CB47E7"/>
    <w:rsid w:val="00CB5A62"/>
    <w:rsid w:val="00CB6156"/>
    <w:rsid w:val="00CB61AC"/>
    <w:rsid w:val="00CC0ED5"/>
    <w:rsid w:val="00CC1C6D"/>
    <w:rsid w:val="00CC2763"/>
    <w:rsid w:val="00CC36E9"/>
    <w:rsid w:val="00CC6724"/>
    <w:rsid w:val="00CC683D"/>
    <w:rsid w:val="00CC7605"/>
    <w:rsid w:val="00CD194E"/>
    <w:rsid w:val="00CD1B48"/>
    <w:rsid w:val="00CD2E27"/>
    <w:rsid w:val="00CD6198"/>
    <w:rsid w:val="00CD7315"/>
    <w:rsid w:val="00CD77EB"/>
    <w:rsid w:val="00CE09AD"/>
    <w:rsid w:val="00CE154C"/>
    <w:rsid w:val="00CE47CB"/>
    <w:rsid w:val="00CE55AE"/>
    <w:rsid w:val="00CE6E1F"/>
    <w:rsid w:val="00CF2287"/>
    <w:rsid w:val="00CF399C"/>
    <w:rsid w:val="00CF57F6"/>
    <w:rsid w:val="00CF7E2B"/>
    <w:rsid w:val="00D044ED"/>
    <w:rsid w:val="00D100BC"/>
    <w:rsid w:val="00D114E6"/>
    <w:rsid w:val="00D1194A"/>
    <w:rsid w:val="00D139C0"/>
    <w:rsid w:val="00D14A87"/>
    <w:rsid w:val="00D15613"/>
    <w:rsid w:val="00D20A29"/>
    <w:rsid w:val="00D2369C"/>
    <w:rsid w:val="00D23A22"/>
    <w:rsid w:val="00D25EB3"/>
    <w:rsid w:val="00D26A80"/>
    <w:rsid w:val="00D304E8"/>
    <w:rsid w:val="00D32D4B"/>
    <w:rsid w:val="00D338F2"/>
    <w:rsid w:val="00D37694"/>
    <w:rsid w:val="00D376A0"/>
    <w:rsid w:val="00D376B2"/>
    <w:rsid w:val="00D41241"/>
    <w:rsid w:val="00D42114"/>
    <w:rsid w:val="00D45DBF"/>
    <w:rsid w:val="00D50B92"/>
    <w:rsid w:val="00D52C97"/>
    <w:rsid w:val="00D5408B"/>
    <w:rsid w:val="00D6145A"/>
    <w:rsid w:val="00D646B8"/>
    <w:rsid w:val="00D66E07"/>
    <w:rsid w:val="00D712F7"/>
    <w:rsid w:val="00D740EA"/>
    <w:rsid w:val="00D74918"/>
    <w:rsid w:val="00D756FF"/>
    <w:rsid w:val="00D760C3"/>
    <w:rsid w:val="00D81684"/>
    <w:rsid w:val="00D817B3"/>
    <w:rsid w:val="00D81F48"/>
    <w:rsid w:val="00D84CC5"/>
    <w:rsid w:val="00D85E95"/>
    <w:rsid w:val="00D86881"/>
    <w:rsid w:val="00D87F1B"/>
    <w:rsid w:val="00D90459"/>
    <w:rsid w:val="00D90574"/>
    <w:rsid w:val="00D97415"/>
    <w:rsid w:val="00D97D5A"/>
    <w:rsid w:val="00D97EAE"/>
    <w:rsid w:val="00DA0229"/>
    <w:rsid w:val="00DA0AC7"/>
    <w:rsid w:val="00DA229F"/>
    <w:rsid w:val="00DA2CFC"/>
    <w:rsid w:val="00DA5B20"/>
    <w:rsid w:val="00DA74E3"/>
    <w:rsid w:val="00DA7FB8"/>
    <w:rsid w:val="00DB7272"/>
    <w:rsid w:val="00DC0126"/>
    <w:rsid w:val="00DC2286"/>
    <w:rsid w:val="00DC41A5"/>
    <w:rsid w:val="00DC4E06"/>
    <w:rsid w:val="00DC52DB"/>
    <w:rsid w:val="00DD0163"/>
    <w:rsid w:val="00DD1EC0"/>
    <w:rsid w:val="00DD33E5"/>
    <w:rsid w:val="00DE022D"/>
    <w:rsid w:val="00DE39C1"/>
    <w:rsid w:val="00DE4874"/>
    <w:rsid w:val="00DE4B3F"/>
    <w:rsid w:val="00DE593B"/>
    <w:rsid w:val="00DF3233"/>
    <w:rsid w:val="00DF4738"/>
    <w:rsid w:val="00DF7999"/>
    <w:rsid w:val="00E052E0"/>
    <w:rsid w:val="00E1057A"/>
    <w:rsid w:val="00E22FE0"/>
    <w:rsid w:val="00E23110"/>
    <w:rsid w:val="00E3279F"/>
    <w:rsid w:val="00E36E41"/>
    <w:rsid w:val="00E37074"/>
    <w:rsid w:val="00E42B76"/>
    <w:rsid w:val="00E46FA9"/>
    <w:rsid w:val="00E50196"/>
    <w:rsid w:val="00E53F25"/>
    <w:rsid w:val="00E57E59"/>
    <w:rsid w:val="00E61439"/>
    <w:rsid w:val="00E6485C"/>
    <w:rsid w:val="00E65ADD"/>
    <w:rsid w:val="00E66C62"/>
    <w:rsid w:val="00E66EE1"/>
    <w:rsid w:val="00E70FD0"/>
    <w:rsid w:val="00E73250"/>
    <w:rsid w:val="00E73F25"/>
    <w:rsid w:val="00E74AF7"/>
    <w:rsid w:val="00E804AC"/>
    <w:rsid w:val="00E80AA0"/>
    <w:rsid w:val="00E82195"/>
    <w:rsid w:val="00E848E3"/>
    <w:rsid w:val="00E8656A"/>
    <w:rsid w:val="00E916B1"/>
    <w:rsid w:val="00E916D2"/>
    <w:rsid w:val="00E93BE0"/>
    <w:rsid w:val="00E94589"/>
    <w:rsid w:val="00E95D66"/>
    <w:rsid w:val="00EA036F"/>
    <w:rsid w:val="00EA16B0"/>
    <w:rsid w:val="00EA64FC"/>
    <w:rsid w:val="00EA65C5"/>
    <w:rsid w:val="00EA688A"/>
    <w:rsid w:val="00EB14F1"/>
    <w:rsid w:val="00EC38EB"/>
    <w:rsid w:val="00EC6B57"/>
    <w:rsid w:val="00ED2F74"/>
    <w:rsid w:val="00ED4517"/>
    <w:rsid w:val="00ED4BB7"/>
    <w:rsid w:val="00ED7AF4"/>
    <w:rsid w:val="00EE390F"/>
    <w:rsid w:val="00EE3F46"/>
    <w:rsid w:val="00EE5F8B"/>
    <w:rsid w:val="00EE6812"/>
    <w:rsid w:val="00EE7752"/>
    <w:rsid w:val="00EE7C9B"/>
    <w:rsid w:val="00EF370C"/>
    <w:rsid w:val="00EF4F93"/>
    <w:rsid w:val="00EF50F0"/>
    <w:rsid w:val="00F006F9"/>
    <w:rsid w:val="00F07A46"/>
    <w:rsid w:val="00F14228"/>
    <w:rsid w:val="00F17B63"/>
    <w:rsid w:val="00F20127"/>
    <w:rsid w:val="00F2134F"/>
    <w:rsid w:val="00F21400"/>
    <w:rsid w:val="00F229E1"/>
    <w:rsid w:val="00F2375D"/>
    <w:rsid w:val="00F271F8"/>
    <w:rsid w:val="00F2784F"/>
    <w:rsid w:val="00F27CDA"/>
    <w:rsid w:val="00F31EAC"/>
    <w:rsid w:val="00F331ED"/>
    <w:rsid w:val="00F3339A"/>
    <w:rsid w:val="00F37935"/>
    <w:rsid w:val="00F41710"/>
    <w:rsid w:val="00F45252"/>
    <w:rsid w:val="00F4739E"/>
    <w:rsid w:val="00F47DDE"/>
    <w:rsid w:val="00F530AA"/>
    <w:rsid w:val="00F56883"/>
    <w:rsid w:val="00F60D89"/>
    <w:rsid w:val="00F615D8"/>
    <w:rsid w:val="00F62612"/>
    <w:rsid w:val="00F6744A"/>
    <w:rsid w:val="00F72697"/>
    <w:rsid w:val="00F734CD"/>
    <w:rsid w:val="00F76AAB"/>
    <w:rsid w:val="00F77B07"/>
    <w:rsid w:val="00F8156A"/>
    <w:rsid w:val="00F8219A"/>
    <w:rsid w:val="00F8350A"/>
    <w:rsid w:val="00F83B69"/>
    <w:rsid w:val="00F83E09"/>
    <w:rsid w:val="00F8400D"/>
    <w:rsid w:val="00F85594"/>
    <w:rsid w:val="00F92A77"/>
    <w:rsid w:val="00F9360E"/>
    <w:rsid w:val="00F95578"/>
    <w:rsid w:val="00F9577F"/>
    <w:rsid w:val="00F96CDE"/>
    <w:rsid w:val="00FA02BC"/>
    <w:rsid w:val="00FA0E16"/>
    <w:rsid w:val="00FA1D3E"/>
    <w:rsid w:val="00FA2836"/>
    <w:rsid w:val="00FA2F40"/>
    <w:rsid w:val="00FA3365"/>
    <w:rsid w:val="00FA68E9"/>
    <w:rsid w:val="00FA6FA0"/>
    <w:rsid w:val="00FB001F"/>
    <w:rsid w:val="00FB0694"/>
    <w:rsid w:val="00FB0B1B"/>
    <w:rsid w:val="00FB6E7A"/>
    <w:rsid w:val="00FC18E3"/>
    <w:rsid w:val="00FC1D26"/>
    <w:rsid w:val="00FC270F"/>
    <w:rsid w:val="00FC375A"/>
    <w:rsid w:val="00FC4053"/>
    <w:rsid w:val="00FC67CD"/>
    <w:rsid w:val="00FC6C50"/>
    <w:rsid w:val="00FC7477"/>
    <w:rsid w:val="00FC7E6E"/>
    <w:rsid w:val="00FD0945"/>
    <w:rsid w:val="00FD1914"/>
    <w:rsid w:val="00FD3C59"/>
    <w:rsid w:val="00FE01D4"/>
    <w:rsid w:val="00FE0944"/>
    <w:rsid w:val="00FE0A2A"/>
    <w:rsid w:val="00FF4D77"/>
    <w:rsid w:val="00FF5493"/>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020EC2"/>
  <w15:chartTrackingRefBased/>
  <w15:docId w15:val="{90DC7B92-E1A8-4885-BD97-D2EE983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86"/>
    <w:pPr>
      <w:jc w:val="both"/>
    </w:pPr>
    <w:rPr>
      <w:rFonts w:ascii="Times New Roman" w:hAnsi="Times New Roman" w:cstheme="minorBidi"/>
      <w:sz w:val="22"/>
      <w:szCs w:val="24"/>
      <w:lang w:val="en-GB" w:eastAsia="zh-CN"/>
    </w:rPr>
  </w:style>
  <w:style w:type="paragraph" w:styleId="Heading1">
    <w:name w:val="heading 1"/>
    <w:basedOn w:val="Normal"/>
    <w:next w:val="Normal"/>
    <w:link w:val="Heading1Char"/>
    <w:qFormat/>
    <w:rsid w:val="001B538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B538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B5386"/>
    <w:pPr>
      <w:keepNext/>
      <w:spacing w:before="240" w:after="6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0D2F4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rsid w:val="001B5386"/>
    <w:pPr>
      <w:keepNext/>
      <w:tabs>
        <w:tab w:val="left" w:pos="851"/>
      </w:tabs>
      <w:spacing w:before="360" w:after="120"/>
      <w:ind w:left="851" w:hanging="851"/>
      <w:outlineLvl w:val="0"/>
    </w:pPr>
    <w:rPr>
      <w:rFonts w:eastAsia="Times"/>
      <w:b/>
      <w:bCs/>
      <w:caps/>
      <w:sz w:val="24"/>
      <w:szCs w:val="22"/>
    </w:rPr>
  </w:style>
  <w:style w:type="paragraph" w:customStyle="1" w:styleId="IPPNormal">
    <w:name w:val="IPP Normal"/>
    <w:basedOn w:val="Normal"/>
    <w:link w:val="IPPNormalChar"/>
    <w:qFormat/>
    <w:rsid w:val="001B5386"/>
    <w:pPr>
      <w:spacing w:after="180"/>
    </w:pPr>
    <w:rPr>
      <w:rFonts w:eastAsia="Times"/>
    </w:rPr>
  </w:style>
  <w:style w:type="paragraph" w:customStyle="1" w:styleId="Default">
    <w:name w:val="Default"/>
    <w:rsid w:val="00320F07"/>
    <w:pPr>
      <w:autoSpaceDE w:val="0"/>
      <w:autoSpaceDN w:val="0"/>
      <w:adjustRightInd w:val="0"/>
    </w:pPr>
    <w:rPr>
      <w:rFonts w:ascii="Times New Roman" w:hAnsi="Times New Roman"/>
      <w:color w:val="000000"/>
      <w:sz w:val="24"/>
      <w:szCs w:val="24"/>
      <w:lang w:eastAsia="ja-JP"/>
    </w:rPr>
  </w:style>
  <w:style w:type="paragraph" w:styleId="FootnoteText">
    <w:name w:val="footnote text"/>
    <w:aliases w:val="FOOTNOTES,fn,single space"/>
    <w:basedOn w:val="Normal"/>
    <w:link w:val="FootnoteTextChar"/>
    <w:rsid w:val="001B5386"/>
    <w:pPr>
      <w:spacing w:before="60"/>
    </w:pPr>
    <w:rPr>
      <w:sz w:val="20"/>
    </w:rPr>
  </w:style>
  <w:style w:type="character" w:customStyle="1" w:styleId="FootnoteTextChar">
    <w:name w:val="Footnote Text Char"/>
    <w:aliases w:val="FOOTNOTES Char,fn Char,single space Char"/>
    <w:basedOn w:val="DefaultParagraphFont"/>
    <w:link w:val="FootnoteText"/>
    <w:rsid w:val="001B5386"/>
    <w:rPr>
      <w:rFonts w:ascii="Times New Roman" w:hAnsi="Times New Roman" w:cstheme="minorBidi"/>
      <w:szCs w:val="24"/>
      <w:lang w:val="en-GB" w:eastAsia="zh-CN"/>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1B5386"/>
    <w:rPr>
      <w:vertAlign w:val="superscript"/>
    </w:rPr>
  </w:style>
  <w:style w:type="character" w:customStyle="1" w:styleId="IPPNormalChar">
    <w:name w:val="IPP Normal Char"/>
    <w:link w:val="IPPNormal"/>
    <w:rsid w:val="001B5386"/>
    <w:rPr>
      <w:rFonts w:ascii="Times New Roman" w:eastAsia="Times" w:hAnsi="Times New Roman" w:cstheme="minorBidi"/>
      <w:sz w:val="22"/>
      <w:szCs w:val="24"/>
      <w:lang w:val="en-GB" w:eastAsia="zh-CN"/>
    </w:rPr>
  </w:style>
  <w:style w:type="character" w:styleId="Hyperlink">
    <w:name w:val="Hyperlink"/>
    <w:uiPriority w:val="99"/>
    <w:unhideWhenUsed/>
    <w:rsid w:val="00AE4165"/>
    <w:rPr>
      <w:color w:val="0000FF"/>
      <w:u w:val="single"/>
    </w:rPr>
  </w:style>
  <w:style w:type="character" w:styleId="FollowedHyperlink">
    <w:name w:val="FollowedHyperlink"/>
    <w:uiPriority w:val="99"/>
    <w:semiHidden/>
    <w:unhideWhenUsed/>
    <w:rsid w:val="00AE4165"/>
    <w:rPr>
      <w:color w:val="800080"/>
      <w:u w:val="single"/>
    </w:rPr>
  </w:style>
  <w:style w:type="paragraph" w:customStyle="1" w:styleId="IPPHeading1">
    <w:name w:val="IPP Heading1"/>
    <w:basedOn w:val="IPPNormal"/>
    <w:next w:val="IPPNormal"/>
    <w:qFormat/>
    <w:rsid w:val="001B5386"/>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1B5386"/>
    <w:pPr>
      <w:numPr>
        <w:numId w:val="10"/>
      </w:numPr>
      <w:spacing w:after="60"/>
    </w:pPr>
    <w:rPr>
      <w:lang w:val="en-US"/>
    </w:rPr>
  </w:style>
  <w:style w:type="paragraph" w:customStyle="1" w:styleId="IPPBullet1Last">
    <w:name w:val="IPP Bullet1Last"/>
    <w:basedOn w:val="IPPNormal"/>
    <w:next w:val="IPPNormal"/>
    <w:autoRedefine/>
    <w:qFormat/>
    <w:rsid w:val="001B5386"/>
    <w:pPr>
      <w:numPr>
        <w:numId w:val="1"/>
      </w:numPr>
    </w:pPr>
  </w:style>
  <w:style w:type="character" w:styleId="CommentReference">
    <w:name w:val="annotation reference"/>
    <w:uiPriority w:val="99"/>
    <w:semiHidden/>
    <w:unhideWhenUsed/>
    <w:rsid w:val="005F3148"/>
    <w:rPr>
      <w:sz w:val="16"/>
      <w:szCs w:val="16"/>
    </w:rPr>
  </w:style>
  <w:style w:type="paragraph" w:styleId="CommentText">
    <w:name w:val="annotation text"/>
    <w:basedOn w:val="Normal"/>
    <w:link w:val="CommentTextChar"/>
    <w:uiPriority w:val="99"/>
    <w:unhideWhenUsed/>
    <w:rsid w:val="005F3148"/>
    <w:rPr>
      <w:sz w:val="20"/>
      <w:szCs w:val="20"/>
    </w:rPr>
  </w:style>
  <w:style w:type="character" w:customStyle="1" w:styleId="CommentTextChar">
    <w:name w:val="Comment Text Char"/>
    <w:basedOn w:val="DefaultParagraphFont"/>
    <w:link w:val="CommentText"/>
    <w:uiPriority w:val="99"/>
    <w:rsid w:val="005F3148"/>
  </w:style>
  <w:style w:type="paragraph" w:styleId="CommentSubject">
    <w:name w:val="annotation subject"/>
    <w:basedOn w:val="CommentText"/>
    <w:next w:val="CommentText"/>
    <w:link w:val="CommentSubjectChar"/>
    <w:uiPriority w:val="99"/>
    <w:semiHidden/>
    <w:unhideWhenUsed/>
    <w:rsid w:val="005F3148"/>
    <w:rPr>
      <w:b/>
      <w:bCs/>
    </w:rPr>
  </w:style>
  <w:style w:type="character" w:customStyle="1" w:styleId="CommentSubjectChar">
    <w:name w:val="Comment Subject Char"/>
    <w:link w:val="CommentSubject"/>
    <w:uiPriority w:val="99"/>
    <w:semiHidden/>
    <w:rsid w:val="005F3148"/>
    <w:rPr>
      <w:b/>
      <w:bCs/>
    </w:rPr>
  </w:style>
  <w:style w:type="paragraph" w:styleId="BalloonText">
    <w:name w:val="Balloon Text"/>
    <w:basedOn w:val="Normal"/>
    <w:link w:val="BalloonTextChar"/>
    <w:rsid w:val="001B5386"/>
    <w:rPr>
      <w:rFonts w:ascii="Tahoma" w:hAnsi="Tahoma" w:cs="Tahoma"/>
      <w:sz w:val="16"/>
      <w:szCs w:val="16"/>
    </w:rPr>
  </w:style>
  <w:style w:type="character" w:customStyle="1" w:styleId="BalloonTextChar">
    <w:name w:val="Balloon Text Char"/>
    <w:basedOn w:val="DefaultParagraphFont"/>
    <w:link w:val="BalloonText"/>
    <w:rsid w:val="001B5386"/>
    <w:rPr>
      <w:rFonts w:ascii="Tahoma" w:hAnsi="Tahoma" w:cs="Tahoma"/>
      <w:sz w:val="16"/>
      <w:szCs w:val="16"/>
      <w:lang w:val="en-GB" w:eastAsia="zh-CN"/>
    </w:rPr>
  </w:style>
  <w:style w:type="paragraph" w:styleId="Header">
    <w:name w:val="header"/>
    <w:basedOn w:val="Normal"/>
    <w:link w:val="HeaderChar"/>
    <w:rsid w:val="001B5386"/>
    <w:pPr>
      <w:tabs>
        <w:tab w:val="center" w:pos="4680"/>
        <w:tab w:val="right" w:pos="9360"/>
      </w:tabs>
    </w:pPr>
  </w:style>
  <w:style w:type="character" w:customStyle="1" w:styleId="HeaderChar">
    <w:name w:val="Header Char"/>
    <w:basedOn w:val="DefaultParagraphFont"/>
    <w:link w:val="Header"/>
    <w:rsid w:val="001B5386"/>
    <w:rPr>
      <w:rFonts w:ascii="Times New Roman" w:hAnsi="Times New Roman" w:cstheme="minorBidi"/>
      <w:sz w:val="22"/>
      <w:szCs w:val="24"/>
      <w:lang w:val="en-GB" w:eastAsia="zh-CN"/>
    </w:rPr>
  </w:style>
  <w:style w:type="paragraph" w:styleId="Footer">
    <w:name w:val="footer"/>
    <w:basedOn w:val="Normal"/>
    <w:link w:val="FooterChar"/>
    <w:rsid w:val="001B5386"/>
    <w:pPr>
      <w:tabs>
        <w:tab w:val="center" w:pos="4680"/>
        <w:tab w:val="right" w:pos="9360"/>
      </w:tabs>
    </w:pPr>
  </w:style>
  <w:style w:type="character" w:customStyle="1" w:styleId="FooterChar">
    <w:name w:val="Footer Char"/>
    <w:basedOn w:val="DefaultParagraphFont"/>
    <w:link w:val="Footer"/>
    <w:rsid w:val="001B5386"/>
    <w:rPr>
      <w:rFonts w:ascii="Times New Roman" w:hAnsi="Times New Roman" w:cstheme="minorBidi"/>
      <w:sz w:val="22"/>
      <w:szCs w:val="24"/>
      <w:lang w:val="en-GB" w:eastAsia="zh-CN"/>
    </w:rPr>
  </w:style>
  <w:style w:type="paragraph" w:customStyle="1" w:styleId="IPPHeader">
    <w:name w:val="IPP Header"/>
    <w:basedOn w:val="Normal"/>
    <w:qFormat/>
    <w:rsid w:val="001B5386"/>
    <w:pPr>
      <w:pBdr>
        <w:bottom w:val="single" w:sz="4" w:space="4" w:color="auto"/>
      </w:pBdr>
      <w:tabs>
        <w:tab w:val="left" w:pos="1134"/>
        <w:tab w:val="right" w:pos="9072"/>
      </w:tabs>
      <w:spacing w:after="120"/>
      <w:jc w:val="left"/>
    </w:pPr>
    <w:rPr>
      <w:rFonts w:ascii="Arial" w:hAnsi="Arial"/>
      <w:sz w:val="18"/>
      <w:lang w:val="en-US"/>
    </w:rPr>
  </w:style>
  <w:style w:type="paragraph" w:styleId="Revision">
    <w:name w:val="Revision"/>
    <w:hidden/>
    <w:uiPriority w:val="99"/>
    <w:semiHidden/>
    <w:rsid w:val="00892C80"/>
    <w:rPr>
      <w:sz w:val="22"/>
      <w:szCs w:val="22"/>
      <w:lang w:eastAsia="ja-JP"/>
    </w:rPr>
  </w:style>
  <w:style w:type="paragraph" w:styleId="NormalWeb">
    <w:name w:val="Normal (Web)"/>
    <w:basedOn w:val="Normal"/>
    <w:uiPriority w:val="99"/>
    <w:unhideWhenUsed/>
    <w:rsid w:val="00B2578D"/>
    <w:pPr>
      <w:spacing w:before="100" w:beforeAutospacing="1" w:after="100" w:afterAutospacing="1"/>
    </w:pPr>
    <w:rPr>
      <w:rFonts w:eastAsia="Times New Roman"/>
      <w:sz w:val="24"/>
    </w:rPr>
  </w:style>
  <w:style w:type="paragraph" w:customStyle="1" w:styleId="IPPFooter">
    <w:name w:val="IPP Footer"/>
    <w:basedOn w:val="IPPHeader"/>
    <w:next w:val="PlainText"/>
    <w:qFormat/>
    <w:rsid w:val="001B538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1B538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B5386"/>
    <w:rPr>
      <w:rFonts w:ascii="Courier" w:eastAsia="Times" w:hAnsi="Courier" w:cstheme="minorBidi"/>
      <w:sz w:val="21"/>
      <w:szCs w:val="21"/>
      <w:lang w:val="en-AU" w:eastAsia="zh-CN"/>
    </w:rPr>
  </w:style>
  <w:style w:type="paragraph" w:customStyle="1" w:styleId="IPPNumberedList">
    <w:name w:val="IPP NumberedList"/>
    <w:basedOn w:val="IPPBullet1"/>
    <w:qFormat/>
    <w:rsid w:val="001B5386"/>
    <w:pPr>
      <w:numPr>
        <w:numId w:val="2"/>
      </w:numPr>
    </w:pPr>
  </w:style>
  <w:style w:type="character" w:customStyle="1" w:styleId="Heading1Char">
    <w:name w:val="Heading 1 Char"/>
    <w:basedOn w:val="DefaultParagraphFont"/>
    <w:link w:val="Heading1"/>
    <w:rsid w:val="001B5386"/>
    <w:rPr>
      <w:rFonts w:ascii="Times New Roman" w:hAnsi="Times New Roman" w:cstheme="minorBidi"/>
      <w:b/>
      <w:bCs/>
      <w:sz w:val="22"/>
      <w:szCs w:val="24"/>
      <w:lang w:val="en-GB" w:eastAsia="zh-CN"/>
    </w:rPr>
  </w:style>
  <w:style w:type="character" w:customStyle="1" w:styleId="Heading2Char">
    <w:name w:val="Heading 2 Char"/>
    <w:basedOn w:val="DefaultParagraphFont"/>
    <w:link w:val="Heading2"/>
    <w:rsid w:val="001B5386"/>
    <w:rPr>
      <w:rFonts w:cstheme="minorBidi"/>
      <w:b/>
      <w:bCs/>
      <w:i/>
      <w:iCs/>
      <w:sz w:val="28"/>
      <w:szCs w:val="28"/>
      <w:lang w:val="en-GB" w:eastAsia="zh-CN"/>
    </w:rPr>
  </w:style>
  <w:style w:type="character" w:customStyle="1" w:styleId="Heading3Char">
    <w:name w:val="Heading 3 Char"/>
    <w:basedOn w:val="DefaultParagraphFont"/>
    <w:link w:val="Heading3"/>
    <w:rsid w:val="001B5386"/>
    <w:rPr>
      <w:rFonts w:cstheme="minorBidi"/>
      <w:b/>
      <w:bCs/>
      <w:sz w:val="26"/>
      <w:szCs w:val="26"/>
      <w:lang w:val="en-GB" w:eastAsia="zh-CN"/>
    </w:rPr>
  </w:style>
  <w:style w:type="paragraph" w:customStyle="1" w:styleId="Style">
    <w:name w:val="Style"/>
    <w:basedOn w:val="Footer"/>
    <w:autoRedefine/>
    <w:qFormat/>
    <w:rsid w:val="001B538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B5386"/>
    <w:rPr>
      <w:rFonts w:ascii="Arial" w:hAnsi="Arial"/>
      <w:b/>
      <w:sz w:val="18"/>
    </w:rPr>
  </w:style>
  <w:style w:type="paragraph" w:customStyle="1" w:styleId="IPPArialFootnote">
    <w:name w:val="IPP Arial Footnote"/>
    <w:basedOn w:val="IPPArialTable"/>
    <w:qFormat/>
    <w:rsid w:val="001B5386"/>
    <w:pPr>
      <w:tabs>
        <w:tab w:val="left" w:pos="28"/>
      </w:tabs>
      <w:ind w:left="284" w:hanging="284"/>
    </w:pPr>
    <w:rPr>
      <w:sz w:val="16"/>
    </w:rPr>
  </w:style>
  <w:style w:type="paragraph" w:customStyle="1" w:styleId="IPPContentsHead">
    <w:name w:val="IPP ContentsHead"/>
    <w:basedOn w:val="IPPSubhead"/>
    <w:next w:val="IPPNormal"/>
    <w:qFormat/>
    <w:rsid w:val="001B5386"/>
    <w:pPr>
      <w:spacing w:after="240"/>
    </w:pPr>
    <w:rPr>
      <w:sz w:val="24"/>
    </w:rPr>
  </w:style>
  <w:style w:type="table" w:styleId="TableGrid">
    <w:name w:val="Table Grid"/>
    <w:basedOn w:val="TableNormal"/>
    <w:rsid w:val="001B5386"/>
    <w:pPr>
      <w:spacing w:after="200" w:line="276" w:lineRule="auto"/>
    </w:pPr>
    <w:rPr>
      <w:rFonts w:asciiTheme="minorHAnsi" w:eastAsia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B5386"/>
    <w:pPr>
      <w:numPr>
        <w:numId w:val="6"/>
      </w:numPr>
      <w:tabs>
        <w:tab w:val="left" w:pos="1134"/>
      </w:tabs>
      <w:spacing w:after="60"/>
    </w:pPr>
  </w:style>
  <w:style w:type="paragraph" w:customStyle="1" w:styleId="IPPQuote">
    <w:name w:val="IPP Quote"/>
    <w:basedOn w:val="IPPNormal"/>
    <w:qFormat/>
    <w:rsid w:val="001B5386"/>
    <w:pPr>
      <w:ind w:left="851" w:right="851"/>
    </w:pPr>
    <w:rPr>
      <w:sz w:val="18"/>
    </w:rPr>
  </w:style>
  <w:style w:type="paragraph" w:customStyle="1" w:styleId="IPPIndentClose">
    <w:name w:val="IPP Indent Close"/>
    <w:basedOn w:val="IPPNormal"/>
    <w:qFormat/>
    <w:rsid w:val="001B5386"/>
    <w:pPr>
      <w:tabs>
        <w:tab w:val="left" w:pos="2835"/>
      </w:tabs>
      <w:spacing w:after="60"/>
      <w:ind w:left="567"/>
    </w:pPr>
  </w:style>
  <w:style w:type="paragraph" w:customStyle="1" w:styleId="IPPIndent">
    <w:name w:val="IPP Indent"/>
    <w:basedOn w:val="IPPIndentClose"/>
    <w:qFormat/>
    <w:rsid w:val="001B5386"/>
    <w:pPr>
      <w:spacing w:after="180"/>
    </w:pPr>
  </w:style>
  <w:style w:type="paragraph" w:customStyle="1" w:styleId="IPPFootnote">
    <w:name w:val="IPP Footnote"/>
    <w:basedOn w:val="IPPArialFootnote"/>
    <w:qFormat/>
    <w:rsid w:val="001B538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B5386"/>
    <w:pPr>
      <w:keepNext/>
      <w:tabs>
        <w:tab w:val="left" w:pos="567"/>
      </w:tabs>
      <w:spacing w:before="120" w:after="120"/>
      <w:ind w:left="567" w:hanging="567"/>
    </w:pPr>
    <w:rPr>
      <w:b/>
      <w:i/>
    </w:rPr>
  </w:style>
  <w:style w:type="character" w:customStyle="1" w:styleId="IPPnormalitalics">
    <w:name w:val="IPP normal italics"/>
    <w:basedOn w:val="DefaultParagraphFont"/>
    <w:rsid w:val="001B5386"/>
    <w:rPr>
      <w:rFonts w:ascii="Times New Roman" w:hAnsi="Times New Roman"/>
      <w:i/>
      <w:sz w:val="22"/>
      <w:lang w:val="en-US"/>
    </w:rPr>
  </w:style>
  <w:style w:type="character" w:customStyle="1" w:styleId="IPPNormalbold">
    <w:name w:val="IPP Normal bold"/>
    <w:basedOn w:val="PlainTextChar"/>
    <w:rsid w:val="001B5386"/>
    <w:rPr>
      <w:rFonts w:ascii="Times New Roman" w:eastAsia="Times" w:hAnsi="Times New Roman" w:cstheme="minorBidi"/>
      <w:b/>
      <w:sz w:val="22"/>
      <w:szCs w:val="21"/>
      <w:lang w:val="en-AU" w:eastAsia="zh-CN"/>
    </w:rPr>
  </w:style>
  <w:style w:type="paragraph" w:customStyle="1" w:styleId="IPPSubhead">
    <w:name w:val="IPP Subhead"/>
    <w:basedOn w:val="Normal"/>
    <w:qFormat/>
    <w:rsid w:val="001B5386"/>
    <w:pPr>
      <w:keepNext/>
      <w:ind w:left="567" w:hanging="567"/>
      <w:jc w:val="left"/>
    </w:pPr>
    <w:rPr>
      <w:b/>
      <w:bCs/>
      <w:iCs/>
      <w:szCs w:val="22"/>
    </w:rPr>
  </w:style>
  <w:style w:type="character" w:customStyle="1" w:styleId="IPPNormalunderlined">
    <w:name w:val="IPP Normal underlined"/>
    <w:basedOn w:val="DefaultParagraphFont"/>
    <w:rsid w:val="001B5386"/>
    <w:rPr>
      <w:rFonts w:ascii="Times New Roman" w:hAnsi="Times New Roman"/>
      <w:sz w:val="22"/>
      <w:u w:val="single"/>
      <w:lang w:val="en-US"/>
    </w:rPr>
  </w:style>
  <w:style w:type="character" w:customStyle="1" w:styleId="IPPNormalstrikethrough">
    <w:name w:val="IPP Normal strikethrough"/>
    <w:rsid w:val="001B5386"/>
    <w:rPr>
      <w:rFonts w:ascii="Times New Roman" w:hAnsi="Times New Roman"/>
      <w:strike/>
      <w:dstrike w:val="0"/>
      <w:sz w:val="22"/>
    </w:rPr>
  </w:style>
  <w:style w:type="paragraph" w:customStyle="1" w:styleId="IPPTitle16pt">
    <w:name w:val="IPP Title16pt"/>
    <w:basedOn w:val="Normal"/>
    <w:qFormat/>
    <w:rsid w:val="001B538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B538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1B5386"/>
    <w:pPr>
      <w:keepNext/>
      <w:tabs>
        <w:tab w:val="left" w:pos="567"/>
      </w:tabs>
      <w:spacing w:before="120"/>
      <w:jc w:val="left"/>
      <w:outlineLvl w:val="1"/>
    </w:pPr>
    <w:rPr>
      <w:b/>
      <w:sz w:val="24"/>
    </w:rPr>
  </w:style>
  <w:style w:type="numbering" w:customStyle="1" w:styleId="IPPParagraphnumberedlist">
    <w:name w:val="IPP Paragraph numbered list"/>
    <w:rsid w:val="001B5386"/>
    <w:pPr>
      <w:numPr>
        <w:numId w:val="5"/>
      </w:numPr>
    </w:pPr>
  </w:style>
  <w:style w:type="paragraph" w:customStyle="1" w:styleId="IPPNormalCloseSpace">
    <w:name w:val="IPP NormalCloseSpace"/>
    <w:basedOn w:val="Normal"/>
    <w:qFormat/>
    <w:rsid w:val="001B5386"/>
    <w:pPr>
      <w:keepNext/>
      <w:spacing w:after="60"/>
    </w:pPr>
  </w:style>
  <w:style w:type="paragraph" w:customStyle="1" w:styleId="IPPHeading2">
    <w:name w:val="IPP Heading2"/>
    <w:basedOn w:val="IPPNormal"/>
    <w:next w:val="IPPNormal"/>
    <w:qFormat/>
    <w:rsid w:val="001B538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1B5386"/>
    <w:pPr>
      <w:tabs>
        <w:tab w:val="right" w:leader="dot" w:pos="9072"/>
      </w:tabs>
      <w:spacing w:before="240"/>
      <w:ind w:left="567" w:hanging="567"/>
    </w:pPr>
  </w:style>
  <w:style w:type="paragraph" w:styleId="TOC2">
    <w:name w:val="toc 2"/>
    <w:basedOn w:val="TOC1"/>
    <w:next w:val="Normal"/>
    <w:autoRedefine/>
    <w:uiPriority w:val="39"/>
    <w:rsid w:val="001B5386"/>
    <w:pPr>
      <w:keepNext w:val="0"/>
      <w:tabs>
        <w:tab w:val="left" w:pos="425"/>
      </w:tabs>
      <w:spacing w:before="120" w:after="0"/>
      <w:ind w:left="425" w:right="284" w:hanging="425"/>
    </w:pPr>
  </w:style>
  <w:style w:type="paragraph" w:styleId="TOC3">
    <w:name w:val="toc 3"/>
    <w:basedOn w:val="TOC2"/>
    <w:next w:val="Normal"/>
    <w:autoRedefine/>
    <w:uiPriority w:val="39"/>
    <w:rsid w:val="001B5386"/>
    <w:pPr>
      <w:tabs>
        <w:tab w:val="left" w:pos="1276"/>
      </w:tabs>
      <w:spacing w:before="60"/>
      <w:ind w:left="1276" w:hanging="851"/>
    </w:pPr>
    <w:rPr>
      <w:rFonts w:eastAsia="Times"/>
    </w:rPr>
  </w:style>
  <w:style w:type="paragraph" w:styleId="TOC4">
    <w:name w:val="toc 4"/>
    <w:basedOn w:val="Normal"/>
    <w:next w:val="Normal"/>
    <w:autoRedefine/>
    <w:uiPriority w:val="39"/>
    <w:rsid w:val="001B5386"/>
    <w:pPr>
      <w:spacing w:after="120"/>
      <w:ind w:left="660"/>
    </w:pPr>
    <w:rPr>
      <w:rFonts w:eastAsia="Times"/>
      <w:lang w:val="en-AU"/>
    </w:rPr>
  </w:style>
  <w:style w:type="paragraph" w:styleId="TOC5">
    <w:name w:val="toc 5"/>
    <w:basedOn w:val="Normal"/>
    <w:next w:val="Normal"/>
    <w:autoRedefine/>
    <w:uiPriority w:val="39"/>
    <w:rsid w:val="001B5386"/>
    <w:pPr>
      <w:spacing w:after="120"/>
      <w:ind w:left="880"/>
    </w:pPr>
    <w:rPr>
      <w:rFonts w:eastAsia="Times"/>
      <w:lang w:val="en-AU"/>
    </w:rPr>
  </w:style>
  <w:style w:type="paragraph" w:styleId="TOC6">
    <w:name w:val="toc 6"/>
    <w:basedOn w:val="Normal"/>
    <w:next w:val="Normal"/>
    <w:autoRedefine/>
    <w:uiPriority w:val="39"/>
    <w:rsid w:val="001B5386"/>
    <w:pPr>
      <w:spacing w:after="120"/>
      <w:ind w:left="1100"/>
    </w:pPr>
    <w:rPr>
      <w:rFonts w:eastAsia="Times"/>
      <w:lang w:val="en-AU"/>
    </w:rPr>
  </w:style>
  <w:style w:type="paragraph" w:styleId="TOC7">
    <w:name w:val="toc 7"/>
    <w:basedOn w:val="Normal"/>
    <w:next w:val="Normal"/>
    <w:autoRedefine/>
    <w:uiPriority w:val="39"/>
    <w:rsid w:val="001B5386"/>
    <w:pPr>
      <w:spacing w:after="120"/>
      <w:ind w:left="1320"/>
    </w:pPr>
    <w:rPr>
      <w:rFonts w:eastAsia="Times"/>
      <w:lang w:val="en-AU"/>
    </w:rPr>
  </w:style>
  <w:style w:type="paragraph" w:styleId="TOC8">
    <w:name w:val="toc 8"/>
    <w:basedOn w:val="Normal"/>
    <w:next w:val="Normal"/>
    <w:autoRedefine/>
    <w:uiPriority w:val="39"/>
    <w:rsid w:val="001B5386"/>
    <w:pPr>
      <w:spacing w:after="120"/>
      <w:ind w:left="1540"/>
    </w:pPr>
    <w:rPr>
      <w:rFonts w:eastAsia="Times"/>
      <w:lang w:val="en-AU"/>
    </w:rPr>
  </w:style>
  <w:style w:type="paragraph" w:styleId="TOC9">
    <w:name w:val="toc 9"/>
    <w:basedOn w:val="Normal"/>
    <w:next w:val="Normal"/>
    <w:autoRedefine/>
    <w:uiPriority w:val="39"/>
    <w:rsid w:val="001B5386"/>
    <w:pPr>
      <w:spacing w:after="120"/>
      <w:ind w:left="1760"/>
    </w:pPr>
    <w:rPr>
      <w:rFonts w:eastAsia="Times"/>
      <w:lang w:val="en-AU"/>
    </w:rPr>
  </w:style>
  <w:style w:type="paragraph" w:customStyle="1" w:styleId="IPPReferences">
    <w:name w:val="IPP References"/>
    <w:basedOn w:val="IPPNormal"/>
    <w:qFormat/>
    <w:rsid w:val="001B5386"/>
    <w:pPr>
      <w:spacing w:after="60"/>
      <w:ind w:left="567" w:hanging="567"/>
    </w:pPr>
  </w:style>
  <w:style w:type="paragraph" w:customStyle="1" w:styleId="IPPArial">
    <w:name w:val="IPP Arial"/>
    <w:basedOn w:val="IPPNormal"/>
    <w:qFormat/>
    <w:rsid w:val="001B5386"/>
    <w:pPr>
      <w:spacing w:after="0"/>
    </w:pPr>
    <w:rPr>
      <w:rFonts w:ascii="Arial" w:hAnsi="Arial"/>
      <w:sz w:val="18"/>
    </w:rPr>
  </w:style>
  <w:style w:type="paragraph" w:customStyle="1" w:styleId="IPPArialTable">
    <w:name w:val="IPP Arial Table"/>
    <w:basedOn w:val="IPPArial"/>
    <w:qFormat/>
    <w:rsid w:val="001B5386"/>
    <w:pPr>
      <w:spacing w:before="60" w:after="60"/>
      <w:jc w:val="left"/>
    </w:pPr>
  </w:style>
  <w:style w:type="paragraph" w:customStyle="1" w:styleId="IPPHeaderlandscape">
    <w:name w:val="IPP Header landscape"/>
    <w:basedOn w:val="IPPHeader"/>
    <w:qFormat/>
    <w:rsid w:val="001B538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1B5386"/>
    <w:pPr>
      <w:numPr>
        <w:numId w:val="3"/>
      </w:numPr>
      <w:jc w:val="left"/>
    </w:pPr>
  </w:style>
  <w:style w:type="paragraph" w:customStyle="1" w:styleId="IPPLetterListIndent">
    <w:name w:val="IPP LetterList Indent"/>
    <w:basedOn w:val="IPPLetterList"/>
    <w:qFormat/>
    <w:rsid w:val="001B5386"/>
    <w:pPr>
      <w:numPr>
        <w:numId w:val="4"/>
      </w:numPr>
    </w:pPr>
  </w:style>
  <w:style w:type="paragraph" w:customStyle="1" w:styleId="IPPFooterLandscape">
    <w:name w:val="IPP Footer Landscape"/>
    <w:basedOn w:val="IPPHeaderlandscape"/>
    <w:qFormat/>
    <w:rsid w:val="001B5386"/>
    <w:pPr>
      <w:pBdr>
        <w:top w:val="single" w:sz="4" w:space="1" w:color="auto"/>
        <w:bottom w:val="none" w:sz="0" w:space="0" w:color="auto"/>
      </w:pBdr>
      <w:jc w:val="right"/>
    </w:pPr>
    <w:rPr>
      <w:b/>
    </w:rPr>
  </w:style>
  <w:style w:type="paragraph" w:customStyle="1" w:styleId="IPPSubheadSpace">
    <w:name w:val="IPP Subhead Space"/>
    <w:basedOn w:val="IPPSubhead"/>
    <w:qFormat/>
    <w:rsid w:val="001B5386"/>
    <w:pPr>
      <w:tabs>
        <w:tab w:val="left" w:pos="567"/>
      </w:tabs>
      <w:spacing w:before="60" w:after="60"/>
    </w:pPr>
  </w:style>
  <w:style w:type="paragraph" w:customStyle="1" w:styleId="IPPSubheadSpaceAfter">
    <w:name w:val="IPP Subhead SpaceAfter"/>
    <w:basedOn w:val="IPPSubhead"/>
    <w:qFormat/>
    <w:rsid w:val="001B5386"/>
    <w:pPr>
      <w:spacing w:after="60"/>
    </w:pPr>
  </w:style>
  <w:style w:type="paragraph" w:customStyle="1" w:styleId="IPPHdg1Num">
    <w:name w:val="IPP Hdg1Num"/>
    <w:basedOn w:val="IPPHeading1"/>
    <w:next w:val="IPPNormal"/>
    <w:qFormat/>
    <w:rsid w:val="001B5386"/>
    <w:pPr>
      <w:numPr>
        <w:numId w:val="7"/>
      </w:numPr>
    </w:pPr>
  </w:style>
  <w:style w:type="paragraph" w:customStyle="1" w:styleId="IPPHdg2Num">
    <w:name w:val="IPP Hdg2Num"/>
    <w:basedOn w:val="IPPHeading2"/>
    <w:next w:val="IPPNormal"/>
    <w:qFormat/>
    <w:rsid w:val="001B5386"/>
    <w:pPr>
      <w:numPr>
        <w:ilvl w:val="1"/>
        <w:numId w:val="8"/>
      </w:numPr>
    </w:pPr>
  </w:style>
  <w:style w:type="character" w:styleId="Strong">
    <w:name w:val="Strong"/>
    <w:basedOn w:val="DefaultParagraphFont"/>
    <w:qFormat/>
    <w:rsid w:val="001B5386"/>
    <w:rPr>
      <w:b/>
      <w:bCs/>
    </w:rPr>
  </w:style>
  <w:style w:type="paragraph" w:styleId="ListParagraph">
    <w:name w:val="List Paragraph"/>
    <w:basedOn w:val="Normal"/>
    <w:uiPriority w:val="34"/>
    <w:qFormat/>
    <w:rsid w:val="001B5386"/>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1B5386"/>
    <w:pPr>
      <w:numPr>
        <w:numId w:val="9"/>
      </w:numPr>
    </w:pPr>
    <w:rPr>
      <w:lang w:val="en-US"/>
    </w:rPr>
  </w:style>
  <w:style w:type="paragraph" w:customStyle="1" w:styleId="IPPParagraphnumberingclose">
    <w:name w:val="IPP Paragraph numbering close"/>
    <w:basedOn w:val="IPPParagraphnumbering"/>
    <w:qFormat/>
    <w:rsid w:val="001B5386"/>
    <w:pPr>
      <w:keepNext/>
      <w:numPr>
        <w:numId w:val="0"/>
      </w:numPr>
      <w:spacing w:after="60"/>
    </w:pPr>
  </w:style>
  <w:style w:type="paragraph" w:customStyle="1" w:styleId="IPPNumberedListLast">
    <w:name w:val="IPP NumberedListLast"/>
    <w:basedOn w:val="IPPNumberedList"/>
    <w:qFormat/>
    <w:rsid w:val="001B5386"/>
    <w:pPr>
      <w:numPr>
        <w:numId w:val="0"/>
      </w:numPr>
      <w:spacing w:after="180"/>
    </w:pPr>
  </w:style>
  <w:style w:type="character" w:customStyle="1" w:styleId="Heading5Char">
    <w:name w:val="Heading 5 Char"/>
    <w:basedOn w:val="DefaultParagraphFont"/>
    <w:link w:val="Heading5"/>
    <w:uiPriority w:val="9"/>
    <w:semiHidden/>
    <w:rsid w:val="000D2F4E"/>
    <w:rPr>
      <w:rFonts w:asciiTheme="majorHAnsi" w:eastAsiaTheme="majorEastAsia" w:hAnsiTheme="majorHAnsi" w:cstheme="majorBidi"/>
      <w:color w:val="2E74B5" w:themeColor="accent1" w:themeShade="BF"/>
      <w:sz w:val="22"/>
      <w:szCs w:val="22"/>
      <w:lang w:eastAsia="ja-JP"/>
    </w:rPr>
  </w:style>
  <w:style w:type="paragraph" w:customStyle="1" w:styleId="IPPPargraphnumbering">
    <w:name w:val="IPP Pargraph numbering"/>
    <w:basedOn w:val="IPPNormal"/>
    <w:qFormat/>
    <w:rsid w:val="001B5386"/>
    <w:pPr>
      <w:tabs>
        <w:tab w:val="num" w:pos="360"/>
      </w:tabs>
    </w:pPr>
    <w:rPr>
      <w:rFonts w:cs="Times New Roman"/>
      <w:lang w:val="en-US"/>
    </w:rPr>
  </w:style>
  <w:style w:type="paragraph" w:customStyle="1" w:styleId="NewPara">
    <w:name w:val="NewPara"/>
    <w:basedOn w:val="ListParagraph"/>
    <w:qFormat/>
    <w:rsid w:val="00CB5A62"/>
    <w:pPr>
      <w:numPr>
        <w:numId w:val="47"/>
      </w:numPr>
      <w:spacing w:after="200" w:line="240" w:lineRule="auto"/>
    </w:pPr>
    <w:rPr>
      <w:rFonts w:ascii="Times New Roman" w:eastAsiaTheme="minorHAnsi" w:hAnsi="Times New Roman" w:cs="Akhbar MT"/>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101753">
      <w:bodyDiv w:val="1"/>
      <w:marLeft w:val="0"/>
      <w:marRight w:val="0"/>
      <w:marTop w:val="0"/>
      <w:marBottom w:val="0"/>
      <w:divBdr>
        <w:top w:val="none" w:sz="0" w:space="0" w:color="auto"/>
        <w:left w:val="none" w:sz="0" w:space="0" w:color="auto"/>
        <w:bottom w:val="none" w:sz="0" w:space="0" w:color="auto"/>
        <w:right w:val="none" w:sz="0" w:space="0" w:color="auto"/>
      </w:divBdr>
    </w:div>
    <w:div w:id="19244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core-activities/standards-setting/explanatory-documents-international-standards-phytosanitary-measures/" TargetMode="External"/><Relationship Id="rId13" Type="http://schemas.openxmlformats.org/officeDocument/2006/relationships/hyperlink" Target="https://www.ippc.int/static/media/files/publication/en/2018/12/Report_IC_November_2018-12-20.pdf" TargetMode="External"/><Relationship Id="rId18" Type="http://schemas.openxmlformats.org/officeDocument/2006/relationships/hyperlink" Target="https://www.ippc.int/en/core-activities/capacity-development/beyond-compliance-project/" TargetMode="External"/><Relationship Id="rId26" Type="http://schemas.openxmlformats.org/officeDocument/2006/relationships/hyperlink" Target="https://www.ippc.int/en/external-cooperation/organizations-page-in-ipp/cbd" TargetMode="External"/><Relationship Id="rId3" Type="http://schemas.openxmlformats.org/officeDocument/2006/relationships/hyperlink" Target="https://www.ippc.int/en/core-activities/standards-setting/list-topics-ippc-standards/list" TargetMode="External"/><Relationship Id="rId21" Type="http://schemas.openxmlformats.org/officeDocument/2006/relationships/hyperlink" Target="https://www.ippc.int/en/external-cooperation/organizations-page-in-ipp/cbd" TargetMode="External"/><Relationship Id="rId34" Type="http://schemas.openxmlformats.org/officeDocument/2006/relationships/hyperlink" Target="https://www.ippc.int/en/publications/86922/" TargetMode="External"/><Relationship Id="rId7" Type="http://schemas.openxmlformats.org/officeDocument/2006/relationships/hyperlink" Target="https://www.ippc.int/en/core-activities/governance/cpm/cpm-recommendations-1/cpm-recommendations/" TargetMode="External"/><Relationship Id="rId12" Type="http://schemas.openxmlformats.org/officeDocument/2006/relationships/hyperlink" Target="https://www.ippc.int/en/irss/activities/" TargetMode="External"/><Relationship Id="rId17" Type="http://schemas.openxmlformats.org/officeDocument/2006/relationships/hyperlink" Target="https://www.ippc.int/en/core-activities/information-exchange/nro/" TargetMode="External"/><Relationship Id="rId25" Type="http://schemas.openxmlformats.org/officeDocument/2006/relationships/hyperlink" Target="https://www.ippc.int/en/external-cooperation/organizations-page-in-ipp/cbd" TargetMode="External"/><Relationship Id="rId33" Type="http://schemas.openxmlformats.org/officeDocument/2006/relationships/hyperlink" Target="https://www.ippc.int/en/ephyto/" TargetMode="External"/><Relationship Id="rId2" Type="http://schemas.openxmlformats.org/officeDocument/2006/relationships/hyperlink" Target="https://www.ippc.int/en/publications/87316/" TargetMode="External"/><Relationship Id="rId16" Type="http://schemas.openxmlformats.org/officeDocument/2006/relationships/hyperlink" Target="https://www.ippc.int/en/core-activities/information-exchange/nro-and-ipp-training/" TargetMode="External"/><Relationship Id="rId20" Type="http://schemas.openxmlformats.org/officeDocument/2006/relationships/hyperlink" Target="https://www.ippc.int/en/external-cooperation/organizations-page-in-ipp/ozonesecretariat/" TargetMode="External"/><Relationship Id="rId29" Type="http://schemas.openxmlformats.org/officeDocument/2006/relationships/hyperlink" Target="https://www.ippc.int/en/pce/" TargetMode="External"/><Relationship Id="rId1" Type="http://schemas.openxmlformats.org/officeDocument/2006/relationships/hyperlink" Target="https://www.ippc.int/en/publications/87249/" TargetMode="External"/><Relationship Id="rId6" Type="http://schemas.openxmlformats.org/officeDocument/2006/relationships/hyperlink" Target="https://www.ippc.int/en/core-activities/standards-setting/ispms/" TargetMode="External"/><Relationship Id="rId11" Type="http://schemas.openxmlformats.org/officeDocument/2006/relationships/hyperlink" Target="https://www.ippc.int/en/publications/86844/" TargetMode="External"/><Relationship Id="rId24" Type="http://schemas.openxmlformats.org/officeDocument/2006/relationships/hyperlink" Target="https://www.ippc.int/en/external-cooperation/organizations-page-in-ipp/ozonesecretariat/" TargetMode="External"/><Relationship Id="rId32" Type="http://schemas.openxmlformats.org/officeDocument/2006/relationships/hyperlink" Target="http://www.fao.org/3/a-bb096e.pdf" TargetMode="External"/><Relationship Id="rId37" Type="http://schemas.openxmlformats.org/officeDocument/2006/relationships/hyperlink" Target="https://www.ippc.int/en/ephyto/" TargetMode="External"/><Relationship Id="rId5" Type="http://schemas.openxmlformats.org/officeDocument/2006/relationships/hyperlink" Target="https://www.ippc.int/en/core-activities/governance/cpm/" TargetMode="External"/><Relationship Id="rId15" Type="http://schemas.openxmlformats.org/officeDocument/2006/relationships/hyperlink" Target="https://www.ippc.int/en/core-activities/information-exchange/nro/" TargetMode="External"/><Relationship Id="rId23" Type="http://schemas.openxmlformats.org/officeDocument/2006/relationships/hyperlink" Target="https://www.ippc.int/en/external-cooperation/organizations-page-in-ipp/ozonesecretariat/" TargetMode="External"/><Relationship Id="rId28" Type="http://schemas.openxmlformats.org/officeDocument/2006/relationships/hyperlink" Target="https://www.ippc.int/en/external-cooperation/organizations-page-in-ipp/phytosanitarymeasuresresearchgroup/" TargetMode="External"/><Relationship Id="rId36" Type="http://schemas.openxmlformats.org/officeDocument/2006/relationships/hyperlink" Target="https://www.ippc.int/en/core-activities/capacity-development/regional-ippc-workshops/" TargetMode="External"/><Relationship Id="rId10" Type="http://schemas.openxmlformats.org/officeDocument/2006/relationships/hyperlink" Target="https://www.ippc.int/en/core-activities/standards-setting/list-topics-ippc-standards/" TargetMode="External"/><Relationship Id="rId19" Type="http://schemas.openxmlformats.org/officeDocument/2006/relationships/hyperlink" Target="https://www.ippc.int/en/external-cooperation/organizations-page-in-ipp/cbd/" TargetMode="External"/><Relationship Id="rId31" Type="http://schemas.openxmlformats.org/officeDocument/2006/relationships/hyperlink" Target="https://www.ippc.int/en/publications/87316/" TargetMode="External"/><Relationship Id="rId4" Type="http://schemas.openxmlformats.org/officeDocument/2006/relationships/hyperlink" Target="https://www.ippc.int/en/publications/86844/" TargetMode="External"/><Relationship Id="rId9" Type="http://schemas.openxmlformats.org/officeDocument/2006/relationships/hyperlink" Target="https://www.ippc.int/en/core-activities/capacity-development/guides-and-training-materials/" TargetMode="External"/><Relationship Id="rId14" Type="http://schemas.openxmlformats.org/officeDocument/2006/relationships/hyperlink" Target="https://www.ippc.int/en/core-activities/information-exchange/nro-and-ipp-training/" TargetMode="External"/><Relationship Id="rId22" Type="http://schemas.openxmlformats.org/officeDocument/2006/relationships/hyperlink" Target="https://www.ippc.int/en/external-cooperation/organizations-page-in-ipp/imo/" TargetMode="External"/><Relationship Id="rId27" Type="http://schemas.openxmlformats.org/officeDocument/2006/relationships/hyperlink" Target="https://www.ippc.int/en/external-cooperation/organizations-page-in-ipp/internationalforestryquarantineresearchgroup/" TargetMode="External"/><Relationship Id="rId30" Type="http://schemas.openxmlformats.org/officeDocument/2006/relationships/hyperlink" Target="https://www.ippc.int/en/core-activities/capacity-development/phytosanitary-capacity-evaluation/training-material-on-the-phytosanitary-capacity-evaluation-pce/" TargetMode="External"/><Relationship Id="rId35" Type="http://schemas.openxmlformats.org/officeDocument/2006/relationships/hyperlink" Target="https://www.ippc.int/en/external-cooperation/organizations-page-in-ipp/phytosanitarymeasuresresearchgrou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77CA3-B6B1-43ED-82E8-12274BA8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19</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33788</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Moreira (AGPM)</dc:creator>
  <cp:keywords/>
  <cp:lastModifiedBy>Yamamoto, Masumi (AGD)</cp:lastModifiedBy>
  <cp:revision>2</cp:revision>
  <cp:lastPrinted>2019-09-23T12:49:00Z</cp:lastPrinted>
  <dcterms:created xsi:type="dcterms:W3CDTF">2019-10-07T15:00:00Z</dcterms:created>
  <dcterms:modified xsi:type="dcterms:W3CDTF">2019-10-07T15:00:00Z</dcterms:modified>
</cp:coreProperties>
</file>