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61" w:rsidRDefault="00DF730A">
      <w:pPr>
        <w:jc w:val="center"/>
      </w:pPr>
      <w:bookmarkStart w:id="0" w:name="_GoBack"/>
      <w:bookmarkEnd w:id="0"/>
      <w:r>
        <w:rPr>
          <w:rStyle w:val="PleaseReviewParagraphId"/>
          <w:noProof/>
          <w:sz w:val="20"/>
        </w:rPr>
        <w:t>[PleaseReview document review. Review title: 2018 First Consultation: Draft 2018 amendments to ISPM 5 (1994-001). Document title: 1994-001_Draft 2018_AmendmentsISPM5_Es_2018-07-04.docx]</w:t>
      </w:r>
    </w:p>
    <w:p w:rsidR="007C2261" w:rsidRDefault="00DF730A">
      <w:pPr>
        <w:pStyle w:val="IPPHeadSection"/>
        <w:spacing w:line="240" w:lineRule="auto"/>
        <w:jc w:val="center"/>
        <w:rPr>
          <w:rFonts w:ascii="Times New Roman" w:hAnsi="Times New Roman" w:cs="Times New Roman"/>
          <w:lang w:val="es-ES"/>
        </w:rPr>
      </w:pPr>
      <w:r>
        <w:rPr>
          <w:rStyle w:val="PleaseReviewParagraphId"/>
          <w:b w:val="0"/>
        </w:rPr>
        <w:t>[1]</w:t>
      </w:r>
      <w:r>
        <w:rPr>
          <w:rFonts w:ascii="Times New Roman" w:hAnsi="Times New Roman" w:cs="Times New Roman"/>
          <w:lang w:val="es-ES"/>
        </w:rPr>
        <w:t xml:space="preserve">Proyecto de 2018 de enmiendas a la NIMF 5: </w:t>
      </w:r>
      <w:r>
        <w:rPr>
          <w:rFonts w:ascii="Times New Roman" w:hAnsi="Times New Roman" w:cs="Times New Roman"/>
          <w:i/>
          <w:lang w:val="es-ES"/>
        </w:rPr>
        <w:t xml:space="preserve">Glosario de términos fitosanitarios </w:t>
      </w:r>
      <w:r>
        <w:rPr>
          <w:rFonts w:ascii="Times New Roman" w:hAnsi="Times New Roman" w:cs="Times New Roman"/>
          <w:lang w:val="es-ES"/>
        </w:rPr>
        <w:t>(1994-001)</w:t>
      </w:r>
    </w:p>
    <w:p w:rsidR="007C2261" w:rsidRDefault="00DF730A">
      <w:pPr>
        <w:pStyle w:val="IPPNormal"/>
        <w:tabs>
          <w:tab w:val="left" w:pos="2078"/>
        </w:tabs>
        <w:spacing w:after="120" w:line="240" w:lineRule="auto"/>
        <w:rPr>
          <w:rFonts w:ascii="Times New Roman" w:hAnsi="Times New Roman" w:cs="Times New Roman"/>
          <w:sz w:val="18"/>
          <w:szCs w:val="18"/>
          <w:lang w:val="es-ES"/>
        </w:rPr>
      </w:pPr>
      <w:r>
        <w:rPr>
          <w:rStyle w:val="PleaseReviewParagraphId"/>
        </w:rPr>
        <w:t>[2]</w:t>
      </w:r>
      <w:r>
        <w:rPr>
          <w:rFonts w:ascii="Times New Roman" w:hAnsi="Times New Roman" w:cs="Times New Roman"/>
          <w:b/>
          <w:sz w:val="18"/>
          <w:lang w:val="es-ES"/>
        </w:rPr>
        <w:t>Historia de la publicación</w:t>
      </w:r>
    </w:p>
    <w:p w:rsidR="007C2261" w:rsidRDefault="00DF730A">
      <w:pPr>
        <w:pStyle w:val="IPPNormal"/>
        <w:tabs>
          <w:tab w:val="left" w:pos="2078"/>
        </w:tabs>
        <w:spacing w:line="240" w:lineRule="auto"/>
        <w:rPr>
          <w:rFonts w:ascii="Arial" w:hAnsi="Arial" w:cs="Arial"/>
          <w:i/>
          <w:iCs/>
          <w:sz w:val="18"/>
          <w:szCs w:val="18"/>
          <w:lang w:val="es-ES"/>
        </w:rPr>
      </w:pPr>
      <w:r>
        <w:rPr>
          <w:rStyle w:val="PleaseReviewParagraphId"/>
        </w:rPr>
        <w:t>[3]</w:t>
      </w:r>
      <w:r>
        <w:rPr>
          <w:rFonts w:ascii="Arial" w:hAnsi="Arial"/>
          <w:i/>
          <w:sz w:val="18"/>
          <w:lang w:val="es-ES"/>
        </w:rPr>
        <w:t>(Esta no es una parte oficial de la norma)</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47"/>
        <w:gridCol w:w="6664"/>
      </w:tblGrid>
      <w:tr w:rsidR="007C2261">
        <w:trPr>
          <w:tblCellSpacing w:w="0" w:type="dxa"/>
          <w:jc w:val="center"/>
        </w:trPr>
        <w:tc>
          <w:tcPr>
            <w:tcW w:w="2055" w:type="dxa"/>
            <w:tcBorders>
              <w:top w:val="outset" w:sz="6" w:space="0" w:color="00000A"/>
              <w:bottom w:val="outset" w:sz="6" w:space="0" w:color="00000A"/>
              <w:right w:val="outset" w:sz="6" w:space="0" w:color="00000A"/>
            </w:tcBorders>
          </w:tcPr>
          <w:p w:rsidR="007C2261" w:rsidRDefault="00DF730A">
            <w:pPr>
              <w:pStyle w:val="NormalWeb"/>
              <w:spacing w:before="58" w:beforeAutospacing="0" w:line="240" w:lineRule="auto"/>
              <w:rPr>
                <w:rFonts w:ascii="Arial" w:hAnsi="Arial" w:cs="Arial"/>
                <w:sz w:val="18"/>
                <w:szCs w:val="18"/>
              </w:rPr>
            </w:pPr>
            <w:r>
              <w:rPr>
                <w:rStyle w:val="PleaseReviewParagraphId"/>
              </w:rPr>
              <w:t>[4]</w:t>
            </w:r>
            <w:r>
              <w:rPr>
                <w:rFonts w:ascii="Arial" w:hAnsi="Arial"/>
                <w:b/>
                <w:sz w:val="18"/>
              </w:rPr>
              <w:t>Fecha de este documento</w:t>
            </w:r>
          </w:p>
        </w:tc>
        <w:tc>
          <w:tcPr>
            <w:tcW w:w="5835" w:type="dxa"/>
            <w:tcBorders>
              <w:top w:val="outset" w:sz="6" w:space="0" w:color="00000A"/>
              <w:left w:val="outset" w:sz="6" w:space="0" w:color="00000A"/>
              <w:bottom w:val="outset" w:sz="6" w:space="0" w:color="00000A"/>
            </w:tcBorders>
          </w:tcPr>
          <w:p w:rsidR="007C2261" w:rsidRDefault="00DF730A">
            <w:pPr>
              <w:pStyle w:val="NormalWeb"/>
              <w:spacing w:before="58" w:beforeAutospacing="0" w:line="240" w:lineRule="auto"/>
              <w:rPr>
                <w:rFonts w:ascii="Arial" w:hAnsi="Arial" w:cs="Arial"/>
                <w:sz w:val="18"/>
                <w:szCs w:val="18"/>
              </w:rPr>
            </w:pPr>
            <w:r>
              <w:rPr>
                <w:rStyle w:val="PleaseReviewParagraphId"/>
              </w:rPr>
              <w:t>[5]</w:t>
            </w:r>
            <w:r>
              <w:rPr>
                <w:rFonts w:ascii="Arial" w:hAnsi="Arial"/>
                <w:sz w:val="18"/>
              </w:rPr>
              <w:t>2018-05-17</w:t>
            </w:r>
          </w:p>
        </w:tc>
      </w:tr>
      <w:tr w:rsidR="007C2261">
        <w:trPr>
          <w:tblCellSpacing w:w="0" w:type="dxa"/>
          <w:jc w:val="center"/>
        </w:trPr>
        <w:tc>
          <w:tcPr>
            <w:tcW w:w="2055" w:type="dxa"/>
            <w:tcBorders>
              <w:top w:val="outset" w:sz="6" w:space="0" w:color="00000A"/>
              <w:bottom w:val="outset" w:sz="6" w:space="0" w:color="00000A"/>
              <w:right w:val="outset" w:sz="6" w:space="0" w:color="00000A"/>
            </w:tcBorders>
          </w:tcPr>
          <w:p w:rsidR="007C2261" w:rsidRDefault="00DF730A">
            <w:pPr>
              <w:pStyle w:val="NormalWeb"/>
              <w:spacing w:before="58" w:beforeAutospacing="0" w:line="240" w:lineRule="auto"/>
              <w:rPr>
                <w:rFonts w:ascii="Arial" w:hAnsi="Arial" w:cs="Arial"/>
                <w:sz w:val="18"/>
                <w:szCs w:val="18"/>
              </w:rPr>
            </w:pPr>
            <w:r>
              <w:rPr>
                <w:rStyle w:val="PleaseReviewParagraphId"/>
              </w:rPr>
              <w:t>[6]</w:t>
            </w:r>
            <w:r>
              <w:rPr>
                <w:rFonts w:ascii="Arial" w:hAnsi="Arial"/>
                <w:b/>
                <w:sz w:val="18"/>
              </w:rPr>
              <w:t>Categoría del documento</w:t>
            </w:r>
          </w:p>
        </w:tc>
        <w:tc>
          <w:tcPr>
            <w:tcW w:w="5835" w:type="dxa"/>
            <w:tcBorders>
              <w:top w:val="outset" w:sz="6" w:space="0" w:color="00000A"/>
              <w:left w:val="outset" w:sz="6" w:space="0" w:color="00000A"/>
              <w:bottom w:val="outset" w:sz="6" w:space="0" w:color="00000A"/>
            </w:tcBorders>
          </w:tcPr>
          <w:p w:rsidR="007C2261" w:rsidRDefault="00DF730A">
            <w:pPr>
              <w:pStyle w:val="NormalWeb"/>
              <w:spacing w:before="58" w:beforeAutospacing="0" w:line="240" w:lineRule="auto"/>
              <w:rPr>
                <w:rFonts w:ascii="Arial" w:hAnsi="Arial" w:cs="Arial"/>
                <w:sz w:val="18"/>
                <w:szCs w:val="18"/>
                <w:lang w:val="es-ES"/>
              </w:rPr>
            </w:pPr>
            <w:r>
              <w:rPr>
                <w:rStyle w:val="PleaseReviewParagraphId"/>
              </w:rPr>
              <w:t>[7]</w:t>
            </w:r>
            <w:r>
              <w:rPr>
                <w:rFonts w:ascii="Arial" w:hAnsi="Arial"/>
                <w:sz w:val="18"/>
                <w:lang w:val="es-ES"/>
              </w:rPr>
              <w:t xml:space="preserve">Proyecto </w:t>
            </w:r>
            <w:r>
              <w:rPr>
                <w:rFonts w:ascii="Arial" w:hAnsi="Arial"/>
                <w:sz w:val="18"/>
                <w:lang w:val="es-ES"/>
              </w:rPr>
              <w:t>de 2018 de enmiendas a la NIMF 5</w:t>
            </w:r>
            <w:r>
              <w:rPr>
                <w:rFonts w:ascii="Arial" w:hAnsi="Arial"/>
                <w:sz w:val="18"/>
                <w:lang w:val="es-ES"/>
              </w:rPr>
              <w:br w:type="textWrapping" w:clear="all"/>
            </w:r>
            <w:r>
              <w:rPr>
                <w:rFonts w:ascii="Arial" w:hAnsi="Arial"/>
                <w:i/>
                <w:sz w:val="18"/>
                <w:lang w:val="es-ES"/>
              </w:rPr>
              <w:t>(Glosario de términos fitosanitarios)</w:t>
            </w:r>
            <w:r>
              <w:rPr>
                <w:rFonts w:ascii="Arial" w:hAnsi="Arial"/>
                <w:sz w:val="18"/>
                <w:lang w:val="es-ES"/>
              </w:rPr>
              <w:t xml:space="preserve"> (1994-001)</w:t>
            </w:r>
          </w:p>
        </w:tc>
      </w:tr>
      <w:tr w:rsidR="007C2261">
        <w:trPr>
          <w:tblCellSpacing w:w="0" w:type="dxa"/>
          <w:jc w:val="center"/>
        </w:trPr>
        <w:tc>
          <w:tcPr>
            <w:tcW w:w="2055" w:type="dxa"/>
            <w:tcBorders>
              <w:top w:val="outset" w:sz="6" w:space="0" w:color="00000A"/>
              <w:bottom w:val="outset" w:sz="6" w:space="0" w:color="00000A"/>
              <w:right w:val="outset" w:sz="6" w:space="0" w:color="00000A"/>
            </w:tcBorders>
          </w:tcPr>
          <w:p w:rsidR="007C2261" w:rsidRDefault="00DF730A">
            <w:pPr>
              <w:pStyle w:val="NormalWeb"/>
              <w:spacing w:before="58" w:beforeAutospacing="0" w:line="240" w:lineRule="auto"/>
              <w:rPr>
                <w:rFonts w:ascii="Arial" w:hAnsi="Arial" w:cs="Arial"/>
                <w:sz w:val="18"/>
                <w:szCs w:val="18"/>
              </w:rPr>
            </w:pPr>
            <w:r>
              <w:rPr>
                <w:rStyle w:val="PleaseReviewParagraphId"/>
              </w:rPr>
              <w:t>[8]</w:t>
            </w:r>
            <w:r>
              <w:rPr>
                <w:rFonts w:ascii="Arial" w:hAnsi="Arial"/>
                <w:b/>
                <w:sz w:val="18"/>
              </w:rPr>
              <w:t>Etapa actual del documento</w:t>
            </w:r>
          </w:p>
        </w:tc>
        <w:tc>
          <w:tcPr>
            <w:tcW w:w="5835" w:type="dxa"/>
            <w:tcBorders>
              <w:top w:val="outset" w:sz="6" w:space="0" w:color="00000A"/>
              <w:left w:val="outset" w:sz="6" w:space="0" w:color="00000A"/>
              <w:bottom w:val="outset" w:sz="6" w:space="0" w:color="00000A"/>
            </w:tcBorders>
          </w:tcPr>
          <w:p w:rsidR="007C2261" w:rsidRDefault="00DF730A">
            <w:pPr>
              <w:pStyle w:val="NormalWeb"/>
              <w:spacing w:before="58" w:beforeAutospacing="0" w:line="240" w:lineRule="auto"/>
              <w:rPr>
                <w:rFonts w:ascii="Arial" w:hAnsi="Arial" w:cs="Arial"/>
                <w:sz w:val="18"/>
                <w:szCs w:val="18"/>
              </w:rPr>
            </w:pPr>
            <w:r>
              <w:rPr>
                <w:rStyle w:val="PleaseReviewParagraphId"/>
              </w:rPr>
              <w:t>[9]</w:t>
            </w:r>
            <w:r>
              <w:rPr>
                <w:rFonts w:ascii="Arial" w:hAnsi="Arial"/>
                <w:sz w:val="18"/>
              </w:rPr>
              <w:t>Para primera consulta (2018-07)</w:t>
            </w:r>
          </w:p>
        </w:tc>
      </w:tr>
      <w:tr w:rsidR="007C2261">
        <w:trPr>
          <w:tblCellSpacing w:w="0" w:type="dxa"/>
          <w:jc w:val="center"/>
        </w:trPr>
        <w:tc>
          <w:tcPr>
            <w:tcW w:w="2055" w:type="dxa"/>
            <w:tcBorders>
              <w:top w:val="outset" w:sz="6" w:space="0" w:color="00000A"/>
              <w:bottom w:val="outset" w:sz="6" w:space="0" w:color="00000A"/>
              <w:right w:val="outset" w:sz="6" w:space="0" w:color="00000A"/>
            </w:tcBorders>
          </w:tcPr>
          <w:p w:rsidR="007C2261" w:rsidRDefault="00DF730A">
            <w:pPr>
              <w:pStyle w:val="NormalWeb"/>
              <w:spacing w:before="58" w:beforeAutospacing="0" w:line="240" w:lineRule="auto"/>
              <w:rPr>
                <w:rFonts w:ascii="Arial" w:hAnsi="Arial" w:cs="Arial"/>
                <w:sz w:val="18"/>
                <w:szCs w:val="18"/>
              </w:rPr>
            </w:pPr>
            <w:r>
              <w:rPr>
                <w:rStyle w:val="PleaseReviewParagraphId"/>
              </w:rPr>
              <w:t>[10]</w:t>
            </w:r>
            <w:r>
              <w:rPr>
                <w:rFonts w:ascii="Arial" w:hAnsi="Arial"/>
                <w:b/>
                <w:sz w:val="18"/>
              </w:rPr>
              <w:t>Etapas principales</w:t>
            </w:r>
          </w:p>
        </w:tc>
        <w:tc>
          <w:tcPr>
            <w:tcW w:w="5835" w:type="dxa"/>
            <w:tcBorders>
              <w:top w:val="outset" w:sz="6" w:space="0" w:color="00000A"/>
              <w:left w:val="outset" w:sz="6" w:space="0" w:color="00000A"/>
              <w:bottom w:val="outset" w:sz="6" w:space="0" w:color="00000A"/>
            </w:tcBorders>
          </w:tcPr>
          <w:p w:rsidR="007C2261" w:rsidRDefault="00DF730A">
            <w:pPr>
              <w:pStyle w:val="NormalWeb"/>
              <w:spacing w:before="58" w:beforeAutospacing="0" w:after="58" w:afterAutospacing="0" w:line="240" w:lineRule="auto"/>
              <w:rPr>
                <w:rFonts w:ascii="Arial" w:hAnsi="Arial" w:cs="Arial"/>
                <w:sz w:val="18"/>
                <w:szCs w:val="18"/>
                <w:lang w:val="es-ES"/>
              </w:rPr>
            </w:pPr>
            <w:r>
              <w:rPr>
                <w:rStyle w:val="PleaseReviewParagraphId"/>
              </w:rPr>
              <w:t>[11]</w:t>
            </w:r>
            <w:r>
              <w:rPr>
                <w:rFonts w:ascii="Arial" w:hAnsi="Arial"/>
                <w:sz w:val="18"/>
                <w:lang w:val="es-ES"/>
              </w:rPr>
              <w:t xml:space="preserve">El Comité de Expertos sobre Medidas Fitosanitarias (1994) añadió el tema: </w:t>
            </w:r>
            <w:r>
              <w:rPr>
                <w:rFonts w:ascii="Arial" w:hAnsi="Arial"/>
                <w:sz w:val="18"/>
                <w:lang w:val="es-ES"/>
              </w:rPr>
              <w:t>1994-001, Enmiendas a la NIMF 5: Glosario de términos fitosanitarios.</w:t>
            </w:r>
          </w:p>
          <w:p w:rsidR="007C2261" w:rsidRDefault="00DF730A">
            <w:pPr>
              <w:pStyle w:val="NormalWeb"/>
              <w:spacing w:before="29" w:beforeAutospacing="0" w:after="29" w:afterAutospacing="0" w:line="240" w:lineRule="auto"/>
              <w:rPr>
                <w:rFonts w:ascii="Arial" w:hAnsi="Arial" w:cs="Arial"/>
                <w:sz w:val="18"/>
                <w:szCs w:val="18"/>
                <w:lang w:val="es-ES"/>
              </w:rPr>
            </w:pPr>
            <w:r>
              <w:rPr>
                <w:rStyle w:val="PleaseReviewParagraphId"/>
              </w:rPr>
              <w:t>[12]</w:t>
            </w:r>
            <w:r>
              <w:rPr>
                <w:rFonts w:ascii="Arial" w:hAnsi="Arial"/>
                <w:sz w:val="18"/>
                <w:lang w:val="es-ES"/>
              </w:rPr>
              <w:t>2006-05: El Comité de Normas (CN) aprobó la especificación GT 5.</w:t>
            </w:r>
          </w:p>
          <w:p w:rsidR="007C2261" w:rsidRDefault="00DF730A">
            <w:pPr>
              <w:pStyle w:val="NormalWeb"/>
              <w:spacing w:before="29" w:beforeAutospacing="0" w:after="29" w:afterAutospacing="0" w:line="240" w:lineRule="auto"/>
              <w:rPr>
                <w:rFonts w:ascii="Arial" w:hAnsi="Arial" w:cs="Arial"/>
                <w:sz w:val="18"/>
                <w:szCs w:val="18"/>
                <w:lang w:val="es-ES"/>
              </w:rPr>
            </w:pPr>
            <w:r>
              <w:rPr>
                <w:rStyle w:val="PleaseReviewParagraphId"/>
              </w:rPr>
              <w:t>[13]</w:t>
            </w:r>
            <w:r>
              <w:rPr>
                <w:rFonts w:ascii="Arial" w:hAnsi="Arial"/>
                <w:sz w:val="18"/>
                <w:lang w:val="es-ES"/>
              </w:rPr>
              <w:t>2012-10: El Grupo Técnico sobre el Glosario (GTG) revisó la especificación.</w:t>
            </w:r>
          </w:p>
          <w:p w:rsidR="007C2261" w:rsidRDefault="00DF730A">
            <w:pPr>
              <w:pStyle w:val="NormalWeb"/>
              <w:spacing w:before="29" w:beforeAutospacing="0" w:after="29" w:afterAutospacing="0" w:line="240" w:lineRule="auto"/>
              <w:rPr>
                <w:rFonts w:ascii="Arial" w:hAnsi="Arial" w:cs="Arial"/>
                <w:sz w:val="18"/>
                <w:szCs w:val="18"/>
                <w:lang w:val="es-ES"/>
              </w:rPr>
            </w:pPr>
            <w:r>
              <w:rPr>
                <w:rStyle w:val="PleaseReviewParagraphId"/>
              </w:rPr>
              <w:t>[14]</w:t>
            </w:r>
            <w:r>
              <w:rPr>
                <w:rFonts w:ascii="Arial" w:hAnsi="Arial"/>
                <w:sz w:val="18"/>
                <w:lang w:val="es-ES"/>
              </w:rPr>
              <w:t>2012-11: El CN revisó y aprobó la</w:t>
            </w:r>
            <w:r>
              <w:rPr>
                <w:rFonts w:ascii="Arial" w:hAnsi="Arial"/>
                <w:sz w:val="18"/>
                <w:lang w:val="es-ES"/>
              </w:rPr>
              <w:t xml:space="preserve"> especificación revisada y derogó la especificación 1.</w:t>
            </w:r>
          </w:p>
          <w:p w:rsidR="007C2261" w:rsidRDefault="00DF730A">
            <w:pPr>
              <w:pStyle w:val="NormalWeb"/>
              <w:spacing w:before="58" w:beforeAutospacing="0" w:after="58" w:afterAutospacing="0" w:line="240" w:lineRule="auto"/>
              <w:rPr>
                <w:rFonts w:ascii="Arial" w:hAnsi="Arial" w:cs="Arial"/>
                <w:sz w:val="18"/>
                <w:szCs w:val="18"/>
                <w:lang w:val="es-ES"/>
              </w:rPr>
            </w:pPr>
            <w:r>
              <w:rPr>
                <w:rStyle w:val="PleaseReviewParagraphId"/>
              </w:rPr>
              <w:t>[15]</w:t>
            </w:r>
            <w:r>
              <w:rPr>
                <w:rFonts w:ascii="Arial" w:hAnsi="Arial"/>
                <w:sz w:val="18"/>
                <w:lang w:val="es-ES"/>
              </w:rPr>
              <w:t>2017-12: El GTG redactó el texto.</w:t>
            </w:r>
          </w:p>
          <w:p w:rsidR="007C2261" w:rsidRDefault="00DF730A">
            <w:pPr>
              <w:pStyle w:val="NormalWeb"/>
              <w:spacing w:before="58" w:beforeAutospacing="0" w:after="58" w:afterAutospacing="0" w:line="240" w:lineRule="auto"/>
              <w:rPr>
                <w:rFonts w:ascii="Arial" w:hAnsi="Arial" w:cs="Arial"/>
                <w:sz w:val="18"/>
                <w:szCs w:val="18"/>
                <w:lang w:val="es-ES"/>
              </w:rPr>
            </w:pPr>
            <w:r>
              <w:rPr>
                <w:rStyle w:val="PleaseReviewParagraphId"/>
              </w:rPr>
              <w:t>[16]</w:t>
            </w:r>
            <w:r>
              <w:rPr>
                <w:rFonts w:ascii="Arial" w:hAnsi="Arial"/>
                <w:sz w:val="18"/>
                <w:lang w:val="es-ES"/>
              </w:rPr>
              <w:t>2018-05: El CN examinó el proyecto.</w:t>
            </w:r>
          </w:p>
        </w:tc>
      </w:tr>
      <w:tr w:rsidR="007C2261">
        <w:trPr>
          <w:tblCellSpacing w:w="0" w:type="dxa"/>
          <w:jc w:val="center"/>
        </w:trPr>
        <w:tc>
          <w:tcPr>
            <w:tcW w:w="2055" w:type="dxa"/>
            <w:tcBorders>
              <w:top w:val="outset" w:sz="6" w:space="0" w:color="00000A"/>
              <w:bottom w:val="outset" w:sz="6" w:space="0" w:color="00000A"/>
              <w:right w:val="outset" w:sz="6" w:space="0" w:color="00000A"/>
            </w:tcBorders>
          </w:tcPr>
          <w:p w:rsidR="007C2261" w:rsidRDefault="00DF730A">
            <w:pPr>
              <w:pStyle w:val="NormalWeb"/>
              <w:spacing w:before="58" w:beforeAutospacing="0" w:line="240" w:lineRule="auto"/>
              <w:rPr>
                <w:rFonts w:ascii="Arial" w:hAnsi="Arial" w:cs="Arial"/>
                <w:sz w:val="18"/>
                <w:szCs w:val="18"/>
              </w:rPr>
            </w:pPr>
            <w:r>
              <w:rPr>
                <w:rStyle w:val="PleaseReviewParagraphId"/>
              </w:rPr>
              <w:t>[17]</w:t>
            </w:r>
            <w:r>
              <w:rPr>
                <w:rFonts w:ascii="Arial" w:hAnsi="Arial"/>
                <w:b/>
                <w:sz w:val="18"/>
              </w:rPr>
              <w:t>Notas</w:t>
            </w:r>
          </w:p>
        </w:tc>
        <w:tc>
          <w:tcPr>
            <w:tcW w:w="5835" w:type="dxa"/>
            <w:tcBorders>
              <w:top w:val="outset" w:sz="6" w:space="0" w:color="00000A"/>
              <w:left w:val="outset" w:sz="6" w:space="0" w:color="00000A"/>
              <w:bottom w:val="outset" w:sz="6" w:space="0" w:color="00000A"/>
            </w:tcBorders>
          </w:tcPr>
          <w:p w:rsidR="007C2261" w:rsidRDefault="00DF730A">
            <w:pPr>
              <w:pStyle w:val="IPPNormal"/>
              <w:spacing w:line="240" w:lineRule="auto"/>
              <w:rPr>
                <w:rFonts w:ascii="Arial" w:hAnsi="Arial" w:cs="Arial"/>
                <w:sz w:val="18"/>
                <w:szCs w:val="18"/>
                <w:lang w:val="es-ES"/>
              </w:rPr>
            </w:pPr>
            <w:r>
              <w:rPr>
                <w:rStyle w:val="PleaseReviewParagraphId"/>
              </w:rPr>
              <w:t>[18]</w:t>
            </w:r>
            <w:r>
              <w:rPr>
                <w:rFonts w:ascii="Arial" w:hAnsi="Arial"/>
                <w:sz w:val="18"/>
                <w:lang w:val="es-ES"/>
              </w:rPr>
              <w:t>Nota a la Secretaría que formateará este documento: el formateado en las definiciones y explicaciones (tacha</w:t>
            </w:r>
            <w:r>
              <w:rPr>
                <w:rFonts w:ascii="Arial" w:hAnsi="Arial"/>
                <w:sz w:val="18"/>
                <w:lang w:val="es-ES"/>
              </w:rPr>
              <w:t>do, negrita, cursiva) debe mantenerse.</w:t>
            </w:r>
          </w:p>
        </w:tc>
      </w:tr>
    </w:tbl>
    <w:p w:rsidR="007C2261" w:rsidRDefault="00DF730A">
      <w:pPr>
        <w:pStyle w:val="IPPParagraphnumbering"/>
        <w:numPr>
          <w:ilvl w:val="0"/>
          <w:numId w:val="0"/>
        </w:numPr>
        <w:spacing w:before="240" w:after="360" w:line="240" w:lineRule="auto"/>
        <w:rPr>
          <w:rFonts w:ascii="Times New Roman" w:hAnsi="Times New Roman" w:cs="Times New Roman"/>
        </w:rPr>
      </w:pPr>
      <w:r>
        <w:rPr>
          <w:rStyle w:val="PleaseReviewParagraphId"/>
        </w:rPr>
        <w:t>[19]</w:t>
      </w:r>
      <w:r>
        <w:rPr>
          <w:rFonts w:ascii="Times New Roman" w:hAnsi="Times New Roman" w:cs="Times New Roman"/>
        </w:rPr>
        <w:t xml:space="preserve">Se pide a los puntos de contacto oficiales de la CIPF que consideren las siguientes propuestas de supresión y revisión de términos y definiciones en la NIMF 5 </w:t>
      </w:r>
      <w:r>
        <w:rPr>
          <w:rFonts w:ascii="Times New Roman" w:hAnsi="Times New Roman" w:cs="Times New Roman"/>
          <w:i/>
        </w:rPr>
        <w:t>(Glosario de términos fitosanitarios)</w:t>
      </w:r>
      <w:r>
        <w:rPr>
          <w:rFonts w:ascii="Times New Roman" w:hAnsi="Times New Roman" w:cs="Times New Roman"/>
        </w:rPr>
        <w:t xml:space="preserve">. Se ofrece una </w:t>
      </w:r>
      <w:r>
        <w:rPr>
          <w:rFonts w:ascii="Times New Roman" w:hAnsi="Times New Roman" w:cs="Times New Roman"/>
        </w:rPr>
        <w:t xml:space="preserve">explicación breve de cada propuesta. Por lo que respecta a la revisión de términos y definiciones, solo pueden formularse observaciones sobre los cambios propuestos. Para obtener información completa sobre los debates relativos a cada término, consúltense </w:t>
      </w:r>
      <w:r>
        <w:rPr>
          <w:rFonts w:ascii="Times New Roman" w:hAnsi="Times New Roman" w:cs="Times New Roman"/>
        </w:rPr>
        <w:t>los informes de las reuniones en el Portal fitosanitario internacional (</w:t>
      </w:r>
      <w:hyperlink r:id="rId8">
        <w:r>
          <w:rPr>
            <w:rStyle w:val="Hyperlink"/>
            <w:rFonts w:ascii="Times New Roman" w:hAnsi="Times New Roman"/>
          </w:rPr>
          <w:t>PFI</w:t>
        </w:r>
      </w:hyperlink>
      <w:r>
        <w:rPr>
          <w:rFonts w:ascii="Times New Roman" w:hAnsi="Times New Roman" w:cs="Times New Roman"/>
        </w:rPr>
        <w:t>).</w:t>
      </w:r>
    </w:p>
    <w:p w:rsidR="007C2261" w:rsidRDefault="00DF730A">
      <w:pPr>
        <w:pStyle w:val="IPPHeading1"/>
        <w:spacing w:after="160" w:line="240" w:lineRule="auto"/>
        <w:rPr>
          <w:rFonts w:ascii="Times New Roman" w:hAnsi="Times New Roman" w:cs="Times New Roman"/>
          <w:sz w:val="22"/>
          <w:lang w:val="es-ES"/>
        </w:rPr>
      </w:pPr>
      <w:r>
        <w:rPr>
          <w:rStyle w:val="PleaseReviewParagraphId"/>
          <w:b w:val="0"/>
        </w:rPr>
        <w:t>[20]</w:t>
      </w:r>
      <w:r>
        <w:rPr>
          <w:rFonts w:ascii="Times New Roman" w:hAnsi="Times New Roman" w:cs="Times New Roman"/>
          <w:sz w:val="22"/>
          <w:lang w:val="es-ES"/>
        </w:rPr>
        <w:t>1.</w:t>
      </w:r>
      <w:r>
        <w:rPr>
          <w:rFonts w:ascii="Times New Roman" w:hAnsi="Times New Roman" w:cs="Times New Roman"/>
          <w:lang w:val="es-ES"/>
        </w:rPr>
        <w:tab/>
      </w:r>
      <w:r>
        <w:rPr>
          <w:rFonts w:ascii="Times New Roman" w:hAnsi="Times New Roman" w:cs="Times New Roman"/>
          <w:sz w:val="22"/>
          <w:lang w:val="es-ES"/>
        </w:rPr>
        <w:t>SUPRESIONES</w:t>
      </w:r>
    </w:p>
    <w:p w:rsidR="007C2261" w:rsidRDefault="00DF730A">
      <w:pPr>
        <w:pStyle w:val="IPPHeading2"/>
        <w:spacing w:after="180" w:line="240" w:lineRule="auto"/>
        <w:rPr>
          <w:rFonts w:ascii="Times New Roman" w:hAnsi="Times New Roman" w:cs="Times New Roman"/>
          <w:sz w:val="22"/>
          <w:lang w:val="es-ES"/>
        </w:rPr>
      </w:pPr>
      <w:r>
        <w:rPr>
          <w:rStyle w:val="PleaseReviewParagraphId"/>
          <w:b w:val="0"/>
        </w:rPr>
        <w:t>[21]</w:t>
      </w:r>
      <w:r>
        <w:rPr>
          <w:rFonts w:ascii="Times New Roman" w:hAnsi="Times New Roman" w:cs="Times New Roman"/>
          <w:sz w:val="22"/>
          <w:lang w:val="es-ES"/>
        </w:rPr>
        <w:t>1.1</w:t>
      </w:r>
      <w:r>
        <w:rPr>
          <w:rFonts w:ascii="Times New Roman" w:hAnsi="Times New Roman" w:cs="Times New Roman"/>
          <w:lang w:val="es-ES"/>
        </w:rPr>
        <w:tab/>
      </w:r>
      <w:r>
        <w:rPr>
          <w:rFonts w:ascii="Times New Roman" w:hAnsi="Times New Roman" w:cs="Times New Roman"/>
          <w:sz w:val="22"/>
          <w:lang w:val="es-ES"/>
        </w:rPr>
        <w:t>“clase de producto” (2015-013)</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[22]</w:t>
      </w:r>
      <w:r>
        <w:rPr>
          <w:rFonts w:ascii="Times New Roman" w:hAnsi="Times New Roman" w:cs="Times New Roman"/>
        </w:rPr>
        <w:t xml:space="preserve">El Comité de Normas (CN) añadió el término “clase de producto” (2015-013) a la </w:t>
      </w:r>
      <w:r>
        <w:rPr>
          <w:rFonts w:ascii="Times New Roman" w:hAnsi="Times New Roman" w:cs="Times New Roman"/>
          <w:i/>
        </w:rPr>
        <w:t>Lista de temas de las normas de la CIPF</w:t>
      </w:r>
      <w:r>
        <w:rPr>
          <w:rFonts w:ascii="Times New Roman" w:hAnsi="Times New Roman" w:cs="Times New Roman"/>
        </w:rPr>
        <w:t xml:space="preserve"> en noviembre de 2015, porque se habían señalado dificultades relacionadas con la comprensión de la definición del término que figura en e</w:t>
      </w:r>
      <w:r>
        <w:rPr>
          <w:rFonts w:ascii="Times New Roman" w:hAnsi="Times New Roman" w:cs="Times New Roman"/>
        </w:rPr>
        <w:t xml:space="preserve">l Glosario. El CN solicitó al Grupo Técnico sobre el Glosario (GTG) que examinara este término teniendo en cuenta los debates relativos al concepto de norma para productos y clases de productos en el contexto de </w:t>
      </w:r>
      <w:r>
        <w:rPr>
          <w:rFonts w:ascii="Times New Roman" w:hAnsi="Times New Roman" w:cs="Times New Roman"/>
          <w:i/>
        </w:rPr>
        <w:t>ePhyto</w:t>
      </w:r>
      <w:r>
        <w:rPr>
          <w:rFonts w:ascii="Times New Roman" w:hAnsi="Times New Roman" w:cs="Times New Roman"/>
        </w:rPr>
        <w:t>, y que considerara su supresión.</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[23]</w:t>
      </w:r>
      <w:r>
        <w:rPr>
          <w:rFonts w:ascii="Times New Roman" w:hAnsi="Times New Roman" w:cs="Times New Roman"/>
        </w:rPr>
        <w:t>El GTG debatió el término “clase de producto” en diciembre de 2016. El GTG consideró que la definición del término “clase de producto” no era útil y que podría ser adecuado suprimirlo del Glosario. El GTG acordó analizar el modo en que se había usado el té</w:t>
      </w:r>
      <w:r>
        <w:rPr>
          <w:rFonts w:ascii="Times New Roman" w:hAnsi="Times New Roman" w:cs="Times New Roman"/>
        </w:rPr>
        <w:t>rmino en las normas y sugirió que se examinaran también los diversos términos del Glosario que definían diferentes clases de productos para determinar si sus definiciones añadían valor o más bien generaban dificultades.</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lastRenderedPageBreak/>
        <w:t>[24]</w:t>
      </w:r>
      <w:r>
        <w:rPr>
          <w:rFonts w:ascii="Times New Roman" w:hAnsi="Times New Roman" w:cs="Times New Roman"/>
        </w:rPr>
        <w:t xml:space="preserve">En mayo de 2017, el CN confirmó </w:t>
      </w:r>
      <w:r>
        <w:rPr>
          <w:rFonts w:ascii="Times New Roman" w:hAnsi="Times New Roman" w:cs="Times New Roman"/>
        </w:rPr>
        <w:t xml:space="preserve">que el GTG debería considerar el término “clase de producto” (2015-013) y su posible supresión. El CN revocó la condición de pendiente del término “flores y ramas cortadas (como clase de producto)” (2012-007) y añadió los siguientes términos a la </w:t>
      </w:r>
      <w:r>
        <w:rPr>
          <w:rFonts w:ascii="Times New Roman" w:hAnsi="Times New Roman" w:cs="Times New Roman"/>
          <w:i/>
        </w:rPr>
        <w:t xml:space="preserve">Lista de </w:t>
      </w:r>
      <w:r>
        <w:rPr>
          <w:rFonts w:ascii="Times New Roman" w:hAnsi="Times New Roman" w:cs="Times New Roman"/>
          <w:i/>
        </w:rPr>
        <w:t>temas de las normas de la CIPF</w:t>
      </w:r>
      <w:r>
        <w:rPr>
          <w:rFonts w:ascii="Times New Roman" w:hAnsi="Times New Roman" w:cs="Times New Roman"/>
        </w:rPr>
        <w:t xml:space="preserve">: “bulbos y tubérculos (como clase de producto)” (2017-001), “frutas y hortalizas (como clase de producto)” (2017-003), “grano (como clase de producto)” (2017-004), “plantas </w:t>
      </w:r>
      <w:r>
        <w:rPr>
          <w:rFonts w:ascii="Times New Roman" w:hAnsi="Times New Roman" w:cs="Times New Roman"/>
          <w:i/>
        </w:rPr>
        <w:t>in vitro</w:t>
      </w:r>
      <w:r>
        <w:rPr>
          <w:rFonts w:ascii="Times New Roman" w:hAnsi="Times New Roman" w:cs="Times New Roman"/>
        </w:rPr>
        <w:t xml:space="preserve"> (como clase de producto)” (2017-006), “semi</w:t>
      </w:r>
      <w:r>
        <w:rPr>
          <w:rFonts w:ascii="Times New Roman" w:hAnsi="Times New Roman" w:cs="Times New Roman"/>
        </w:rPr>
        <w:t>llas (como clase de producto)” (2017-007) y “madera (como clase de producto)” (2017-009).</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[25]</w:t>
      </w:r>
      <w:r>
        <w:rPr>
          <w:rFonts w:ascii="Times New Roman" w:hAnsi="Times New Roman" w:cs="Times New Roman"/>
        </w:rPr>
        <w:t>En su reunión de diciembre de 2017, el GTG debatió el término “clase de producto” junto con los términos del Glosario antes indicados que definen diferentes clase</w:t>
      </w:r>
      <w:r>
        <w:rPr>
          <w:rFonts w:ascii="Times New Roman" w:hAnsi="Times New Roman" w:cs="Times New Roman"/>
        </w:rPr>
        <w:t>s de productos.</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[26]</w:t>
      </w:r>
      <w:r>
        <w:rPr>
          <w:rFonts w:ascii="Times New Roman" w:hAnsi="Times New Roman" w:cs="Times New Roman"/>
        </w:rPr>
        <w:t>Al examinar la propuesta relativa a la supresión del término “clase de producto” podrían considerarse las siguientes explicaciones:</w:t>
      </w:r>
    </w:p>
    <w:p w:rsidR="007C2261" w:rsidRDefault="00DF730A">
      <w:pPr>
        <w:pStyle w:val="IPPBullet1Last"/>
        <w:rPr>
          <w:rFonts w:ascii="Times New Roman" w:hAnsi="Times New Roman" w:cs="Times New Roman"/>
          <w:lang w:val="es-ES"/>
        </w:rPr>
      </w:pPr>
      <w:r>
        <w:rPr>
          <w:rStyle w:val="PleaseReviewParagraphId"/>
        </w:rPr>
        <w:t>[27]</w:t>
      </w:r>
      <w:r>
        <w:rPr>
          <w:rFonts w:ascii="Times New Roman" w:hAnsi="Times New Roman" w:cs="Times New Roman"/>
          <w:lang w:val="es-ES"/>
        </w:rPr>
        <w:t>La definición de “clase de producto” que figura actualmente en el Glosario se refiere a “productos s</w:t>
      </w:r>
      <w:r>
        <w:rPr>
          <w:rFonts w:ascii="Times New Roman" w:hAnsi="Times New Roman" w:cs="Times New Roman"/>
          <w:lang w:val="es-ES"/>
        </w:rPr>
        <w:t>imilares que pueden considerarse conjuntamente en las reglamentaciones fitosanitarias”. Podría interpretarse que esto significa que deberían establecerse los mismos requisitos para todos los productos de una misma clase de producto. Sin embargo, se ha demo</w:t>
      </w:r>
      <w:r>
        <w:rPr>
          <w:rFonts w:ascii="Times New Roman" w:hAnsi="Times New Roman" w:cs="Times New Roman"/>
          <w:lang w:val="es-ES"/>
        </w:rPr>
        <w:t xml:space="preserve">strado que el agrupamiento de productos, basándose en un riesgo de plagas percibido </w:t>
      </w:r>
      <w:r>
        <w:rPr>
          <w:rFonts w:ascii="Times New Roman" w:hAnsi="Times New Roman" w:cs="Times New Roman"/>
          <w:i/>
          <w:lang w:val="es-ES"/>
        </w:rPr>
        <w:t>a priori</w:t>
      </w:r>
      <w:r>
        <w:rPr>
          <w:rFonts w:ascii="Times New Roman" w:hAnsi="Times New Roman" w:cs="Times New Roman"/>
          <w:lang w:val="es-ES"/>
        </w:rPr>
        <w:t xml:space="preserve"> como similar, no es realista, porque entra en conflicto con los requisitos específicos reales que pueden establecerse para productos concretos dentro de una clase </w:t>
      </w:r>
      <w:r>
        <w:rPr>
          <w:rFonts w:ascii="Times New Roman" w:hAnsi="Times New Roman" w:cs="Times New Roman"/>
          <w:lang w:val="es-ES"/>
        </w:rPr>
        <w:t>de producto. Por tanto, la definición del Glosario de “clase de producto” y la clasificación de los productos específicos en clases de productos han causado confusión a la comunidad de la CIPF durante la elaboración de normas para productos.</w:t>
      </w:r>
    </w:p>
    <w:p w:rsidR="007C2261" w:rsidRDefault="00DF730A">
      <w:pPr>
        <w:pStyle w:val="IPPBullet1Last"/>
        <w:rPr>
          <w:rFonts w:ascii="Times New Roman" w:hAnsi="Times New Roman" w:cs="Times New Roman"/>
          <w:lang w:val="es-ES"/>
        </w:rPr>
      </w:pPr>
      <w:r>
        <w:rPr>
          <w:rStyle w:val="PleaseReviewParagraphId"/>
        </w:rPr>
        <w:t>[28]</w:t>
      </w:r>
      <w:r>
        <w:rPr>
          <w:rFonts w:ascii="Times New Roman" w:hAnsi="Times New Roman" w:cs="Times New Roman"/>
          <w:lang w:val="es-ES"/>
        </w:rPr>
        <w:t>La agrupac</w:t>
      </w:r>
      <w:r>
        <w:rPr>
          <w:rFonts w:ascii="Times New Roman" w:hAnsi="Times New Roman" w:cs="Times New Roman"/>
          <w:lang w:val="es-ES"/>
        </w:rPr>
        <w:t>ión de los productos en un nivel superior de clases de productos y la definición de esta jerarquía en el Glosario no son útiles para la elaboración de las normas, porque en el ámbito de aplicación de una norma concreta deberían definirse los productos a lo</w:t>
      </w:r>
      <w:r>
        <w:rPr>
          <w:rFonts w:ascii="Times New Roman" w:hAnsi="Times New Roman" w:cs="Times New Roman"/>
          <w:lang w:val="es-ES"/>
        </w:rPr>
        <w:t>s que se aplica la norma. Además, las definiciones de clases de productos a menudo creaban confusión y no proporcionaban claridad y apoyo para la redacción de las normas para productos.</w:t>
      </w:r>
    </w:p>
    <w:p w:rsidR="007C2261" w:rsidRDefault="00DF730A">
      <w:pPr>
        <w:pStyle w:val="IPPBullet1Last"/>
        <w:rPr>
          <w:rFonts w:ascii="Times New Roman" w:hAnsi="Times New Roman" w:cs="Times New Roman"/>
          <w:lang w:val="es-ES"/>
        </w:rPr>
      </w:pPr>
      <w:r>
        <w:rPr>
          <w:rStyle w:val="PleaseReviewParagraphId"/>
        </w:rPr>
        <w:t>[29]</w:t>
      </w:r>
      <w:r>
        <w:rPr>
          <w:rFonts w:ascii="Times New Roman" w:hAnsi="Times New Roman" w:cs="Times New Roman"/>
          <w:lang w:val="es-ES"/>
        </w:rPr>
        <w:t xml:space="preserve">Es necesario armonizar las descripciones de los productos para el </w:t>
      </w:r>
      <w:r>
        <w:rPr>
          <w:rFonts w:ascii="Times New Roman" w:hAnsi="Times New Roman" w:cs="Times New Roman"/>
          <w:lang w:val="es-ES"/>
        </w:rPr>
        <w:t xml:space="preserve">desarrollo del proyecto </w:t>
      </w:r>
      <w:r>
        <w:rPr>
          <w:rFonts w:ascii="Times New Roman" w:hAnsi="Times New Roman" w:cs="Times New Roman"/>
          <w:i/>
          <w:lang w:val="es-ES"/>
        </w:rPr>
        <w:t>ePhyto</w:t>
      </w:r>
      <w:r>
        <w:rPr>
          <w:rFonts w:ascii="Times New Roman" w:hAnsi="Times New Roman" w:cs="Times New Roman"/>
          <w:lang w:val="es-ES"/>
        </w:rPr>
        <w:t xml:space="preserve">, pero los actuales términos del Glosario relativos a las clases de productos no son útiles a tal fin. El término “clase de producto” no se utiliza en el contexto del trabajo en curso relativo al </w:t>
      </w:r>
      <w:r>
        <w:rPr>
          <w:rFonts w:ascii="Times New Roman" w:hAnsi="Times New Roman" w:cs="Times New Roman"/>
          <w:i/>
          <w:lang w:val="es-ES"/>
        </w:rPr>
        <w:t>ePhyto</w:t>
      </w:r>
      <w:r>
        <w:rPr>
          <w:rFonts w:ascii="Times New Roman" w:hAnsi="Times New Roman" w:cs="Times New Roman"/>
          <w:lang w:val="es-ES"/>
        </w:rPr>
        <w:t>: En el Apéndice 1 (</w:t>
      </w:r>
      <w:r>
        <w:rPr>
          <w:rFonts w:ascii="Times New Roman" w:hAnsi="Times New Roman" w:cs="Times New Roman"/>
          <w:i/>
          <w:lang w:val="es-ES"/>
        </w:rPr>
        <w:t>Cert</w:t>
      </w:r>
      <w:r>
        <w:rPr>
          <w:rFonts w:ascii="Times New Roman" w:hAnsi="Times New Roman" w:cs="Times New Roman"/>
          <w:i/>
          <w:lang w:val="es-ES"/>
        </w:rPr>
        <w:t>ificación electrónica, información sobre esquemas XML estandarizados y mecanismos de intercambio</w:t>
      </w:r>
      <w:r>
        <w:rPr>
          <w:rFonts w:ascii="Times New Roman" w:hAnsi="Times New Roman" w:cs="Times New Roman"/>
          <w:lang w:val="es-ES"/>
        </w:rPr>
        <w:t>) de la NIMF 12 (</w:t>
      </w:r>
      <w:r>
        <w:rPr>
          <w:rFonts w:ascii="Times New Roman" w:hAnsi="Times New Roman" w:cs="Times New Roman"/>
          <w:i/>
          <w:lang w:val="es-ES"/>
        </w:rPr>
        <w:t>Certificados fitosanitarios</w:t>
      </w:r>
      <w:r>
        <w:rPr>
          <w:rFonts w:ascii="Times New Roman" w:hAnsi="Times New Roman" w:cs="Times New Roman"/>
          <w:lang w:val="es-ES"/>
        </w:rPr>
        <w:t>) y en los enlaces relacionados que figuran en el sitio web de la CIPF únicamente se utilizan los términos “producto</w:t>
      </w:r>
      <w:r>
        <w:rPr>
          <w:rFonts w:ascii="Times New Roman" w:hAnsi="Times New Roman" w:cs="Times New Roman"/>
          <w:lang w:val="es-ES"/>
        </w:rPr>
        <w:t>” y “descripción del producto”, pero no “clase de producto”.</w:t>
      </w:r>
    </w:p>
    <w:p w:rsidR="007C2261" w:rsidRDefault="00DF730A">
      <w:pPr>
        <w:pStyle w:val="IPPBullet1Last"/>
        <w:rPr>
          <w:rFonts w:ascii="Times New Roman" w:hAnsi="Times New Roman" w:cs="Times New Roman"/>
          <w:lang w:val="es-ES"/>
        </w:rPr>
      </w:pPr>
      <w:r>
        <w:rPr>
          <w:rStyle w:val="PleaseReviewParagraphId"/>
        </w:rPr>
        <w:t>[30]</w:t>
      </w:r>
      <w:r>
        <w:rPr>
          <w:rFonts w:ascii="Times New Roman" w:hAnsi="Times New Roman" w:cs="Times New Roman"/>
          <w:lang w:val="es-ES"/>
        </w:rPr>
        <w:t xml:space="preserve">La ausencia de una definición de “clase de producto” en el Glosario no impediría a los países considerar productos similares conjuntamente en las reglamentaciones fitosanitarias, siempre que </w:t>
      </w:r>
      <w:r>
        <w:rPr>
          <w:rFonts w:ascii="Times New Roman" w:hAnsi="Times New Roman" w:cs="Times New Roman"/>
          <w:lang w:val="es-ES"/>
        </w:rPr>
        <w:t>esté justificado técnicamente.</w:t>
      </w:r>
    </w:p>
    <w:p w:rsidR="007C2261" w:rsidRDefault="00DF730A">
      <w:pPr>
        <w:pStyle w:val="IPPBullet1Last"/>
        <w:rPr>
          <w:rFonts w:ascii="Times New Roman" w:hAnsi="Times New Roman" w:cs="Times New Roman"/>
          <w:lang w:val="es-ES"/>
        </w:rPr>
      </w:pPr>
      <w:r>
        <w:rPr>
          <w:rStyle w:val="PleaseReviewParagraphId"/>
        </w:rPr>
        <w:t>[31]</w:t>
      </w:r>
      <w:r>
        <w:rPr>
          <w:rFonts w:ascii="Times New Roman" w:hAnsi="Times New Roman" w:cs="Times New Roman"/>
          <w:lang w:val="es-ES"/>
        </w:rPr>
        <w:t>La expresión “clase de producto” se utiliza como calificativo en varios términos del Glosario, por ejemplo, “semillas (como clase de producto)”, y se utiliza en varias de las NIMF adoptadas. El término “clase de producto”</w:t>
      </w:r>
      <w:r>
        <w:rPr>
          <w:rFonts w:ascii="Times New Roman" w:hAnsi="Times New Roman" w:cs="Times New Roman"/>
          <w:lang w:val="es-ES"/>
        </w:rPr>
        <w:t xml:space="preserve"> podría suprimirse fácilmente, mediante enmiendas a tinta, de las NIMF adoptadas sin afectar al sentido de esas normas. Según el examen del GTG, la mayoría de las enmiendas a tinta podrían realizarse suprimiendo el término “clase de producto” o sustituyénd</w:t>
      </w:r>
      <w:r>
        <w:rPr>
          <w:rFonts w:ascii="Times New Roman" w:hAnsi="Times New Roman" w:cs="Times New Roman"/>
          <w:lang w:val="es-ES"/>
        </w:rPr>
        <w:t>olo por “producto”.</w:t>
      </w:r>
    </w:p>
    <w:p w:rsidR="007C2261" w:rsidRDefault="00DF730A">
      <w:pPr>
        <w:pStyle w:val="IPPParagraphnumbering"/>
        <w:keepNext/>
        <w:numPr>
          <w:ilvl w:val="0"/>
          <w:numId w:val="0"/>
        </w:numPr>
        <w:spacing w:before="180" w:line="240" w:lineRule="auto"/>
        <w:rPr>
          <w:rFonts w:ascii="Times New Roman" w:hAnsi="Times New Roman" w:cs="Times New Roman"/>
          <w:b/>
          <w:bCs/>
          <w:i/>
          <w:iCs/>
        </w:rPr>
      </w:pPr>
      <w:r>
        <w:rPr>
          <w:rStyle w:val="PleaseReviewParagraphId"/>
        </w:rPr>
        <w:t>[32]</w:t>
      </w:r>
      <w:r>
        <w:rPr>
          <w:rFonts w:ascii="Times New Roman" w:hAnsi="Times New Roman" w:cs="Times New Roman"/>
          <w:b/>
          <w:i/>
        </w:rPr>
        <w:t>Propuesta de supresión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6479"/>
      </w:tblGrid>
      <w:tr w:rsidR="007C2261">
        <w:trPr>
          <w:cantSplit/>
        </w:trPr>
        <w:tc>
          <w:tcPr>
            <w:tcW w:w="2551" w:type="dxa"/>
          </w:tcPr>
          <w:p w:rsidR="007C2261" w:rsidRDefault="00DF730A">
            <w:pPr>
              <w:pStyle w:val="IPPNormal"/>
              <w:spacing w:line="240" w:lineRule="auto"/>
              <w:rPr>
                <w:rFonts w:ascii="Times New Roman" w:hAnsi="Times New Roman" w:cs="Times New Roman"/>
                <w:b/>
              </w:rPr>
            </w:pPr>
            <w:r>
              <w:rPr>
                <w:rStyle w:val="PleaseReviewParagraphId"/>
              </w:rPr>
              <w:t>[33]</w:t>
            </w:r>
            <w:r>
              <w:rPr>
                <w:rFonts w:ascii="Times New Roman" w:hAnsi="Times New Roman" w:cs="Times New Roman"/>
                <w:b/>
              </w:rPr>
              <w:t>clase de producto</w:t>
            </w:r>
          </w:p>
        </w:tc>
        <w:tc>
          <w:tcPr>
            <w:tcW w:w="6519" w:type="dxa"/>
          </w:tcPr>
          <w:p w:rsidR="007C2261" w:rsidRDefault="00DF730A">
            <w:pPr>
              <w:pStyle w:val="IPPNormal"/>
              <w:spacing w:line="240" w:lineRule="auto"/>
              <w:rPr>
                <w:rFonts w:ascii="Times New Roman" w:hAnsi="Times New Roman" w:cs="Times New Roman"/>
                <w:lang w:val="es-ES"/>
              </w:rPr>
            </w:pPr>
            <w:r>
              <w:rPr>
                <w:rStyle w:val="PleaseReviewParagraphId"/>
              </w:rPr>
              <w:t>[34]</w:t>
            </w:r>
            <w:r>
              <w:rPr>
                <w:rFonts w:ascii="Times New Roman" w:hAnsi="Times New Roman" w:cs="Times New Roman"/>
                <w:lang w:val="es-ES"/>
              </w:rPr>
              <w:t xml:space="preserve">Categoría de </w:t>
            </w:r>
            <w:r>
              <w:rPr>
                <w:rFonts w:ascii="Times New Roman" w:hAnsi="Times New Roman" w:cs="Times New Roman"/>
                <w:b/>
                <w:lang w:val="es-ES"/>
              </w:rPr>
              <w:t>productos</w:t>
            </w:r>
            <w:r>
              <w:rPr>
                <w:rFonts w:ascii="Times New Roman" w:hAnsi="Times New Roman" w:cs="Times New Roman"/>
                <w:lang w:val="es-ES"/>
              </w:rPr>
              <w:t xml:space="preserve"> similares que pueden considerarse conjuntamente en las </w:t>
            </w:r>
            <w:r>
              <w:rPr>
                <w:rFonts w:ascii="Times New Roman" w:hAnsi="Times New Roman" w:cs="Times New Roman"/>
                <w:b/>
                <w:lang w:val="es-ES"/>
              </w:rPr>
              <w:t>reglamentaciones fitosanitarias</w:t>
            </w:r>
            <w:r>
              <w:rPr>
                <w:rFonts w:ascii="Times New Roman" w:hAnsi="Times New Roman" w:cs="Times New Roman"/>
                <w:lang w:val="es-ES"/>
              </w:rPr>
              <w:t xml:space="preserve"> [FAO, 1990]</w:t>
            </w:r>
          </w:p>
        </w:tc>
      </w:tr>
    </w:tbl>
    <w:p w:rsidR="007C2261" w:rsidRDefault="00DF730A">
      <w:pPr>
        <w:pStyle w:val="IPPHeading2"/>
        <w:spacing w:line="240" w:lineRule="auto"/>
        <w:rPr>
          <w:rFonts w:ascii="Times New Roman" w:hAnsi="Times New Roman" w:cs="Times New Roman"/>
          <w:sz w:val="22"/>
          <w:lang w:val="es-ES"/>
        </w:rPr>
      </w:pPr>
      <w:r>
        <w:rPr>
          <w:rStyle w:val="PleaseReviewParagraphId"/>
          <w:b w:val="0"/>
        </w:rPr>
        <w:lastRenderedPageBreak/>
        <w:t>[35]</w:t>
      </w:r>
      <w:r>
        <w:rPr>
          <w:rFonts w:ascii="Times New Roman" w:hAnsi="Times New Roman" w:cs="Times New Roman"/>
          <w:sz w:val="22"/>
          <w:lang w:val="es-ES"/>
        </w:rPr>
        <w:t>1.2</w:t>
      </w:r>
      <w:r>
        <w:rPr>
          <w:rFonts w:ascii="Times New Roman" w:hAnsi="Times New Roman" w:cs="Times New Roman"/>
          <w:lang w:val="es-ES"/>
        </w:rPr>
        <w:tab/>
      </w:r>
      <w:r>
        <w:rPr>
          <w:rFonts w:ascii="Times New Roman" w:hAnsi="Times New Roman" w:cs="Times New Roman"/>
          <w:sz w:val="22"/>
          <w:lang w:val="es-ES"/>
        </w:rPr>
        <w:t xml:space="preserve">“bulbos y tubérculos (como clase de producto)” </w:t>
      </w:r>
      <w:r>
        <w:rPr>
          <w:rFonts w:ascii="Times New Roman" w:hAnsi="Times New Roman" w:cs="Times New Roman"/>
          <w:sz w:val="22"/>
          <w:lang w:val="es-ES"/>
        </w:rPr>
        <w:t>(2017-001)</w:t>
      </w:r>
    </w:p>
    <w:p w:rsidR="007C2261" w:rsidRDefault="00DF730A">
      <w:pPr>
        <w:pStyle w:val="IPPParagraphnumbering"/>
        <w:numPr>
          <w:ilvl w:val="0"/>
          <w:numId w:val="0"/>
        </w:numPr>
        <w:spacing w:after="120" w:line="240" w:lineRule="auto"/>
        <w:rPr>
          <w:rFonts w:ascii="Times New Roman" w:hAnsi="Times New Roman" w:cs="Times New Roman"/>
        </w:rPr>
      </w:pPr>
      <w:r>
        <w:rPr>
          <w:rStyle w:val="PleaseReviewParagraphId"/>
        </w:rPr>
        <w:t>[36]</w:t>
      </w:r>
      <w:r>
        <w:rPr>
          <w:rFonts w:ascii="Times New Roman" w:hAnsi="Times New Roman" w:cs="Times New Roman"/>
        </w:rPr>
        <w:t>Además de la información de referencia proporcionada en la Sección 1.1 sobre “clase de producto” (2015-013), al examinar la propuesta relativa a la supresión del término “bulbos y tubérculos (como clase de producto)” podrían considerarse las</w:t>
      </w:r>
      <w:r>
        <w:rPr>
          <w:rFonts w:ascii="Times New Roman" w:hAnsi="Times New Roman" w:cs="Times New Roman"/>
        </w:rPr>
        <w:t xml:space="preserve"> siguientes explicaciones específicas:</w:t>
      </w:r>
    </w:p>
    <w:p w:rsidR="007C2261" w:rsidRDefault="00DF730A">
      <w:pPr>
        <w:pStyle w:val="IPPBullet1Last"/>
        <w:rPr>
          <w:rFonts w:ascii="Times New Roman" w:hAnsi="Times New Roman" w:cs="Times New Roman"/>
          <w:lang w:val="es-ES"/>
        </w:rPr>
      </w:pPr>
      <w:r>
        <w:rPr>
          <w:rStyle w:val="PleaseReviewParagraphId"/>
        </w:rPr>
        <w:t>[37]</w:t>
      </w:r>
      <w:r>
        <w:rPr>
          <w:rFonts w:ascii="Times New Roman" w:hAnsi="Times New Roman" w:cs="Times New Roman"/>
          <w:lang w:val="es-ES"/>
        </w:rPr>
        <w:t>El término del Glosario “bulbos y tubérculos (como clase de producto)” se utiliza de forma incoherente en las NIMF adoptadas y no siempre conforme a su definición en el Glosario. En algunas NIMF figura “bulbos y t</w:t>
      </w:r>
      <w:r>
        <w:rPr>
          <w:rFonts w:ascii="Times New Roman" w:hAnsi="Times New Roman" w:cs="Times New Roman"/>
          <w:lang w:val="es-ES"/>
        </w:rPr>
        <w:t>ubérculos” mientras que en otras las dos palabras se usan de forma independiente; en algunas NIMF las palabras “bulbos” o “tubérculos” figuran en asociación con otros productos, como “bulbos, tubérculos y rizomas” o “bulbos y rizomas”, a pesar de que la de</w:t>
      </w:r>
      <w:r>
        <w:rPr>
          <w:rFonts w:ascii="Times New Roman" w:hAnsi="Times New Roman" w:cs="Times New Roman"/>
          <w:lang w:val="es-ES"/>
        </w:rPr>
        <w:t>finición en el Glosario de “bulbos y tubérculos (como clase de producto)” incluye los rizomas.</w:t>
      </w:r>
    </w:p>
    <w:p w:rsidR="007C2261" w:rsidRDefault="00DF730A">
      <w:pPr>
        <w:pStyle w:val="IPPBullet1Last"/>
        <w:rPr>
          <w:rFonts w:ascii="Times New Roman" w:hAnsi="Times New Roman" w:cs="Times New Roman"/>
          <w:lang w:val="es-ES"/>
        </w:rPr>
      </w:pPr>
      <w:r>
        <w:rPr>
          <w:rStyle w:val="PleaseReviewParagraphId"/>
        </w:rPr>
        <w:t>[38]</w:t>
      </w:r>
      <w:r>
        <w:rPr>
          <w:rFonts w:ascii="Times New Roman" w:hAnsi="Times New Roman" w:cs="Times New Roman"/>
          <w:lang w:val="es-ES"/>
        </w:rPr>
        <w:t>El término del Glosario “bulbos y tubérculos (como clase de producto)” calificado en la definición con la expresión “destinadas a ser plantadas” no se ha uti</w:t>
      </w:r>
      <w:r>
        <w:rPr>
          <w:rFonts w:ascii="Times New Roman" w:hAnsi="Times New Roman" w:cs="Times New Roman"/>
          <w:lang w:val="es-ES"/>
        </w:rPr>
        <w:t>lizado de forma coherente en las NIMF con ese significado exclusivo, ya que algunos bulbos y tubérculos (en el sentido botánico) pueden utilizarse para el consumo y no para ser plantados. En consecuencia, la definición ha demostrado ser demasiado artificia</w:t>
      </w:r>
      <w:r>
        <w:rPr>
          <w:rFonts w:ascii="Times New Roman" w:hAnsi="Times New Roman" w:cs="Times New Roman"/>
          <w:lang w:val="es-ES"/>
        </w:rPr>
        <w:t>l para resultar útil y no mejora la comprensión ni la aplicación de las NIMF. En realidad, cuando se mencionen bulbos o tubérculos en las normas, debería especificarse su uso previsto en el contexto, en caso pertinente.</w:t>
      </w:r>
    </w:p>
    <w:p w:rsidR="007C2261" w:rsidRDefault="00DF730A">
      <w:pPr>
        <w:pStyle w:val="IPPBullet1Last"/>
        <w:rPr>
          <w:rFonts w:ascii="Times New Roman" w:hAnsi="Times New Roman" w:cs="Times New Roman"/>
          <w:lang w:val="es-ES"/>
        </w:rPr>
      </w:pPr>
      <w:r>
        <w:rPr>
          <w:rStyle w:val="PleaseReviewParagraphId"/>
        </w:rPr>
        <w:t>[39]</w:t>
      </w:r>
      <w:r>
        <w:rPr>
          <w:rFonts w:ascii="Times New Roman" w:hAnsi="Times New Roman" w:cs="Times New Roman"/>
          <w:lang w:val="es-ES"/>
        </w:rPr>
        <w:t xml:space="preserve">El uso de las palabras “bulbos” </w:t>
      </w:r>
      <w:r>
        <w:rPr>
          <w:rFonts w:ascii="Times New Roman" w:hAnsi="Times New Roman" w:cs="Times New Roman"/>
          <w:lang w:val="es-ES"/>
        </w:rPr>
        <w:t>y “tubérculos” con su sentido general y corriente es adecuado y se entiende bien en todos los contextos de las NIMF actuales.</w:t>
      </w:r>
    </w:p>
    <w:p w:rsidR="007C2261" w:rsidRDefault="00DF730A">
      <w:pPr>
        <w:pStyle w:val="IPPBullet1Last"/>
        <w:rPr>
          <w:rFonts w:ascii="Times New Roman" w:hAnsi="Times New Roman" w:cs="Times New Roman"/>
          <w:lang w:val="es-ES"/>
        </w:rPr>
      </w:pPr>
      <w:r>
        <w:rPr>
          <w:rStyle w:val="PleaseReviewParagraphId"/>
        </w:rPr>
        <w:t>[40]</w:t>
      </w:r>
      <w:r>
        <w:rPr>
          <w:rFonts w:ascii="Times New Roman" w:hAnsi="Times New Roman" w:cs="Times New Roman"/>
          <w:lang w:val="es-ES"/>
        </w:rPr>
        <w:t>La supresión del término “bulbos y tubérculos (como clase de producto)” del Glosario no requeriría ninguna enmienda a tinta.</w:t>
      </w:r>
    </w:p>
    <w:p w:rsidR="007C2261" w:rsidRDefault="00DF730A">
      <w:pPr>
        <w:pStyle w:val="IPPParagraphnumbering"/>
        <w:numPr>
          <w:ilvl w:val="0"/>
          <w:numId w:val="0"/>
        </w:numPr>
        <w:spacing w:before="180" w:line="240" w:lineRule="auto"/>
        <w:rPr>
          <w:rFonts w:ascii="Times New Roman" w:hAnsi="Times New Roman" w:cs="Times New Roman"/>
          <w:b/>
          <w:bCs/>
          <w:i/>
          <w:iCs/>
        </w:rPr>
      </w:pPr>
      <w:r>
        <w:rPr>
          <w:rStyle w:val="PleaseReviewParagraphId"/>
        </w:rPr>
        <w:t>[</w:t>
      </w:r>
      <w:r>
        <w:rPr>
          <w:rStyle w:val="PleaseReviewParagraphId"/>
        </w:rPr>
        <w:t>41]</w:t>
      </w:r>
      <w:r>
        <w:rPr>
          <w:rFonts w:ascii="Times New Roman" w:hAnsi="Times New Roman" w:cs="Times New Roman"/>
          <w:b/>
          <w:i/>
        </w:rPr>
        <w:t>Propuesta de supresión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7C2261">
        <w:trPr>
          <w:cantSplit/>
        </w:trPr>
        <w:tc>
          <w:tcPr>
            <w:tcW w:w="2551" w:type="dxa"/>
          </w:tcPr>
          <w:p w:rsidR="007C2261" w:rsidRDefault="00DF730A">
            <w:pPr>
              <w:pStyle w:val="IPPParagraphnumbering"/>
              <w:autoSpaceDE w:val="0"/>
              <w:autoSpaceDN w:val="0"/>
              <w:adjustRightInd w:val="0"/>
              <w:spacing w:line="240" w:lineRule="auto"/>
              <w:rPr>
                <w:rFonts w:ascii="Times New Roman" w:hAnsi="Times New Roman" w:cs="Times New Roman"/>
                <w:b/>
              </w:rPr>
            </w:pPr>
            <w:r>
              <w:rPr>
                <w:rStyle w:val="PleaseReviewParagraphId"/>
              </w:rPr>
              <w:t>[42]</w:t>
            </w:r>
            <w:r>
              <w:rPr>
                <w:rFonts w:ascii="Times New Roman" w:hAnsi="Times New Roman" w:cs="Times New Roman"/>
                <w:b/>
              </w:rPr>
              <w:t xml:space="preserve">bulbos y tubérculos </w:t>
            </w:r>
            <w:r>
              <w:rPr>
                <w:rFonts w:ascii="Times New Roman" w:hAnsi="Times New Roman" w:cs="Times New Roman"/>
              </w:rPr>
              <w:t xml:space="preserve">(como </w:t>
            </w:r>
            <w:r>
              <w:rPr>
                <w:rFonts w:ascii="Times New Roman" w:hAnsi="Times New Roman" w:cs="Times New Roman"/>
                <w:b/>
              </w:rPr>
              <w:t>clase de producto</w:t>
            </w:r>
            <w:r>
              <w:rPr>
                <w:rFonts w:ascii="Times New Roman" w:hAnsi="Times New Roman" w:cs="Times New Roman"/>
              </w:rPr>
              <w:t>)</w:t>
            </w:r>
          </w:p>
        </w:tc>
        <w:tc>
          <w:tcPr>
            <w:tcW w:w="6519" w:type="dxa"/>
          </w:tcPr>
          <w:p w:rsidR="007C2261" w:rsidRDefault="00DF730A">
            <w:pPr>
              <w:autoSpaceDE w:val="0"/>
              <w:autoSpaceDN w:val="0"/>
              <w:adjustRightInd w:val="0"/>
              <w:spacing w:line="240" w:lineRule="auto"/>
              <w:rPr>
                <w:rFonts w:ascii="Times New Roman" w:eastAsia="Times New Roman" w:hAnsi="Times New Roman" w:cs="Times New Roman"/>
                <w:lang w:val="es-ES"/>
              </w:rPr>
            </w:pPr>
            <w:r>
              <w:rPr>
                <w:rStyle w:val="PleaseReviewParagraphId"/>
              </w:rPr>
              <w:t>[43]</w:t>
            </w:r>
            <w:r>
              <w:rPr>
                <w:rFonts w:ascii="Times New Roman" w:hAnsi="Times New Roman" w:cs="Times New Roman"/>
                <w:lang w:val="es-ES"/>
              </w:rPr>
              <w:t xml:space="preserve">Partes subterráneas latentes de las </w:t>
            </w:r>
            <w:r>
              <w:rPr>
                <w:rFonts w:ascii="Times New Roman" w:hAnsi="Times New Roman" w:cs="Times New Roman"/>
                <w:b/>
                <w:lang w:val="es-ES"/>
              </w:rPr>
              <w:t>plantas</w:t>
            </w:r>
            <w:r>
              <w:rPr>
                <w:rFonts w:ascii="Times New Roman" w:hAnsi="Times New Roman" w:cs="Times New Roman"/>
                <w:lang w:val="es-ES"/>
              </w:rPr>
              <w:t xml:space="preserve"> destinadas a ser </w:t>
            </w:r>
            <w:r>
              <w:rPr>
                <w:rFonts w:ascii="Times New Roman" w:hAnsi="Times New Roman" w:cs="Times New Roman"/>
                <w:b/>
                <w:lang w:val="es-ES"/>
              </w:rPr>
              <w:t>plantadas</w:t>
            </w:r>
            <w:r>
              <w:rPr>
                <w:rFonts w:ascii="Times New Roman" w:hAnsi="Times New Roman" w:cs="Times New Roman"/>
                <w:lang w:val="es-ES"/>
              </w:rPr>
              <w:t xml:space="preserve"> (incluidos los cormos y rizomas) [FAO, 1990; revisado CIMF, 2001; revisado CMF, 2015]</w:t>
            </w:r>
          </w:p>
        </w:tc>
      </w:tr>
    </w:tbl>
    <w:p w:rsidR="007C2261" w:rsidRDefault="00DF730A">
      <w:pPr>
        <w:pStyle w:val="IPPHeading2"/>
        <w:spacing w:before="240" w:line="240" w:lineRule="auto"/>
        <w:rPr>
          <w:rFonts w:ascii="Times New Roman" w:hAnsi="Times New Roman" w:cs="Times New Roman"/>
          <w:sz w:val="22"/>
          <w:lang w:val="es-ES"/>
        </w:rPr>
      </w:pPr>
      <w:r>
        <w:rPr>
          <w:rStyle w:val="PleaseReviewParagraphId"/>
          <w:b w:val="0"/>
        </w:rPr>
        <w:t>[44]</w:t>
      </w:r>
      <w:r>
        <w:rPr>
          <w:rFonts w:ascii="Times New Roman" w:hAnsi="Times New Roman" w:cs="Times New Roman"/>
          <w:sz w:val="22"/>
          <w:lang w:val="es-ES"/>
        </w:rPr>
        <w:t>1.3</w:t>
      </w:r>
      <w:r>
        <w:rPr>
          <w:rFonts w:ascii="Times New Roman" w:hAnsi="Times New Roman" w:cs="Times New Roman"/>
          <w:lang w:val="es-ES"/>
        </w:rPr>
        <w:tab/>
      </w:r>
      <w:r>
        <w:rPr>
          <w:rFonts w:ascii="Times New Roman" w:hAnsi="Times New Roman" w:cs="Times New Roman"/>
          <w:sz w:val="22"/>
          <w:lang w:val="es-ES"/>
        </w:rPr>
        <w:t xml:space="preserve">“flores y </w:t>
      </w:r>
      <w:r>
        <w:rPr>
          <w:rFonts w:ascii="Times New Roman" w:hAnsi="Times New Roman" w:cs="Times New Roman"/>
          <w:sz w:val="22"/>
          <w:lang w:val="es-ES"/>
        </w:rPr>
        <w:t>ramas cortadas (como clase de producto)” (2012-007)</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[45]</w:t>
      </w:r>
      <w:r>
        <w:rPr>
          <w:rFonts w:ascii="Times New Roman" w:hAnsi="Times New Roman" w:cs="Times New Roman"/>
        </w:rPr>
        <w:t>Además de la información de referencia proporcionada en la Sección 1.1 sobre “clase de producto” (2015-013), al examinar la propuesta relativa a la supresión del término “flores y ramas cortadas (como</w:t>
      </w:r>
      <w:r>
        <w:rPr>
          <w:rFonts w:ascii="Times New Roman" w:hAnsi="Times New Roman" w:cs="Times New Roman"/>
        </w:rPr>
        <w:t xml:space="preserve"> clase de producto)” podrían considerarse las siguientes explicaciones específicas:</w:t>
      </w:r>
    </w:p>
    <w:p w:rsidR="007C2261" w:rsidRDefault="00DF730A">
      <w:pPr>
        <w:pStyle w:val="IPPBullet1Last"/>
        <w:rPr>
          <w:rFonts w:ascii="Times New Roman" w:hAnsi="Times New Roman" w:cs="Times New Roman"/>
          <w:lang w:val="es-ES"/>
        </w:rPr>
      </w:pPr>
      <w:r>
        <w:rPr>
          <w:rStyle w:val="PleaseReviewParagraphId"/>
        </w:rPr>
        <w:t>[46]</w:t>
      </w:r>
      <w:r>
        <w:rPr>
          <w:rFonts w:ascii="Times New Roman" w:hAnsi="Times New Roman" w:cs="Times New Roman"/>
          <w:lang w:val="es-ES"/>
        </w:rPr>
        <w:t xml:space="preserve">El actual término del Glosario “flores y ramas cortadas (como clase de producto)” no es coherente con el ámbito de aplicación del proyecto de NIMF sobre el </w:t>
      </w:r>
      <w:r>
        <w:rPr>
          <w:rFonts w:ascii="Times New Roman" w:hAnsi="Times New Roman" w:cs="Times New Roman"/>
          <w:i/>
          <w:lang w:val="es-ES"/>
        </w:rPr>
        <w:t>Movimiento i</w:t>
      </w:r>
      <w:r>
        <w:rPr>
          <w:rFonts w:ascii="Times New Roman" w:hAnsi="Times New Roman" w:cs="Times New Roman"/>
          <w:i/>
          <w:lang w:val="es-ES"/>
        </w:rPr>
        <w:t>nternacional de flores y follaje</w:t>
      </w:r>
      <w:r>
        <w:rPr>
          <w:rFonts w:ascii="Times New Roman" w:hAnsi="Times New Roman" w:cs="Times New Roman"/>
          <w:lang w:val="es-ES"/>
        </w:rPr>
        <w:t xml:space="preserve"> (2008-005), que actualmente excluye el follaje leñoso. No hay necesidad de una definición del Glosario para aclarar cuál debería ser el alcance de una norma, dado que esto debería definirse en el ámbito de aplicación de la </w:t>
      </w:r>
      <w:r>
        <w:rPr>
          <w:rFonts w:ascii="Times New Roman" w:hAnsi="Times New Roman" w:cs="Times New Roman"/>
          <w:lang w:val="es-ES"/>
        </w:rPr>
        <w:t>norma.</w:t>
      </w:r>
    </w:p>
    <w:p w:rsidR="007C2261" w:rsidRDefault="00DF730A">
      <w:pPr>
        <w:pStyle w:val="IPPBullet1Last"/>
        <w:rPr>
          <w:rFonts w:ascii="Times New Roman" w:hAnsi="Times New Roman" w:cs="Times New Roman"/>
          <w:lang w:val="es-ES"/>
        </w:rPr>
      </w:pPr>
      <w:r>
        <w:rPr>
          <w:rStyle w:val="PleaseReviewParagraphId"/>
        </w:rPr>
        <w:t>[47]</w:t>
      </w:r>
      <w:r>
        <w:rPr>
          <w:rFonts w:ascii="Times New Roman" w:hAnsi="Times New Roman" w:cs="Times New Roman"/>
          <w:lang w:val="es-ES"/>
        </w:rPr>
        <w:t>El término del Glosario “flores y ramas cortadas (como clase de producto)” no tiene ningún significado específico en el contexto fitosanitario. Explicita el uso previsto de las flores y ramas cortadas (“destinadas a usos decorativos y no a ser p</w:t>
      </w:r>
      <w:r>
        <w:rPr>
          <w:rFonts w:ascii="Times New Roman" w:hAnsi="Times New Roman" w:cs="Times New Roman"/>
          <w:lang w:val="es-ES"/>
        </w:rPr>
        <w:t>lantadas”) y su estado (“frescas”), pero esto también está claro en el significado común del término.</w:t>
      </w:r>
    </w:p>
    <w:p w:rsidR="007C2261" w:rsidRDefault="00DF730A">
      <w:pPr>
        <w:pStyle w:val="IPPBullet1Last"/>
        <w:rPr>
          <w:rFonts w:ascii="Times New Roman" w:hAnsi="Times New Roman" w:cs="Times New Roman"/>
          <w:lang w:val="es-ES"/>
        </w:rPr>
      </w:pPr>
      <w:r>
        <w:rPr>
          <w:rStyle w:val="PleaseReviewParagraphId"/>
        </w:rPr>
        <w:t>[48]</w:t>
      </w:r>
      <w:r>
        <w:rPr>
          <w:rFonts w:ascii="Times New Roman" w:hAnsi="Times New Roman" w:cs="Times New Roman"/>
          <w:lang w:val="es-ES"/>
        </w:rPr>
        <w:t>El uso de las expresiones “flores cortadas” o “flores y ramas cortadas” con su sentido corriente es adecuado y se entiende bien en todos los contextos</w:t>
      </w:r>
      <w:r>
        <w:rPr>
          <w:rFonts w:ascii="Times New Roman" w:hAnsi="Times New Roman" w:cs="Times New Roman"/>
          <w:lang w:val="es-ES"/>
        </w:rPr>
        <w:t xml:space="preserve"> en los que aparecen en las NIMF.</w:t>
      </w:r>
    </w:p>
    <w:p w:rsidR="007C2261" w:rsidRDefault="00DF730A">
      <w:pPr>
        <w:pStyle w:val="IPPBullet1Last"/>
        <w:rPr>
          <w:rFonts w:ascii="Times New Roman" w:hAnsi="Times New Roman" w:cs="Times New Roman"/>
          <w:lang w:val="es-ES"/>
        </w:rPr>
      </w:pPr>
      <w:r>
        <w:rPr>
          <w:rStyle w:val="PleaseReviewParagraphId"/>
        </w:rPr>
        <w:t>[49]</w:t>
      </w:r>
      <w:r>
        <w:rPr>
          <w:rFonts w:ascii="Times New Roman" w:hAnsi="Times New Roman" w:cs="Times New Roman"/>
          <w:lang w:val="es-ES"/>
        </w:rPr>
        <w:t>La supresión del término “flores y ramas cortadas (como clase de producto)” del Glosario no requeriría ninguna enmienda a tinta.</w:t>
      </w:r>
    </w:p>
    <w:p w:rsidR="007C2261" w:rsidRDefault="00DF730A">
      <w:pPr>
        <w:pStyle w:val="IPPParagraphnumbering"/>
        <w:numPr>
          <w:ilvl w:val="0"/>
          <w:numId w:val="0"/>
        </w:numPr>
        <w:spacing w:before="180" w:after="120" w:line="240" w:lineRule="auto"/>
        <w:rPr>
          <w:rFonts w:ascii="Times New Roman" w:hAnsi="Times New Roman" w:cs="Times New Roman"/>
          <w:b/>
          <w:bCs/>
          <w:i/>
          <w:iCs/>
        </w:rPr>
      </w:pPr>
      <w:r>
        <w:rPr>
          <w:rStyle w:val="PleaseReviewParagraphId"/>
        </w:rPr>
        <w:t>[50]</w:t>
      </w:r>
      <w:r>
        <w:rPr>
          <w:rFonts w:ascii="Times New Roman" w:hAnsi="Times New Roman" w:cs="Times New Roman"/>
          <w:b/>
          <w:i/>
        </w:rPr>
        <w:t>Propuesta de supresión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7C2261">
        <w:trPr>
          <w:cantSplit/>
        </w:trPr>
        <w:tc>
          <w:tcPr>
            <w:tcW w:w="2551" w:type="dxa"/>
          </w:tcPr>
          <w:p w:rsidR="007C2261" w:rsidRDefault="00DF730A">
            <w:pPr>
              <w:pStyle w:val="IPPParagraphnumbering"/>
              <w:autoSpaceDE w:val="0"/>
              <w:autoSpaceDN w:val="0"/>
              <w:adjustRightInd w:val="0"/>
              <w:spacing w:line="240" w:lineRule="auto"/>
              <w:rPr>
                <w:rFonts w:ascii="Times New Roman" w:hAnsi="Times New Roman" w:cs="Times New Roman"/>
                <w:b/>
              </w:rPr>
            </w:pPr>
            <w:r>
              <w:rPr>
                <w:rStyle w:val="PleaseReviewParagraphId"/>
              </w:rPr>
              <w:lastRenderedPageBreak/>
              <w:t>[51]</w:t>
            </w:r>
            <w:r>
              <w:rPr>
                <w:rFonts w:ascii="Times New Roman" w:hAnsi="Times New Roman" w:cs="Times New Roman"/>
                <w:b/>
              </w:rPr>
              <w:t xml:space="preserve">flores y ramas cortadas </w:t>
            </w:r>
            <w:r>
              <w:rPr>
                <w:rFonts w:ascii="Times New Roman" w:hAnsi="Times New Roman" w:cs="Times New Roman"/>
              </w:rPr>
              <w:t xml:space="preserve">(como </w:t>
            </w:r>
            <w:r>
              <w:rPr>
                <w:rFonts w:ascii="Times New Roman" w:hAnsi="Times New Roman" w:cs="Times New Roman"/>
                <w:b/>
              </w:rPr>
              <w:t>clase de producto</w:t>
            </w:r>
            <w:r>
              <w:rPr>
                <w:rFonts w:ascii="Times New Roman" w:hAnsi="Times New Roman" w:cs="Times New Roman"/>
              </w:rPr>
              <w:t>)</w:t>
            </w:r>
          </w:p>
        </w:tc>
        <w:tc>
          <w:tcPr>
            <w:tcW w:w="6519" w:type="dxa"/>
          </w:tcPr>
          <w:p w:rsidR="007C2261" w:rsidRDefault="00DF730A">
            <w:pPr>
              <w:autoSpaceDE w:val="0"/>
              <w:autoSpaceDN w:val="0"/>
              <w:adjustRightInd w:val="0"/>
              <w:spacing w:line="240" w:lineRule="auto"/>
              <w:rPr>
                <w:rFonts w:ascii="Times New Roman" w:eastAsia="Times New Roman" w:hAnsi="Times New Roman" w:cs="Times New Roman"/>
                <w:b/>
                <w:bCs/>
                <w:lang w:val="es-ES"/>
              </w:rPr>
            </w:pPr>
            <w:r>
              <w:rPr>
                <w:rStyle w:val="PleaseReviewParagraphId"/>
              </w:rPr>
              <w:t>[52]</w:t>
            </w:r>
            <w:r>
              <w:rPr>
                <w:rFonts w:ascii="Times New Roman" w:hAnsi="Times New Roman" w:cs="Times New Roman"/>
                <w:lang w:val="es-ES"/>
              </w:rPr>
              <w:t xml:space="preserve">Partes </w:t>
            </w:r>
            <w:r>
              <w:rPr>
                <w:rFonts w:ascii="Times New Roman" w:hAnsi="Times New Roman" w:cs="Times New Roman"/>
                <w:b/>
                <w:lang w:val="es-ES"/>
              </w:rPr>
              <w:t>frescas</w:t>
            </w:r>
            <w:r>
              <w:rPr>
                <w:rFonts w:ascii="Times New Roman" w:hAnsi="Times New Roman" w:cs="Times New Roman"/>
                <w:lang w:val="es-ES"/>
              </w:rPr>
              <w:t xml:space="preserve"> de </w:t>
            </w:r>
            <w:r>
              <w:rPr>
                <w:rFonts w:ascii="Times New Roman" w:hAnsi="Times New Roman" w:cs="Times New Roman"/>
                <w:b/>
                <w:lang w:val="es-ES"/>
              </w:rPr>
              <w:t>plantas</w:t>
            </w:r>
            <w:r>
              <w:rPr>
                <w:rFonts w:ascii="Times New Roman" w:hAnsi="Times New Roman" w:cs="Times New Roman"/>
                <w:lang w:val="es-ES"/>
              </w:rPr>
              <w:t xml:space="preserve"> destinadas a usos decorativos y no a ser </w:t>
            </w:r>
            <w:r>
              <w:rPr>
                <w:rFonts w:ascii="Times New Roman" w:hAnsi="Times New Roman" w:cs="Times New Roman"/>
                <w:b/>
                <w:lang w:val="es-ES"/>
              </w:rPr>
              <w:t xml:space="preserve">plantadas </w:t>
            </w:r>
            <w:r>
              <w:rPr>
                <w:rFonts w:ascii="Times New Roman" w:hAnsi="Times New Roman" w:cs="Times New Roman"/>
                <w:lang w:val="es-ES"/>
              </w:rPr>
              <w:t>[FAO, 1990; revisado CIMF, 2001]</w:t>
            </w:r>
          </w:p>
        </w:tc>
      </w:tr>
    </w:tbl>
    <w:p w:rsidR="007C2261" w:rsidRDefault="00DF730A">
      <w:pPr>
        <w:pStyle w:val="IPPHeading2"/>
        <w:spacing w:before="240" w:line="240" w:lineRule="auto"/>
        <w:rPr>
          <w:rFonts w:ascii="Times New Roman" w:hAnsi="Times New Roman" w:cs="Times New Roman"/>
          <w:sz w:val="22"/>
          <w:lang w:val="es-ES"/>
        </w:rPr>
      </w:pPr>
      <w:r>
        <w:rPr>
          <w:rStyle w:val="PleaseReviewParagraphId"/>
          <w:b w:val="0"/>
        </w:rPr>
        <w:t>[53]</w:t>
      </w:r>
      <w:r>
        <w:rPr>
          <w:rFonts w:ascii="Times New Roman" w:hAnsi="Times New Roman" w:cs="Times New Roman"/>
          <w:sz w:val="22"/>
          <w:lang w:val="es-ES"/>
        </w:rPr>
        <w:t>1.4</w:t>
      </w:r>
      <w:r>
        <w:rPr>
          <w:rFonts w:ascii="Times New Roman" w:hAnsi="Times New Roman" w:cs="Times New Roman"/>
          <w:lang w:val="es-ES"/>
        </w:rPr>
        <w:tab/>
      </w:r>
      <w:r>
        <w:rPr>
          <w:rFonts w:ascii="Times New Roman" w:hAnsi="Times New Roman" w:cs="Times New Roman"/>
          <w:sz w:val="22"/>
          <w:lang w:val="es-ES"/>
        </w:rPr>
        <w:t>“frutas y hortalizas (como clase de producto)” (2017-003)</w:t>
      </w:r>
    </w:p>
    <w:p w:rsidR="007C2261" w:rsidRDefault="00DF730A">
      <w:pPr>
        <w:pStyle w:val="IPPParagraphnumbering"/>
        <w:numPr>
          <w:ilvl w:val="0"/>
          <w:numId w:val="0"/>
        </w:numPr>
        <w:spacing w:after="120" w:line="240" w:lineRule="auto"/>
        <w:rPr>
          <w:rFonts w:ascii="Times New Roman" w:hAnsi="Times New Roman" w:cs="Times New Roman"/>
        </w:rPr>
      </w:pPr>
      <w:r>
        <w:rPr>
          <w:rStyle w:val="PleaseReviewParagraphId"/>
        </w:rPr>
        <w:t>[54]</w:t>
      </w:r>
      <w:r>
        <w:rPr>
          <w:rFonts w:ascii="Times New Roman" w:hAnsi="Times New Roman" w:cs="Times New Roman"/>
        </w:rPr>
        <w:t xml:space="preserve">Además de la información de referencia proporcionada en la Sección 1.1 </w:t>
      </w:r>
      <w:r>
        <w:rPr>
          <w:rFonts w:ascii="Times New Roman" w:hAnsi="Times New Roman" w:cs="Times New Roman"/>
        </w:rPr>
        <w:t>sobre “clase de producto” (2015-013), al examinar la propuesta relativa a la supresión del término “frutas y hortalizas (como clase de producto)” podrían considerarse las siguientes explicaciones específicas:</w:t>
      </w:r>
    </w:p>
    <w:p w:rsidR="007C2261" w:rsidRDefault="00DF730A">
      <w:pPr>
        <w:pStyle w:val="IPPBullet1Last"/>
        <w:rPr>
          <w:rFonts w:ascii="Times New Roman" w:hAnsi="Times New Roman" w:cs="Times New Roman"/>
          <w:lang w:val="es-ES"/>
        </w:rPr>
      </w:pPr>
      <w:r>
        <w:rPr>
          <w:rStyle w:val="PleaseReviewParagraphId"/>
        </w:rPr>
        <w:t>[55]</w:t>
      </w:r>
      <w:r>
        <w:rPr>
          <w:rFonts w:ascii="Times New Roman" w:hAnsi="Times New Roman" w:cs="Times New Roman"/>
          <w:lang w:val="es-ES"/>
        </w:rPr>
        <w:t>El término del Glosario “frutas y hortaliza</w:t>
      </w:r>
      <w:r>
        <w:rPr>
          <w:rFonts w:ascii="Times New Roman" w:hAnsi="Times New Roman" w:cs="Times New Roman"/>
          <w:lang w:val="es-ES"/>
        </w:rPr>
        <w:t xml:space="preserve">s (como clase de producto)” no tiene ningún significado específico en el contexto fitosanitario. Explicita el uso previsto de las frutas y hortalizas (“destinadas al consumo o procesamiento y no a ser plantadas”) y su estado (“frescas”), pero esto también </w:t>
      </w:r>
      <w:r>
        <w:rPr>
          <w:rFonts w:ascii="Times New Roman" w:hAnsi="Times New Roman" w:cs="Times New Roman"/>
          <w:lang w:val="es-ES"/>
        </w:rPr>
        <w:t>está claro en el significado común del término.</w:t>
      </w:r>
    </w:p>
    <w:p w:rsidR="007C2261" w:rsidRDefault="00DF730A">
      <w:pPr>
        <w:pStyle w:val="IPPBullet1Last"/>
        <w:rPr>
          <w:rFonts w:ascii="Times New Roman" w:hAnsi="Times New Roman" w:cs="Times New Roman"/>
          <w:lang w:val="es-ES"/>
        </w:rPr>
      </w:pPr>
      <w:r>
        <w:rPr>
          <w:rStyle w:val="PleaseReviewParagraphId"/>
        </w:rPr>
        <w:t>[56]</w:t>
      </w:r>
      <w:r>
        <w:rPr>
          <w:rFonts w:ascii="Times New Roman" w:hAnsi="Times New Roman" w:cs="Times New Roman"/>
          <w:lang w:val="es-ES"/>
        </w:rPr>
        <w:t>El uso de las palabras “frutas” y “hortalizas” con su sentido corriente es adecuado y se entiende bien en todos los contextos en los que aparecen en las NIMF.</w:t>
      </w:r>
    </w:p>
    <w:p w:rsidR="007C2261" w:rsidRDefault="00DF730A">
      <w:pPr>
        <w:pStyle w:val="IPPBullet1Last"/>
        <w:rPr>
          <w:rFonts w:ascii="Times New Roman" w:hAnsi="Times New Roman" w:cs="Times New Roman"/>
          <w:lang w:val="es-ES"/>
        </w:rPr>
      </w:pPr>
      <w:r>
        <w:rPr>
          <w:rStyle w:val="PleaseReviewParagraphId"/>
        </w:rPr>
        <w:t>[57]</w:t>
      </w:r>
      <w:r>
        <w:rPr>
          <w:rFonts w:ascii="Times New Roman" w:hAnsi="Times New Roman" w:cs="Times New Roman"/>
          <w:lang w:val="es-ES"/>
        </w:rPr>
        <w:t>La supresión del término “frutas y hortal</w:t>
      </w:r>
      <w:r>
        <w:rPr>
          <w:rFonts w:ascii="Times New Roman" w:hAnsi="Times New Roman" w:cs="Times New Roman"/>
          <w:lang w:val="es-ES"/>
        </w:rPr>
        <w:t>izas (como clase de producto)” del Glosario no requeriría ninguna enmienda a tinta.</w:t>
      </w:r>
    </w:p>
    <w:p w:rsidR="007C2261" w:rsidRDefault="00DF730A">
      <w:pPr>
        <w:pStyle w:val="IPPParagraphnumbering"/>
        <w:numPr>
          <w:ilvl w:val="0"/>
          <w:numId w:val="0"/>
        </w:numPr>
        <w:spacing w:before="180" w:after="120" w:line="240" w:lineRule="auto"/>
        <w:rPr>
          <w:rFonts w:ascii="Times New Roman" w:hAnsi="Times New Roman" w:cs="Times New Roman"/>
          <w:b/>
          <w:bCs/>
          <w:i/>
          <w:iCs/>
        </w:rPr>
      </w:pPr>
      <w:r>
        <w:rPr>
          <w:rStyle w:val="PleaseReviewParagraphId"/>
        </w:rPr>
        <w:t>[58]</w:t>
      </w:r>
      <w:r>
        <w:rPr>
          <w:rFonts w:ascii="Times New Roman" w:hAnsi="Times New Roman" w:cs="Times New Roman"/>
          <w:b/>
          <w:i/>
        </w:rPr>
        <w:t>Propuesta de supresión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6478"/>
      </w:tblGrid>
      <w:tr w:rsidR="007C2261">
        <w:trPr>
          <w:cantSplit/>
        </w:trPr>
        <w:tc>
          <w:tcPr>
            <w:tcW w:w="2551" w:type="dxa"/>
          </w:tcPr>
          <w:p w:rsidR="007C2261" w:rsidRDefault="00DF730A">
            <w:pPr>
              <w:pStyle w:val="IPPParagraphnumbering"/>
              <w:autoSpaceDE w:val="0"/>
              <w:autoSpaceDN w:val="0"/>
              <w:adjustRightInd w:val="0"/>
              <w:spacing w:line="240" w:lineRule="auto"/>
              <w:rPr>
                <w:rFonts w:ascii="Times New Roman" w:hAnsi="Times New Roman" w:cs="Times New Roman"/>
                <w:b/>
              </w:rPr>
            </w:pPr>
            <w:r>
              <w:rPr>
                <w:rStyle w:val="PleaseReviewParagraphId"/>
              </w:rPr>
              <w:t>[59]</w:t>
            </w:r>
            <w:r>
              <w:rPr>
                <w:rFonts w:ascii="Times New Roman" w:hAnsi="Times New Roman" w:cs="Times New Roman"/>
                <w:b/>
              </w:rPr>
              <w:t>frutas y hortalizas</w:t>
            </w:r>
            <w:r>
              <w:rPr>
                <w:rFonts w:ascii="Times New Roman" w:hAnsi="Times New Roman" w:cs="Times New Roman"/>
                <w:b/>
              </w:rPr>
              <w:br w:type="textWrapping" w:clear="all"/>
            </w:r>
            <w:r>
              <w:rPr>
                <w:rFonts w:ascii="Times New Roman" w:hAnsi="Times New Roman" w:cs="Times New Roman"/>
              </w:rPr>
              <w:t xml:space="preserve">(como </w:t>
            </w:r>
            <w:r>
              <w:rPr>
                <w:rFonts w:ascii="Times New Roman" w:hAnsi="Times New Roman" w:cs="Times New Roman"/>
                <w:b/>
              </w:rPr>
              <w:t>clase de producto</w:t>
            </w:r>
            <w:r>
              <w:rPr>
                <w:rFonts w:ascii="Times New Roman" w:hAnsi="Times New Roman" w:cs="Times New Roman"/>
              </w:rPr>
              <w:t>)</w:t>
            </w:r>
          </w:p>
        </w:tc>
        <w:tc>
          <w:tcPr>
            <w:tcW w:w="6519" w:type="dxa"/>
          </w:tcPr>
          <w:p w:rsidR="007C2261" w:rsidRDefault="00DF730A">
            <w:pPr>
              <w:autoSpaceDE w:val="0"/>
              <w:autoSpaceDN w:val="0"/>
              <w:adjustRightInd w:val="0"/>
              <w:spacing w:line="240" w:lineRule="auto"/>
              <w:rPr>
                <w:rFonts w:ascii="Times New Roman" w:eastAsia="Times New Roman" w:hAnsi="Times New Roman" w:cs="Times New Roman"/>
                <w:lang w:val="es-ES"/>
              </w:rPr>
            </w:pPr>
            <w:r>
              <w:rPr>
                <w:rStyle w:val="PleaseReviewParagraphId"/>
              </w:rPr>
              <w:t>[60]</w:t>
            </w:r>
            <w:r>
              <w:rPr>
                <w:rFonts w:ascii="Times New Roman" w:hAnsi="Times New Roman" w:cs="Times New Roman"/>
                <w:lang w:val="es-ES"/>
              </w:rPr>
              <w:t xml:space="preserve">Partes </w:t>
            </w:r>
            <w:r>
              <w:rPr>
                <w:rFonts w:ascii="Times New Roman" w:hAnsi="Times New Roman" w:cs="Times New Roman"/>
                <w:b/>
                <w:lang w:val="es-ES"/>
              </w:rPr>
              <w:t>frescas</w:t>
            </w:r>
            <w:r>
              <w:rPr>
                <w:rFonts w:ascii="Times New Roman" w:hAnsi="Times New Roman" w:cs="Times New Roman"/>
                <w:lang w:val="es-ES"/>
              </w:rPr>
              <w:t xml:space="preserve"> de </w:t>
            </w:r>
            <w:r>
              <w:rPr>
                <w:rFonts w:ascii="Times New Roman" w:hAnsi="Times New Roman" w:cs="Times New Roman"/>
                <w:b/>
                <w:lang w:val="es-ES"/>
              </w:rPr>
              <w:t>plantas</w:t>
            </w:r>
            <w:r>
              <w:rPr>
                <w:rFonts w:ascii="Times New Roman" w:hAnsi="Times New Roman" w:cs="Times New Roman"/>
                <w:lang w:val="es-ES"/>
              </w:rPr>
              <w:t xml:space="preserve"> destinadas al consumo o procesamiento y no a ser </w:t>
            </w:r>
            <w:r>
              <w:rPr>
                <w:rFonts w:ascii="Times New Roman" w:hAnsi="Times New Roman" w:cs="Times New Roman"/>
                <w:b/>
                <w:lang w:val="es-ES"/>
              </w:rPr>
              <w:t xml:space="preserve">plantadas </w:t>
            </w:r>
            <w:r>
              <w:rPr>
                <w:rFonts w:ascii="Times New Roman" w:hAnsi="Times New Roman" w:cs="Times New Roman"/>
                <w:lang w:val="es-ES"/>
              </w:rPr>
              <w:t xml:space="preserve">[FAO, </w:t>
            </w:r>
            <w:r>
              <w:rPr>
                <w:rFonts w:ascii="Times New Roman" w:hAnsi="Times New Roman" w:cs="Times New Roman"/>
                <w:lang w:val="es-ES"/>
              </w:rPr>
              <w:t>1990; revisado CIMF, 2001]</w:t>
            </w:r>
          </w:p>
        </w:tc>
      </w:tr>
    </w:tbl>
    <w:p w:rsidR="007C2261" w:rsidRDefault="00DF730A">
      <w:pPr>
        <w:pStyle w:val="IPPHeading2"/>
        <w:spacing w:before="240" w:line="240" w:lineRule="auto"/>
        <w:rPr>
          <w:rFonts w:ascii="Times New Roman" w:hAnsi="Times New Roman" w:cs="Times New Roman"/>
          <w:sz w:val="22"/>
          <w:lang w:val="es-ES"/>
        </w:rPr>
      </w:pPr>
      <w:r>
        <w:rPr>
          <w:rStyle w:val="PleaseReviewParagraphId"/>
          <w:b w:val="0"/>
        </w:rPr>
        <w:t>[61]</w:t>
      </w:r>
      <w:r>
        <w:rPr>
          <w:rFonts w:ascii="Times New Roman" w:hAnsi="Times New Roman" w:cs="Times New Roman"/>
          <w:sz w:val="22"/>
          <w:lang w:val="es-ES"/>
        </w:rPr>
        <w:t>1.5</w:t>
      </w:r>
      <w:r>
        <w:rPr>
          <w:rFonts w:ascii="Times New Roman" w:hAnsi="Times New Roman" w:cs="Times New Roman"/>
          <w:lang w:val="es-ES"/>
        </w:rPr>
        <w:tab/>
      </w:r>
      <w:r>
        <w:rPr>
          <w:rFonts w:ascii="Times New Roman" w:hAnsi="Times New Roman" w:cs="Times New Roman"/>
          <w:sz w:val="22"/>
          <w:lang w:val="es-ES"/>
        </w:rPr>
        <w:t xml:space="preserve">“plantas </w:t>
      </w:r>
      <w:r>
        <w:rPr>
          <w:rFonts w:ascii="Times New Roman" w:hAnsi="Times New Roman" w:cs="Times New Roman"/>
          <w:i/>
          <w:sz w:val="22"/>
          <w:lang w:val="es-ES"/>
        </w:rPr>
        <w:t>in vitro</w:t>
      </w:r>
      <w:r>
        <w:rPr>
          <w:rFonts w:ascii="Times New Roman" w:hAnsi="Times New Roman" w:cs="Times New Roman"/>
          <w:sz w:val="22"/>
          <w:lang w:val="es-ES"/>
        </w:rPr>
        <w:t xml:space="preserve"> (como clase de producto)” (2017-006)</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[62]</w:t>
      </w:r>
      <w:r>
        <w:rPr>
          <w:rFonts w:ascii="Times New Roman" w:hAnsi="Times New Roman" w:cs="Times New Roman"/>
        </w:rPr>
        <w:t>Además de la información de referencia proporcionada en la Sección 1.1 sobre “clase de producto” (2015-013), al examinar la propuesta relativa a la supresión del</w:t>
      </w:r>
      <w:r>
        <w:rPr>
          <w:rFonts w:ascii="Times New Roman" w:hAnsi="Times New Roman" w:cs="Times New Roman"/>
        </w:rPr>
        <w:t xml:space="preserve"> término “plantas </w:t>
      </w:r>
      <w:r>
        <w:rPr>
          <w:rFonts w:ascii="Times New Roman" w:hAnsi="Times New Roman" w:cs="Times New Roman"/>
          <w:i/>
        </w:rPr>
        <w:t>in vitro</w:t>
      </w:r>
      <w:r>
        <w:rPr>
          <w:rFonts w:ascii="Times New Roman" w:hAnsi="Times New Roman" w:cs="Times New Roman"/>
        </w:rPr>
        <w:t xml:space="preserve"> (como clase de producto)” podrían considerarse las siguientes explicaciones específicas:</w:t>
      </w:r>
    </w:p>
    <w:p w:rsidR="007C2261" w:rsidRDefault="00DF730A">
      <w:pPr>
        <w:pStyle w:val="IPPBullet1Last"/>
        <w:rPr>
          <w:rFonts w:ascii="Times New Roman" w:hAnsi="Times New Roman" w:cs="Times New Roman"/>
          <w:lang w:val="es-ES"/>
        </w:rPr>
      </w:pPr>
      <w:r>
        <w:rPr>
          <w:rStyle w:val="PleaseReviewParagraphId"/>
        </w:rPr>
        <w:t>[63]</w:t>
      </w:r>
      <w:r>
        <w:rPr>
          <w:rFonts w:ascii="Times New Roman" w:hAnsi="Times New Roman" w:cs="Times New Roman"/>
          <w:lang w:val="es-ES"/>
        </w:rPr>
        <w:t xml:space="preserve">El término del Glosario “plantas </w:t>
      </w:r>
      <w:r>
        <w:rPr>
          <w:rFonts w:ascii="Times New Roman" w:hAnsi="Times New Roman" w:cs="Times New Roman"/>
          <w:i/>
          <w:lang w:val="es-ES"/>
        </w:rPr>
        <w:t>in vitro</w:t>
      </w:r>
      <w:r>
        <w:rPr>
          <w:rFonts w:ascii="Times New Roman" w:hAnsi="Times New Roman" w:cs="Times New Roman"/>
          <w:lang w:val="es-ES"/>
        </w:rPr>
        <w:t xml:space="preserve"> (como clase de producto)” no tiene ningún significado específico en el contexto fitosanitario.</w:t>
      </w:r>
    </w:p>
    <w:p w:rsidR="007C2261" w:rsidRDefault="00DF730A">
      <w:pPr>
        <w:pStyle w:val="IPPBullet1Last"/>
        <w:rPr>
          <w:rFonts w:ascii="Times New Roman" w:hAnsi="Times New Roman" w:cs="Times New Roman"/>
          <w:lang w:val="es-ES"/>
        </w:rPr>
      </w:pPr>
      <w:r>
        <w:rPr>
          <w:rStyle w:val="PleaseReviewParagraphId"/>
        </w:rPr>
        <w:t>[64]</w:t>
      </w:r>
      <w:r>
        <w:rPr>
          <w:rFonts w:ascii="Times New Roman" w:hAnsi="Times New Roman" w:cs="Times New Roman"/>
          <w:lang w:val="es-ES"/>
        </w:rPr>
        <w:t xml:space="preserve">El término “plantas in vitro” solo se utiliza en la NIMF 32 (Categorización de productos según su riesgo de plagas) y la NIMF 33 (Material micropropagativo y minitubérculos de papa [Solanum spp.] libres de plagas para el comercio internacional), y el </w:t>
      </w:r>
      <w:r>
        <w:rPr>
          <w:rFonts w:ascii="Times New Roman" w:hAnsi="Times New Roman" w:cs="Times New Roman"/>
          <w:lang w:val="es-ES"/>
        </w:rPr>
        <w:t>sentido corriente de “plantas in vitro” es adecuado en esos contextos.</w:t>
      </w:r>
    </w:p>
    <w:p w:rsidR="007C2261" w:rsidRDefault="00DF730A">
      <w:pPr>
        <w:pStyle w:val="IPPBullet1Last"/>
        <w:rPr>
          <w:rFonts w:ascii="Times New Roman" w:hAnsi="Times New Roman" w:cs="Times New Roman"/>
          <w:lang w:val="es-ES"/>
        </w:rPr>
      </w:pPr>
      <w:r>
        <w:rPr>
          <w:rStyle w:val="PleaseReviewParagraphId"/>
        </w:rPr>
        <w:t>[65]</w:t>
      </w:r>
      <w:r>
        <w:rPr>
          <w:rFonts w:ascii="Times New Roman" w:hAnsi="Times New Roman" w:cs="Times New Roman"/>
          <w:lang w:val="es-ES"/>
        </w:rPr>
        <w:t xml:space="preserve">La supresión del término “plantas </w:t>
      </w:r>
      <w:r>
        <w:rPr>
          <w:rFonts w:ascii="Times New Roman" w:hAnsi="Times New Roman" w:cs="Times New Roman"/>
          <w:i/>
          <w:lang w:val="es-ES"/>
        </w:rPr>
        <w:t>in vitro</w:t>
      </w:r>
      <w:r>
        <w:rPr>
          <w:rFonts w:ascii="Times New Roman" w:hAnsi="Times New Roman" w:cs="Times New Roman"/>
          <w:lang w:val="es-ES"/>
        </w:rPr>
        <w:t xml:space="preserve"> (como clase de producto)” del Glosario no requeriría ninguna enmienda a tinta.</w:t>
      </w:r>
    </w:p>
    <w:p w:rsidR="007C2261" w:rsidRDefault="00DF730A">
      <w:pPr>
        <w:pStyle w:val="IPPParagraphnumbering"/>
        <w:numPr>
          <w:ilvl w:val="0"/>
          <w:numId w:val="0"/>
        </w:numPr>
        <w:spacing w:before="180" w:line="240" w:lineRule="auto"/>
        <w:rPr>
          <w:rFonts w:ascii="Times New Roman" w:hAnsi="Times New Roman" w:cs="Times New Roman"/>
        </w:rPr>
      </w:pPr>
      <w:r>
        <w:rPr>
          <w:rStyle w:val="PleaseReviewParagraphId"/>
        </w:rPr>
        <w:t>[66]</w:t>
      </w:r>
      <w:r>
        <w:rPr>
          <w:rFonts w:ascii="Times New Roman" w:hAnsi="Times New Roman" w:cs="Times New Roman"/>
          <w:b/>
          <w:i/>
        </w:rPr>
        <w:t>Propuesta de supresión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7C2261">
        <w:trPr>
          <w:cantSplit/>
        </w:trPr>
        <w:tc>
          <w:tcPr>
            <w:tcW w:w="2551" w:type="dxa"/>
          </w:tcPr>
          <w:p w:rsidR="007C2261" w:rsidRDefault="00DF730A">
            <w:pPr>
              <w:pStyle w:val="IPPParagraphnumbering"/>
              <w:autoSpaceDE w:val="0"/>
              <w:autoSpaceDN w:val="0"/>
              <w:adjustRightInd w:val="0"/>
              <w:spacing w:line="240" w:lineRule="auto"/>
              <w:rPr>
                <w:rFonts w:ascii="Times New Roman" w:hAnsi="Times New Roman" w:cs="Times New Roman"/>
                <w:b/>
              </w:rPr>
            </w:pPr>
            <w:r>
              <w:rPr>
                <w:rStyle w:val="PleaseReviewParagraphId"/>
              </w:rPr>
              <w:t>[67]</w:t>
            </w:r>
            <w:r>
              <w:rPr>
                <w:rFonts w:ascii="Times New Roman" w:hAnsi="Times New Roman" w:cs="Times New Roman"/>
                <w:b/>
              </w:rPr>
              <w:t xml:space="preserve">plantas </w:t>
            </w:r>
            <w:r>
              <w:rPr>
                <w:rFonts w:ascii="Times New Roman" w:hAnsi="Times New Roman" w:cs="Times New Roman"/>
                <w:i/>
              </w:rPr>
              <w:t>in vitro</w:t>
            </w:r>
            <w:r>
              <w:rPr>
                <w:rFonts w:ascii="Times New Roman" w:hAnsi="Times New Roman" w:cs="Times New Roman"/>
              </w:rPr>
              <w:br w:type="textWrapping" w:clear="all"/>
            </w:r>
            <w:r>
              <w:rPr>
                <w:rFonts w:ascii="Times New Roman" w:hAnsi="Times New Roman" w:cs="Times New Roman"/>
              </w:rPr>
              <w:t xml:space="preserve">(como </w:t>
            </w:r>
            <w:r>
              <w:rPr>
                <w:rFonts w:ascii="Times New Roman" w:hAnsi="Times New Roman" w:cs="Times New Roman"/>
                <w:b/>
              </w:rPr>
              <w:t>clase</w:t>
            </w:r>
            <w:r>
              <w:rPr>
                <w:rFonts w:ascii="Times New Roman" w:hAnsi="Times New Roman" w:cs="Times New Roman"/>
                <w:b/>
              </w:rPr>
              <w:t xml:space="preserve"> de producto</w:t>
            </w:r>
            <w:r>
              <w:rPr>
                <w:rFonts w:ascii="Times New Roman" w:hAnsi="Times New Roman" w:cs="Times New Roman"/>
              </w:rPr>
              <w:t>)</w:t>
            </w:r>
          </w:p>
        </w:tc>
        <w:tc>
          <w:tcPr>
            <w:tcW w:w="6519" w:type="dxa"/>
          </w:tcPr>
          <w:p w:rsidR="007C2261" w:rsidRDefault="00DF730A">
            <w:pPr>
              <w:autoSpaceDE w:val="0"/>
              <w:autoSpaceDN w:val="0"/>
              <w:adjustRightInd w:val="0"/>
              <w:spacing w:line="240" w:lineRule="auto"/>
              <w:rPr>
                <w:rFonts w:ascii="Times New Roman" w:eastAsia="Times New Roman" w:hAnsi="Times New Roman" w:cs="Times New Roman"/>
                <w:lang w:val="es-ES"/>
              </w:rPr>
            </w:pPr>
            <w:r>
              <w:rPr>
                <w:rStyle w:val="PleaseReviewParagraphId"/>
              </w:rPr>
              <w:t>[68]</w:t>
            </w:r>
            <w:r>
              <w:rPr>
                <w:rFonts w:ascii="Times New Roman" w:hAnsi="Times New Roman" w:cs="Times New Roman"/>
                <w:b/>
                <w:lang w:val="es-ES"/>
              </w:rPr>
              <w:t>Plantas</w:t>
            </w:r>
            <w:r>
              <w:rPr>
                <w:rFonts w:ascii="Times New Roman" w:hAnsi="Times New Roman" w:cs="Times New Roman"/>
                <w:lang w:val="es-ES"/>
              </w:rPr>
              <w:t xml:space="preserve"> que crecen en un medio aséptico y en un recipiente cerrado [FAO, 1990; revisado CEMF, 1999; CIMF, 2002 anteriormente “plantas en cultivo de tejidos”]</w:t>
            </w:r>
          </w:p>
        </w:tc>
      </w:tr>
    </w:tbl>
    <w:p w:rsidR="007C2261" w:rsidRDefault="00DF730A">
      <w:pPr>
        <w:pStyle w:val="IPPHeading1"/>
        <w:spacing w:line="240" w:lineRule="auto"/>
        <w:rPr>
          <w:rFonts w:ascii="Times New Roman" w:hAnsi="Times New Roman" w:cs="Times New Roman"/>
          <w:lang w:val="es-ES"/>
        </w:rPr>
      </w:pPr>
      <w:r>
        <w:rPr>
          <w:rStyle w:val="PleaseReviewParagraphId"/>
          <w:b w:val="0"/>
        </w:rPr>
        <w:t>[69]</w:t>
      </w:r>
      <w:r>
        <w:rPr>
          <w:rFonts w:ascii="Times New Roman" w:hAnsi="Times New Roman" w:cs="Times New Roman"/>
          <w:lang w:val="es-ES"/>
        </w:rPr>
        <w:t>2. REVISIONES</w:t>
      </w:r>
    </w:p>
    <w:p w:rsidR="007C2261" w:rsidRDefault="00DF730A">
      <w:pPr>
        <w:pStyle w:val="IPPHeading2"/>
        <w:spacing w:line="240" w:lineRule="auto"/>
        <w:rPr>
          <w:rFonts w:ascii="Times New Roman" w:hAnsi="Times New Roman" w:cs="Times New Roman"/>
          <w:sz w:val="22"/>
          <w:lang w:val="es-ES"/>
        </w:rPr>
      </w:pPr>
      <w:r>
        <w:rPr>
          <w:rStyle w:val="PleaseReviewParagraphId"/>
          <w:b w:val="0"/>
        </w:rPr>
        <w:t>[70]</w:t>
      </w:r>
      <w:r>
        <w:rPr>
          <w:rFonts w:ascii="Times New Roman" w:hAnsi="Times New Roman" w:cs="Times New Roman"/>
          <w:sz w:val="22"/>
          <w:lang w:val="es-ES"/>
        </w:rPr>
        <w:t>2.1</w:t>
      </w:r>
      <w:r>
        <w:rPr>
          <w:rFonts w:ascii="Times New Roman" w:hAnsi="Times New Roman" w:cs="Times New Roman"/>
          <w:lang w:val="es-ES"/>
        </w:rPr>
        <w:tab/>
      </w:r>
      <w:r>
        <w:rPr>
          <w:rFonts w:ascii="Times New Roman" w:hAnsi="Times New Roman" w:cs="Times New Roman"/>
          <w:sz w:val="22"/>
          <w:lang w:val="es-ES"/>
        </w:rPr>
        <w:t>“semillas (como clase de producto)” (2017-007), “gran</w:t>
      </w:r>
      <w:r>
        <w:rPr>
          <w:rFonts w:ascii="Times New Roman" w:hAnsi="Times New Roman" w:cs="Times New Roman"/>
          <w:sz w:val="22"/>
          <w:lang w:val="es-ES"/>
        </w:rPr>
        <w:t>o (como clase de producto)”</w:t>
      </w:r>
      <w:r>
        <w:rPr>
          <w:rFonts w:ascii="Times New Roman" w:hAnsi="Times New Roman" w:cs="Times New Roman"/>
          <w:sz w:val="22"/>
          <w:lang w:val="es-ES"/>
        </w:rPr>
        <w:br w:type="textWrapping" w:clear="all"/>
      </w:r>
      <w:r>
        <w:rPr>
          <w:rFonts w:ascii="Times New Roman" w:hAnsi="Times New Roman" w:cs="Times New Roman"/>
          <w:sz w:val="22"/>
          <w:lang w:val="es-ES"/>
        </w:rPr>
        <w:t>(2017-004)</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[71]</w:t>
      </w:r>
      <w:r>
        <w:rPr>
          <w:rFonts w:ascii="Times New Roman" w:hAnsi="Times New Roman" w:cs="Times New Roman"/>
        </w:rPr>
        <w:t>Véase la información de referencia proporcionada en la Sección 1.1 sobre “clase de producto”</w:t>
      </w:r>
      <w:r>
        <w:rPr>
          <w:rFonts w:ascii="Times New Roman" w:hAnsi="Times New Roman" w:cs="Times New Roman"/>
        </w:rPr>
        <w:br w:type="textWrapping" w:clear="all"/>
      </w:r>
      <w:r>
        <w:rPr>
          <w:rFonts w:ascii="Times New Roman" w:hAnsi="Times New Roman" w:cs="Times New Roman"/>
        </w:rPr>
        <w:t>(2015-013).</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lastRenderedPageBreak/>
        <w:t>[72]</w:t>
      </w:r>
      <w:r>
        <w:rPr>
          <w:rFonts w:ascii="Times New Roman" w:hAnsi="Times New Roman" w:cs="Times New Roman"/>
        </w:rPr>
        <w:t>Al examinar las propuestas relativas a la revisión de los términos “semillas (como clase de producto)” y</w:t>
      </w:r>
      <w:r>
        <w:rPr>
          <w:rFonts w:ascii="Times New Roman" w:hAnsi="Times New Roman" w:cs="Times New Roman"/>
        </w:rPr>
        <w:t xml:space="preserve"> “grano (como clase de producto)” podrían considerarse las siguientes explicaciones:</w:t>
      </w:r>
    </w:p>
    <w:p w:rsidR="007C2261" w:rsidRDefault="00DF730A">
      <w:pPr>
        <w:pStyle w:val="IPPBullet1Last"/>
        <w:rPr>
          <w:rFonts w:ascii="Times New Roman" w:hAnsi="Times New Roman" w:cs="Times New Roman"/>
          <w:lang w:val="es-ES"/>
        </w:rPr>
      </w:pPr>
      <w:r>
        <w:rPr>
          <w:rStyle w:val="PleaseReviewParagraphId"/>
        </w:rPr>
        <w:t>[73]</w:t>
      </w:r>
      <w:r>
        <w:rPr>
          <w:rFonts w:ascii="Times New Roman" w:hAnsi="Times New Roman" w:cs="Times New Roman"/>
          <w:lang w:val="es-ES"/>
        </w:rPr>
        <w:t>Los términos “semillas” y “grano” y sus definiciones deberían mantenerse en el Glosario porque son fundamentales para explicar la diferencia entre estos productos en u</w:t>
      </w:r>
      <w:r>
        <w:rPr>
          <w:rFonts w:ascii="Times New Roman" w:hAnsi="Times New Roman" w:cs="Times New Roman"/>
          <w:lang w:val="es-ES"/>
        </w:rPr>
        <w:t>n contexto fitosanitario. Si bien las definiciones de “semillas” y “grano” en el Glosario se refieren ambas a “semillas (en el sentido botánico)”, en ellas el significado de “semillas” se distingue del significado de “grano” mediante la indicación de que s</w:t>
      </w:r>
      <w:r>
        <w:rPr>
          <w:rFonts w:ascii="Times New Roman" w:hAnsi="Times New Roman" w:cs="Times New Roman"/>
          <w:lang w:val="es-ES"/>
        </w:rPr>
        <w:t xml:space="preserve">u uso previsto es diferente, siendo las “semillas” para plantar y el “grano” para procesamiento o consumo, pero no para plantar.  </w:t>
      </w:r>
    </w:p>
    <w:p w:rsidR="007C2261" w:rsidRDefault="00DF730A">
      <w:pPr>
        <w:pStyle w:val="IPPBullet1Last"/>
        <w:rPr>
          <w:rFonts w:ascii="Times New Roman" w:hAnsi="Times New Roman" w:cs="Times New Roman"/>
          <w:lang w:val="es-ES"/>
        </w:rPr>
      </w:pPr>
      <w:r>
        <w:rPr>
          <w:rStyle w:val="PleaseReviewParagraphId"/>
        </w:rPr>
        <w:t>[74]</w:t>
      </w:r>
      <w:r>
        <w:rPr>
          <w:rFonts w:ascii="Times New Roman" w:hAnsi="Times New Roman" w:cs="Times New Roman"/>
          <w:lang w:val="es-ES"/>
        </w:rPr>
        <w:t>El término “semillas” se utiliza en varias NIMF y recomendaciones de la CMF, ya sea conforme a su definición en el Glosar</w:t>
      </w:r>
      <w:r>
        <w:rPr>
          <w:rFonts w:ascii="Times New Roman" w:hAnsi="Times New Roman" w:cs="Times New Roman"/>
          <w:lang w:val="es-ES"/>
        </w:rPr>
        <w:t>io o en su sentido botánico. El ámbito de aplicación de la NIMF 38 (</w:t>
      </w:r>
      <w:r>
        <w:rPr>
          <w:rFonts w:ascii="Times New Roman" w:hAnsi="Times New Roman" w:cs="Times New Roman"/>
          <w:i/>
          <w:lang w:val="es-ES"/>
        </w:rPr>
        <w:t>Movimiento internacional de semillas</w:t>
      </w:r>
      <w:r>
        <w:rPr>
          <w:rFonts w:ascii="Times New Roman" w:hAnsi="Times New Roman" w:cs="Times New Roman"/>
          <w:lang w:val="es-ES"/>
        </w:rPr>
        <w:t>) es coherente con la definición de “semillas” en el Glosario y esta definición no ocasionó problemas durante la elaboración de dicha norma.</w:t>
      </w:r>
    </w:p>
    <w:p w:rsidR="007C2261" w:rsidRDefault="00DF730A">
      <w:pPr>
        <w:pStyle w:val="IPPBullet1Last"/>
        <w:rPr>
          <w:rFonts w:ascii="Times New Roman" w:hAnsi="Times New Roman" w:cs="Times New Roman"/>
          <w:lang w:val="es-ES"/>
        </w:rPr>
      </w:pPr>
      <w:r>
        <w:rPr>
          <w:rStyle w:val="PleaseReviewParagraphId"/>
        </w:rPr>
        <w:t>[75]</w:t>
      </w:r>
      <w:r>
        <w:rPr>
          <w:rFonts w:ascii="Times New Roman" w:hAnsi="Times New Roman" w:cs="Times New Roman"/>
          <w:lang w:val="es-ES"/>
        </w:rPr>
        <w:t>El térm</w:t>
      </w:r>
      <w:r>
        <w:rPr>
          <w:rFonts w:ascii="Times New Roman" w:hAnsi="Times New Roman" w:cs="Times New Roman"/>
          <w:lang w:val="es-ES"/>
        </w:rPr>
        <w:t xml:space="preserve">ino “grano” se utiliza de forma coherente en varias NIMF conforme a su definición en el Glosario: para consumo o procesamiento, pero no para plantar. También en el proyecto de NIMF sobre el </w:t>
      </w:r>
      <w:r>
        <w:rPr>
          <w:rFonts w:ascii="Times New Roman" w:hAnsi="Times New Roman" w:cs="Times New Roman"/>
          <w:i/>
          <w:lang w:val="es-ES"/>
        </w:rPr>
        <w:t>Movimiento internacional de granos (</w:t>
      </w:r>
      <w:r>
        <w:rPr>
          <w:rFonts w:ascii="Times New Roman" w:hAnsi="Times New Roman" w:cs="Times New Roman"/>
          <w:lang w:val="es-ES"/>
        </w:rPr>
        <w:t>2008-007</w:t>
      </w:r>
      <w:r>
        <w:rPr>
          <w:rFonts w:ascii="Times New Roman" w:hAnsi="Times New Roman" w:cs="Times New Roman"/>
          <w:i/>
          <w:lang w:val="es-ES"/>
        </w:rPr>
        <w:t>)</w:t>
      </w:r>
      <w:r>
        <w:rPr>
          <w:rFonts w:ascii="Times New Roman" w:hAnsi="Times New Roman" w:cs="Times New Roman"/>
          <w:lang w:val="es-ES"/>
        </w:rPr>
        <w:t xml:space="preserve">, el uso del término </w:t>
      </w:r>
      <w:r>
        <w:rPr>
          <w:rFonts w:ascii="Times New Roman" w:hAnsi="Times New Roman" w:cs="Times New Roman"/>
          <w:lang w:val="es-ES"/>
        </w:rPr>
        <w:t>“grano” es coherente con su definición en el Glosario, a pesar de que el ámbito de aplicación actual del proyecto de norma se limita a solo tres tipos particulares de productos de grano (cereales, semillas oleaginosas y legumbres).</w:t>
      </w:r>
    </w:p>
    <w:p w:rsidR="007C2261" w:rsidRDefault="00DF730A">
      <w:pPr>
        <w:pStyle w:val="IPPBullet1Last"/>
        <w:rPr>
          <w:rFonts w:ascii="Times New Roman" w:hAnsi="Times New Roman" w:cs="Times New Roman"/>
          <w:lang w:val="es-ES"/>
        </w:rPr>
      </w:pPr>
      <w:r>
        <w:rPr>
          <w:rStyle w:val="PleaseReviewParagraphId"/>
        </w:rPr>
        <w:t>[76]</w:t>
      </w:r>
      <w:r>
        <w:rPr>
          <w:rFonts w:ascii="Times New Roman" w:hAnsi="Times New Roman" w:cs="Times New Roman"/>
          <w:lang w:val="es-ES"/>
        </w:rPr>
        <w:t xml:space="preserve">Dado que se propone </w:t>
      </w:r>
      <w:r>
        <w:rPr>
          <w:rFonts w:ascii="Times New Roman" w:hAnsi="Times New Roman" w:cs="Times New Roman"/>
          <w:lang w:val="es-ES"/>
        </w:rPr>
        <w:t>suprimir del Glosario el término “clase de producto” (véase la Sección 1.1), sería confuso usar la expresión “como clase de producto” como calificativo de los términos “semillas” y “grano”. No obstante, es necesario que el término del Glosario “semillas” c</w:t>
      </w:r>
      <w:r>
        <w:rPr>
          <w:rFonts w:ascii="Times New Roman" w:hAnsi="Times New Roman" w:cs="Times New Roman"/>
          <w:lang w:val="es-ES"/>
        </w:rPr>
        <w:t>uente con un calificativo que permita distinguir el significado de semillas en el Glosario de su sentido botánico (es decir, un órgano de propagación formado en el ciclo reproductivo sexual de las plantas) o incluso de su sentido agrícola amplio (que inclu</w:t>
      </w:r>
      <w:r>
        <w:rPr>
          <w:rFonts w:ascii="Times New Roman" w:hAnsi="Times New Roman" w:cs="Times New Roman"/>
          <w:lang w:val="es-ES"/>
        </w:rPr>
        <w:t>ye, además de las semillas verdaderas, las partes vegetativas de las plantas que pueden sembrarse, por ejemplo, las semillas de papa). Dado que el agrupamiento de productos en niveles más altos y la definición de esta jerarquía en el Glosario no es útil, s</w:t>
      </w:r>
      <w:r>
        <w:rPr>
          <w:rFonts w:ascii="Times New Roman" w:hAnsi="Times New Roman" w:cs="Times New Roman"/>
          <w:lang w:val="es-ES"/>
        </w:rPr>
        <w:t xml:space="preserve">e propone utilizar el calificativo “como producto” en lugar de “como clase de producto”, con objeto de permitir el uso de “semillas” en su sentido botánico o en su sentido agrícola amplio, en caso necesario. Por coherencia, el calificativo “como producto” </w:t>
      </w:r>
      <w:r>
        <w:rPr>
          <w:rFonts w:ascii="Times New Roman" w:hAnsi="Times New Roman" w:cs="Times New Roman"/>
          <w:lang w:val="es-ES"/>
        </w:rPr>
        <w:t>debería usarse también para el término del Glosario “grano”.</w:t>
      </w:r>
    </w:p>
    <w:p w:rsidR="007C2261" w:rsidRDefault="00DF730A">
      <w:pPr>
        <w:pStyle w:val="IPPParagraphnumbering"/>
        <w:keepNext/>
        <w:numPr>
          <w:ilvl w:val="0"/>
          <w:numId w:val="0"/>
        </w:numPr>
        <w:spacing w:before="180" w:line="240" w:lineRule="auto"/>
        <w:rPr>
          <w:rFonts w:ascii="Times New Roman" w:hAnsi="Times New Roman" w:cs="Times New Roman"/>
          <w:b/>
          <w:bCs/>
          <w:i/>
          <w:iCs/>
        </w:rPr>
      </w:pPr>
      <w:r>
        <w:rPr>
          <w:rStyle w:val="PleaseReviewParagraphId"/>
        </w:rPr>
        <w:t>[77]</w:t>
      </w:r>
      <w:r>
        <w:rPr>
          <w:rFonts w:ascii="Times New Roman" w:hAnsi="Times New Roman" w:cs="Times New Roman"/>
          <w:b/>
          <w:i/>
        </w:rPr>
        <w:t xml:space="preserve">Definiciones actuales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6780"/>
      </w:tblGrid>
      <w:tr w:rsidR="007C2261">
        <w:trPr>
          <w:cantSplit/>
        </w:trPr>
        <w:tc>
          <w:tcPr>
            <w:tcW w:w="2245" w:type="dxa"/>
          </w:tcPr>
          <w:p w:rsidR="007C2261" w:rsidRDefault="00DF730A">
            <w:pPr>
              <w:pStyle w:val="IPPParagraphnumbering"/>
              <w:autoSpaceDE w:val="0"/>
              <w:autoSpaceDN w:val="0"/>
              <w:adjustRightInd w:val="0"/>
              <w:spacing w:line="240" w:lineRule="auto"/>
              <w:rPr>
                <w:rFonts w:ascii="Times New Roman" w:hAnsi="Times New Roman" w:cs="Times New Roman"/>
                <w:b/>
              </w:rPr>
            </w:pPr>
            <w:r>
              <w:rPr>
                <w:rStyle w:val="PleaseReviewParagraphId"/>
              </w:rPr>
              <w:t>[78]</w:t>
            </w:r>
            <w:r>
              <w:rPr>
                <w:rFonts w:ascii="Times New Roman" w:hAnsi="Times New Roman" w:cs="Times New Roman"/>
                <w:b/>
              </w:rPr>
              <w:t xml:space="preserve">semillas </w:t>
            </w:r>
            <w:r>
              <w:rPr>
                <w:rFonts w:ascii="Times New Roman" w:hAnsi="Times New Roman" w:cs="Times New Roman"/>
              </w:rPr>
              <w:t xml:space="preserve">(como </w:t>
            </w:r>
            <w:r>
              <w:rPr>
                <w:rFonts w:ascii="Times New Roman" w:hAnsi="Times New Roman" w:cs="Times New Roman"/>
                <w:b/>
              </w:rPr>
              <w:t>clase de producto</w:t>
            </w:r>
            <w:r>
              <w:rPr>
                <w:rFonts w:ascii="Times New Roman" w:hAnsi="Times New Roman" w:cs="Times New Roman"/>
              </w:rPr>
              <w:t>)</w:t>
            </w:r>
          </w:p>
        </w:tc>
        <w:tc>
          <w:tcPr>
            <w:tcW w:w="6825" w:type="dxa"/>
          </w:tcPr>
          <w:p w:rsidR="007C2261" w:rsidRDefault="00DF730A">
            <w:pPr>
              <w:autoSpaceDE w:val="0"/>
              <w:autoSpaceDN w:val="0"/>
              <w:adjustRightInd w:val="0"/>
              <w:spacing w:line="240" w:lineRule="auto"/>
              <w:rPr>
                <w:rFonts w:ascii="Times New Roman" w:eastAsia="Times New Roman" w:hAnsi="Times New Roman" w:cs="Times New Roman"/>
                <w:lang w:val="es-ES"/>
              </w:rPr>
            </w:pPr>
            <w:r>
              <w:rPr>
                <w:rStyle w:val="PleaseReviewParagraphId"/>
              </w:rPr>
              <w:t>[79]</w:t>
            </w:r>
            <w:r>
              <w:rPr>
                <w:rFonts w:ascii="Times New Roman" w:hAnsi="Times New Roman" w:cs="Times New Roman"/>
                <w:lang w:val="es-ES"/>
              </w:rPr>
              <w:t xml:space="preserve">Semillas (en el sentido botánico) para </w:t>
            </w:r>
            <w:r>
              <w:rPr>
                <w:rFonts w:ascii="Times New Roman" w:hAnsi="Times New Roman" w:cs="Times New Roman"/>
                <w:b/>
                <w:lang w:val="es-ES"/>
              </w:rPr>
              <w:t xml:space="preserve">plantar </w:t>
            </w:r>
            <w:r>
              <w:rPr>
                <w:rFonts w:ascii="Times New Roman" w:hAnsi="Times New Roman" w:cs="Times New Roman"/>
                <w:lang w:val="es-ES"/>
              </w:rPr>
              <w:t>[FAO, 1990; revisado CIMF, 2001; CMF, 2016]</w:t>
            </w:r>
          </w:p>
        </w:tc>
      </w:tr>
      <w:tr w:rsidR="007C2261">
        <w:trPr>
          <w:cantSplit/>
        </w:trPr>
        <w:tc>
          <w:tcPr>
            <w:tcW w:w="2245" w:type="dxa"/>
          </w:tcPr>
          <w:p w:rsidR="007C2261" w:rsidRDefault="00DF730A">
            <w:pPr>
              <w:pStyle w:val="IPPParagraphnumbering"/>
              <w:autoSpaceDE w:val="0"/>
              <w:autoSpaceDN w:val="0"/>
              <w:adjustRightInd w:val="0"/>
              <w:spacing w:line="240" w:lineRule="auto"/>
              <w:rPr>
                <w:rFonts w:ascii="Times New Roman" w:hAnsi="Times New Roman" w:cs="Times New Roman"/>
                <w:b/>
                <w:bCs/>
              </w:rPr>
            </w:pPr>
            <w:r>
              <w:rPr>
                <w:rStyle w:val="PleaseReviewParagraphId"/>
              </w:rPr>
              <w:t>[80]</w:t>
            </w:r>
            <w:r>
              <w:rPr>
                <w:rFonts w:ascii="Times New Roman" w:hAnsi="Times New Roman" w:cs="Times New Roman"/>
                <w:b/>
              </w:rPr>
              <w:t>grano</w:t>
            </w:r>
            <w:r>
              <w:rPr>
                <w:rFonts w:ascii="Times New Roman" w:hAnsi="Times New Roman" w:cs="Times New Roman"/>
              </w:rPr>
              <w:t xml:space="preserve"> (como </w:t>
            </w:r>
            <w:r>
              <w:rPr>
                <w:rFonts w:ascii="Times New Roman" w:hAnsi="Times New Roman" w:cs="Times New Roman"/>
                <w:b/>
              </w:rPr>
              <w:t>clase de producto</w:t>
            </w:r>
            <w:r>
              <w:rPr>
                <w:rFonts w:ascii="Times New Roman" w:hAnsi="Times New Roman" w:cs="Times New Roman"/>
              </w:rPr>
              <w:t>)</w:t>
            </w:r>
          </w:p>
        </w:tc>
        <w:tc>
          <w:tcPr>
            <w:tcW w:w="6825" w:type="dxa"/>
          </w:tcPr>
          <w:p w:rsidR="007C2261" w:rsidRDefault="00DF730A">
            <w:pPr>
              <w:autoSpaceDE w:val="0"/>
              <w:autoSpaceDN w:val="0"/>
              <w:adjustRightInd w:val="0"/>
              <w:spacing w:line="240" w:lineRule="auto"/>
              <w:rPr>
                <w:rFonts w:ascii="Times New Roman" w:eastAsia="Times New Roman" w:hAnsi="Times New Roman" w:cs="Times New Roman"/>
                <w:lang w:val="es-ES"/>
              </w:rPr>
            </w:pPr>
            <w:r>
              <w:rPr>
                <w:rStyle w:val="PleaseReviewParagraphId"/>
              </w:rPr>
              <w:t>[81]</w:t>
            </w:r>
            <w:r>
              <w:rPr>
                <w:rFonts w:ascii="Times New Roman" w:hAnsi="Times New Roman" w:cs="Times New Roman"/>
                <w:lang w:val="es-ES"/>
              </w:rPr>
              <w:t xml:space="preserve">Semillas (en el sentido botánico) para procesamiento o consumo, pero no para </w:t>
            </w:r>
            <w:r>
              <w:rPr>
                <w:rFonts w:ascii="Times New Roman" w:hAnsi="Times New Roman" w:cs="Times New Roman"/>
                <w:b/>
                <w:lang w:val="es-ES"/>
              </w:rPr>
              <w:t>plantar</w:t>
            </w:r>
            <w:r>
              <w:rPr>
                <w:rFonts w:ascii="Times New Roman" w:hAnsi="Times New Roman" w:cs="Times New Roman"/>
                <w:lang w:val="es-ES"/>
              </w:rPr>
              <w:t xml:space="preserve"> [FAO, 1990; revisado CIMF, 2001; CMF, 2016]</w:t>
            </w:r>
          </w:p>
        </w:tc>
      </w:tr>
    </w:tbl>
    <w:p w:rsidR="007C2261" w:rsidRDefault="00DF730A">
      <w:pPr>
        <w:pStyle w:val="IPPParagraphnumbering"/>
        <w:keepNext/>
        <w:numPr>
          <w:ilvl w:val="0"/>
          <w:numId w:val="0"/>
        </w:numPr>
        <w:spacing w:before="180" w:line="240" w:lineRule="auto"/>
        <w:rPr>
          <w:rFonts w:ascii="Times New Roman" w:hAnsi="Times New Roman" w:cs="Times New Roman"/>
          <w:b/>
          <w:bCs/>
          <w:i/>
          <w:iCs/>
        </w:rPr>
      </w:pPr>
      <w:r>
        <w:rPr>
          <w:rStyle w:val="PleaseReviewParagraphId"/>
        </w:rPr>
        <w:t>[82]</w:t>
      </w:r>
      <w:r>
        <w:rPr>
          <w:rFonts w:ascii="Times New Roman" w:hAnsi="Times New Roman" w:cs="Times New Roman"/>
          <w:b/>
          <w:i/>
        </w:rPr>
        <w:t>Propuestas de revisión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6813"/>
      </w:tblGrid>
      <w:tr w:rsidR="007C2261">
        <w:tc>
          <w:tcPr>
            <w:tcW w:w="2164" w:type="dxa"/>
          </w:tcPr>
          <w:p w:rsidR="007C2261" w:rsidRDefault="00DF730A">
            <w:pPr>
              <w:keepNext/>
              <w:spacing w:line="240" w:lineRule="auto"/>
              <w:rPr>
                <w:rFonts w:ascii="Times New Roman" w:hAnsi="Times New Roman" w:cs="Times New Roman"/>
                <w:lang w:val="es-ES"/>
              </w:rPr>
            </w:pPr>
            <w:r>
              <w:rPr>
                <w:rStyle w:val="PleaseReviewParagraphId"/>
              </w:rPr>
              <w:t>[83]</w:t>
            </w:r>
            <w:r>
              <w:rPr>
                <w:rFonts w:ascii="Times New Roman" w:hAnsi="Times New Roman" w:cs="Times New Roman"/>
                <w:b/>
                <w:lang w:val="es-ES"/>
              </w:rPr>
              <w:t xml:space="preserve">semillas </w:t>
            </w:r>
            <w:r>
              <w:rPr>
                <w:rFonts w:ascii="Times New Roman" w:hAnsi="Times New Roman" w:cs="Times New Roman"/>
                <w:lang w:val="es-ES"/>
              </w:rPr>
              <w:t xml:space="preserve">(como </w:t>
            </w:r>
            <w:r>
              <w:rPr>
                <w:rFonts w:ascii="Times New Roman" w:hAnsi="Times New Roman" w:cs="Times New Roman"/>
                <w:b/>
                <w:strike/>
                <w:lang w:val="es-ES"/>
              </w:rPr>
              <w:t xml:space="preserve">clase de </w:t>
            </w:r>
            <w:r>
              <w:rPr>
                <w:rFonts w:ascii="Times New Roman" w:hAnsi="Times New Roman" w:cs="Times New Roman"/>
                <w:b/>
                <w:lang w:val="es-ES"/>
              </w:rPr>
              <w:t>producto</w:t>
            </w:r>
            <w:r>
              <w:rPr>
                <w:rFonts w:ascii="Times New Roman" w:hAnsi="Times New Roman" w:cs="Times New Roman"/>
                <w:lang w:val="es-ES"/>
              </w:rPr>
              <w:t>)</w:t>
            </w:r>
          </w:p>
        </w:tc>
        <w:tc>
          <w:tcPr>
            <w:tcW w:w="6976" w:type="dxa"/>
          </w:tcPr>
          <w:p w:rsidR="007C2261" w:rsidRDefault="00DF730A">
            <w:pPr>
              <w:autoSpaceDE w:val="0"/>
              <w:autoSpaceDN w:val="0"/>
              <w:adjustRightInd w:val="0"/>
              <w:spacing w:line="240" w:lineRule="auto"/>
              <w:rPr>
                <w:rFonts w:ascii="Times New Roman" w:eastAsia="Times New Roman" w:hAnsi="Times New Roman" w:cs="Times New Roman"/>
                <w:lang w:val="es-ES"/>
              </w:rPr>
            </w:pPr>
            <w:r>
              <w:rPr>
                <w:rStyle w:val="PleaseReviewParagraphId"/>
              </w:rPr>
              <w:t>[84]</w:t>
            </w:r>
            <w:r>
              <w:rPr>
                <w:rFonts w:ascii="Times New Roman" w:hAnsi="Times New Roman" w:cs="Times New Roman"/>
                <w:lang w:val="es-ES"/>
              </w:rPr>
              <w:t xml:space="preserve">Semillas (en el sentido botánico) para </w:t>
            </w:r>
            <w:r>
              <w:rPr>
                <w:rFonts w:ascii="Times New Roman" w:hAnsi="Times New Roman" w:cs="Times New Roman"/>
                <w:b/>
                <w:lang w:val="es-ES"/>
              </w:rPr>
              <w:t xml:space="preserve">plantar </w:t>
            </w:r>
            <w:r>
              <w:rPr>
                <w:rFonts w:ascii="Times New Roman" w:hAnsi="Times New Roman" w:cs="Times New Roman"/>
                <w:lang w:val="es-ES"/>
              </w:rPr>
              <w:t>[FAO,</w:t>
            </w:r>
            <w:r>
              <w:rPr>
                <w:rFonts w:ascii="Times New Roman" w:hAnsi="Times New Roman" w:cs="Times New Roman"/>
                <w:lang w:val="es-ES"/>
              </w:rPr>
              <w:t xml:space="preserve"> 1990; revisado CIMF,</w:t>
            </w:r>
            <w:r>
              <w:rPr>
                <w:rFonts w:ascii="Times New Roman" w:eastAsia="Times New Roman" w:hAnsi="Times New Roman" w:cs="Times New Roman"/>
                <w:lang w:val="es-ES"/>
              </w:rPr>
              <w:t xml:space="preserve"> </w:t>
            </w:r>
            <w:r>
              <w:rPr>
                <w:rFonts w:ascii="Times New Roman" w:hAnsi="Times New Roman" w:cs="Times New Roman"/>
                <w:lang w:val="es-ES"/>
              </w:rPr>
              <w:t>2001; CMF, 2016]</w:t>
            </w:r>
          </w:p>
        </w:tc>
      </w:tr>
      <w:tr w:rsidR="007C2261">
        <w:tc>
          <w:tcPr>
            <w:tcW w:w="2164" w:type="dxa"/>
          </w:tcPr>
          <w:p w:rsidR="007C2261" w:rsidRDefault="00DF730A">
            <w:pPr>
              <w:keepNext/>
              <w:spacing w:line="240" w:lineRule="auto"/>
              <w:rPr>
                <w:rFonts w:ascii="Times New Roman" w:eastAsia="Times New Roman" w:hAnsi="Times New Roman" w:cs="Times New Roman"/>
                <w:b/>
                <w:bCs/>
                <w:lang w:val="es-ES"/>
              </w:rPr>
            </w:pPr>
            <w:r>
              <w:rPr>
                <w:rStyle w:val="PleaseReviewParagraphId"/>
              </w:rPr>
              <w:t>[85]</w:t>
            </w:r>
            <w:r>
              <w:rPr>
                <w:rFonts w:ascii="Times New Roman" w:hAnsi="Times New Roman" w:cs="Times New Roman"/>
                <w:b/>
                <w:lang w:val="es-ES"/>
              </w:rPr>
              <w:t xml:space="preserve">grano </w:t>
            </w:r>
            <w:r>
              <w:rPr>
                <w:rFonts w:ascii="Times New Roman" w:hAnsi="Times New Roman" w:cs="Times New Roman"/>
                <w:lang w:val="es-ES"/>
              </w:rPr>
              <w:t xml:space="preserve">(como </w:t>
            </w:r>
            <w:r>
              <w:rPr>
                <w:rFonts w:ascii="Times New Roman" w:hAnsi="Times New Roman" w:cs="Times New Roman"/>
                <w:b/>
                <w:strike/>
                <w:lang w:val="es-ES"/>
              </w:rPr>
              <w:t xml:space="preserve">clase de </w:t>
            </w:r>
            <w:r>
              <w:rPr>
                <w:rFonts w:ascii="Times New Roman" w:hAnsi="Times New Roman" w:cs="Times New Roman"/>
                <w:b/>
                <w:lang w:val="es-ES"/>
              </w:rPr>
              <w:t>producto</w:t>
            </w:r>
            <w:r>
              <w:rPr>
                <w:rFonts w:ascii="Times New Roman" w:hAnsi="Times New Roman" w:cs="Times New Roman"/>
                <w:lang w:val="es-ES"/>
              </w:rPr>
              <w:t>)</w:t>
            </w:r>
          </w:p>
        </w:tc>
        <w:tc>
          <w:tcPr>
            <w:tcW w:w="6976" w:type="dxa"/>
          </w:tcPr>
          <w:p w:rsidR="007C2261" w:rsidRDefault="00DF730A">
            <w:pPr>
              <w:autoSpaceDE w:val="0"/>
              <w:autoSpaceDN w:val="0"/>
              <w:adjustRightInd w:val="0"/>
              <w:spacing w:line="240" w:lineRule="auto"/>
              <w:rPr>
                <w:rFonts w:ascii="Times New Roman" w:eastAsia="Times New Roman" w:hAnsi="Times New Roman" w:cs="Times New Roman"/>
                <w:lang w:val="es-ES"/>
              </w:rPr>
            </w:pPr>
            <w:r>
              <w:rPr>
                <w:rStyle w:val="PleaseReviewParagraphId"/>
              </w:rPr>
              <w:t>[86]</w:t>
            </w:r>
            <w:r>
              <w:rPr>
                <w:rFonts w:ascii="Times New Roman" w:hAnsi="Times New Roman" w:cs="Times New Roman"/>
                <w:lang w:val="es-ES"/>
              </w:rPr>
              <w:t>Semillas (en el sentido botánico) para procesamiento o consumo, pero no para</w:t>
            </w:r>
            <w:r>
              <w:rPr>
                <w:rFonts w:ascii="Times New Roman" w:eastAsia="Times New Roman" w:hAnsi="Times New Roman" w:cs="Times New Roman"/>
                <w:lang w:val="es-ES"/>
              </w:rPr>
              <w:t xml:space="preserve"> </w:t>
            </w:r>
            <w:r>
              <w:rPr>
                <w:rFonts w:ascii="Times New Roman" w:hAnsi="Times New Roman" w:cs="Times New Roman"/>
                <w:b/>
                <w:lang w:val="es-ES"/>
              </w:rPr>
              <w:t>plantar</w:t>
            </w:r>
            <w:r>
              <w:rPr>
                <w:rFonts w:ascii="Times New Roman" w:hAnsi="Times New Roman" w:cs="Times New Roman"/>
                <w:lang w:val="es-ES"/>
              </w:rPr>
              <w:t xml:space="preserve"> [FAO, 1990; revisado CIMF, 2001; CMF, 2016]</w:t>
            </w:r>
          </w:p>
        </w:tc>
      </w:tr>
    </w:tbl>
    <w:p w:rsidR="007C2261" w:rsidRDefault="00DF730A">
      <w:pPr>
        <w:pStyle w:val="IPPHeading2"/>
        <w:spacing w:before="240" w:line="240" w:lineRule="auto"/>
        <w:rPr>
          <w:rFonts w:ascii="Times New Roman" w:hAnsi="Times New Roman" w:cs="Times New Roman"/>
          <w:sz w:val="22"/>
          <w:lang w:val="es-ES"/>
        </w:rPr>
      </w:pPr>
      <w:r>
        <w:rPr>
          <w:rStyle w:val="PleaseReviewParagraphId"/>
          <w:b w:val="0"/>
        </w:rPr>
        <w:t>[87]</w:t>
      </w:r>
      <w:r>
        <w:rPr>
          <w:rFonts w:ascii="Times New Roman" w:hAnsi="Times New Roman" w:cs="Times New Roman"/>
          <w:sz w:val="22"/>
          <w:lang w:val="es-ES"/>
        </w:rPr>
        <w:t>2.2</w:t>
      </w:r>
      <w:r>
        <w:rPr>
          <w:rFonts w:ascii="Times New Roman" w:hAnsi="Times New Roman" w:cs="Times New Roman"/>
          <w:lang w:val="es-ES"/>
        </w:rPr>
        <w:tab/>
      </w:r>
      <w:r>
        <w:rPr>
          <w:rFonts w:ascii="Times New Roman" w:hAnsi="Times New Roman" w:cs="Times New Roman"/>
          <w:sz w:val="22"/>
          <w:lang w:val="es-ES"/>
        </w:rPr>
        <w:t xml:space="preserve">“madera (como clase de producto)” </w:t>
      </w:r>
      <w:r>
        <w:rPr>
          <w:rFonts w:ascii="Times New Roman" w:hAnsi="Times New Roman" w:cs="Times New Roman"/>
          <w:sz w:val="22"/>
          <w:lang w:val="es-ES"/>
        </w:rPr>
        <w:t>(2017-009)</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[88]</w:t>
      </w:r>
      <w:r>
        <w:rPr>
          <w:rFonts w:ascii="Times New Roman" w:hAnsi="Times New Roman" w:cs="Times New Roman"/>
        </w:rPr>
        <w:t>Véase la información de referencia proporcionada en la Sección 1.1 sobre “clase de producto”</w:t>
      </w:r>
      <w:r>
        <w:rPr>
          <w:rFonts w:ascii="Times New Roman" w:hAnsi="Times New Roman" w:cs="Times New Roman"/>
        </w:rPr>
        <w:br w:type="textWrapping" w:clear="all"/>
      </w:r>
      <w:r>
        <w:rPr>
          <w:rFonts w:ascii="Times New Roman" w:hAnsi="Times New Roman" w:cs="Times New Roman"/>
        </w:rPr>
        <w:t>(2015-013).</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[89]</w:t>
      </w:r>
      <w:r>
        <w:rPr>
          <w:rFonts w:ascii="Times New Roman" w:hAnsi="Times New Roman" w:cs="Times New Roman"/>
        </w:rPr>
        <w:t>Al examinar la propuesta relativa a la revisión del término “madera (como clase de producto)” podrían considerarse las siguientes ex</w:t>
      </w:r>
      <w:r>
        <w:rPr>
          <w:rFonts w:ascii="Times New Roman" w:hAnsi="Times New Roman" w:cs="Times New Roman"/>
        </w:rPr>
        <w:t>plicaciones:</w:t>
      </w:r>
    </w:p>
    <w:p w:rsidR="007C2261" w:rsidRDefault="00DF730A">
      <w:pPr>
        <w:pStyle w:val="IPPBullet1Last"/>
        <w:rPr>
          <w:rFonts w:ascii="Times New Roman" w:hAnsi="Times New Roman" w:cs="Times New Roman"/>
          <w:lang w:val="es-ES"/>
        </w:rPr>
      </w:pPr>
      <w:r>
        <w:rPr>
          <w:rStyle w:val="PleaseReviewParagraphId"/>
        </w:rPr>
        <w:lastRenderedPageBreak/>
        <w:t>[90]</w:t>
      </w:r>
      <w:r>
        <w:rPr>
          <w:rFonts w:ascii="Times New Roman" w:hAnsi="Times New Roman" w:cs="Times New Roman"/>
          <w:lang w:val="es-ES"/>
        </w:rPr>
        <w:t>Aunque el embalaje de madera, el material de madera procesada y los productos de bambú normalmente se considerarían madera en su sentido amplio, la definición de “madera” en el Glosario excluye claramente estos materiales y productos. Debi</w:t>
      </w:r>
      <w:r>
        <w:rPr>
          <w:rFonts w:ascii="Times New Roman" w:hAnsi="Times New Roman" w:cs="Times New Roman"/>
          <w:lang w:val="es-ES"/>
        </w:rPr>
        <w:t>do a estas exclusiones, la definición de “madera” en el Glosario es útil y el término debería permanecer en el Glosario.</w:t>
      </w:r>
    </w:p>
    <w:p w:rsidR="007C2261" w:rsidRDefault="00DF730A">
      <w:pPr>
        <w:pStyle w:val="IPPBullet1Last"/>
        <w:rPr>
          <w:rFonts w:ascii="Times New Roman" w:hAnsi="Times New Roman" w:cs="Times New Roman"/>
          <w:lang w:val="es-ES"/>
        </w:rPr>
      </w:pPr>
      <w:r>
        <w:rPr>
          <w:rStyle w:val="PleaseReviewParagraphId"/>
        </w:rPr>
        <w:t>[91]</w:t>
      </w:r>
      <w:r>
        <w:rPr>
          <w:rFonts w:ascii="Times New Roman" w:hAnsi="Times New Roman" w:cs="Times New Roman"/>
          <w:lang w:val="es-ES"/>
        </w:rPr>
        <w:t>El ámbito de aplicación de la NIMF 39 (</w:t>
      </w:r>
      <w:r>
        <w:rPr>
          <w:rFonts w:ascii="Times New Roman" w:hAnsi="Times New Roman" w:cs="Times New Roman"/>
          <w:i/>
          <w:lang w:val="es-ES"/>
        </w:rPr>
        <w:t>Movimiento internacional de madera</w:t>
      </w:r>
      <w:r>
        <w:rPr>
          <w:rFonts w:ascii="Times New Roman" w:hAnsi="Times New Roman" w:cs="Times New Roman"/>
          <w:lang w:val="es-ES"/>
        </w:rPr>
        <w:t xml:space="preserve">) es coherente con la definición de “madera” en el </w:t>
      </w:r>
      <w:r>
        <w:rPr>
          <w:rFonts w:ascii="Times New Roman" w:hAnsi="Times New Roman" w:cs="Times New Roman"/>
          <w:lang w:val="es-ES"/>
        </w:rPr>
        <w:t>Glosario, dado que también excluye el embalaje de madera, que se aborda en la NIMF 15 (</w:t>
      </w:r>
      <w:r>
        <w:rPr>
          <w:rFonts w:ascii="Times New Roman" w:hAnsi="Times New Roman" w:cs="Times New Roman"/>
          <w:i/>
          <w:lang w:val="es-ES"/>
        </w:rPr>
        <w:t>Reglamentación del embalaje de madera utilizado en el comercio internacional</w:t>
      </w:r>
      <w:r>
        <w:rPr>
          <w:rFonts w:ascii="Times New Roman" w:hAnsi="Times New Roman" w:cs="Times New Roman"/>
          <w:lang w:val="es-ES"/>
        </w:rPr>
        <w:t>), el material de madera procesada y el bambú.</w:t>
      </w:r>
    </w:p>
    <w:p w:rsidR="007C2261" w:rsidRDefault="00DF730A">
      <w:pPr>
        <w:pStyle w:val="IPPBullet1Last"/>
        <w:rPr>
          <w:rFonts w:ascii="Times New Roman" w:hAnsi="Times New Roman" w:cs="Times New Roman"/>
          <w:lang w:val="es-ES"/>
        </w:rPr>
      </w:pPr>
      <w:r>
        <w:rPr>
          <w:rStyle w:val="PleaseReviewParagraphId"/>
        </w:rPr>
        <w:t>[92]</w:t>
      </w:r>
      <w:r>
        <w:rPr>
          <w:rFonts w:ascii="Times New Roman" w:hAnsi="Times New Roman" w:cs="Times New Roman"/>
          <w:lang w:val="es-ES"/>
        </w:rPr>
        <w:t>Por coherencia con las propuestas de supre</w:t>
      </w:r>
      <w:r>
        <w:rPr>
          <w:rFonts w:ascii="Times New Roman" w:hAnsi="Times New Roman" w:cs="Times New Roman"/>
          <w:lang w:val="es-ES"/>
        </w:rPr>
        <w:t>sión de “clase de producto” (véase la Sección 1.1) y de revisión de “semillas” y “grano” (véase la Sección 2.1), debería utilizarse el calificativo “como producto” en lugar de “como clase de producto”.</w:t>
      </w:r>
    </w:p>
    <w:p w:rsidR="007C2261" w:rsidRDefault="00DF730A">
      <w:pPr>
        <w:pStyle w:val="IPPParagraphnumbering"/>
        <w:keepNext/>
        <w:numPr>
          <w:ilvl w:val="0"/>
          <w:numId w:val="0"/>
        </w:numPr>
        <w:spacing w:before="180" w:line="240" w:lineRule="auto"/>
        <w:rPr>
          <w:rFonts w:ascii="Times New Roman" w:hAnsi="Times New Roman" w:cs="Times New Roman"/>
          <w:b/>
          <w:bCs/>
          <w:i/>
          <w:iCs/>
        </w:rPr>
      </w:pPr>
      <w:r>
        <w:rPr>
          <w:rStyle w:val="PleaseReviewParagraphId"/>
        </w:rPr>
        <w:t>[93]</w:t>
      </w:r>
      <w:r>
        <w:rPr>
          <w:rFonts w:ascii="Times New Roman" w:hAnsi="Times New Roman" w:cs="Times New Roman"/>
          <w:b/>
          <w:i/>
        </w:rPr>
        <w:t>Definición actual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6781"/>
      </w:tblGrid>
      <w:tr w:rsidR="007C2261">
        <w:trPr>
          <w:cantSplit/>
        </w:trPr>
        <w:tc>
          <w:tcPr>
            <w:tcW w:w="2245" w:type="dxa"/>
          </w:tcPr>
          <w:p w:rsidR="007C2261" w:rsidRDefault="00DF730A">
            <w:pPr>
              <w:pStyle w:val="IPPParagraphnumbering"/>
              <w:autoSpaceDE w:val="0"/>
              <w:autoSpaceDN w:val="0"/>
              <w:adjustRightInd w:val="0"/>
              <w:spacing w:line="240" w:lineRule="auto"/>
              <w:rPr>
                <w:rFonts w:ascii="Times New Roman" w:hAnsi="Times New Roman" w:cs="Times New Roman"/>
                <w:b/>
              </w:rPr>
            </w:pPr>
            <w:r>
              <w:rPr>
                <w:rStyle w:val="PleaseReviewParagraphId"/>
              </w:rPr>
              <w:t>[94]</w:t>
            </w:r>
            <w:r>
              <w:rPr>
                <w:rFonts w:ascii="Times New Roman" w:hAnsi="Times New Roman" w:cs="Times New Roman"/>
                <w:b/>
              </w:rPr>
              <w:t>madera</w:t>
            </w:r>
            <w:r>
              <w:rPr>
                <w:rFonts w:ascii="Times New Roman" w:hAnsi="Times New Roman" w:cs="Times New Roman"/>
              </w:rPr>
              <w:t xml:space="preserve"> (como </w:t>
            </w:r>
            <w:r>
              <w:rPr>
                <w:rFonts w:ascii="Times New Roman" w:hAnsi="Times New Roman" w:cs="Times New Roman"/>
                <w:b/>
              </w:rPr>
              <w:t>clase de produc</w:t>
            </w:r>
            <w:r>
              <w:rPr>
                <w:rFonts w:ascii="Times New Roman" w:hAnsi="Times New Roman" w:cs="Times New Roman"/>
                <w:b/>
              </w:rPr>
              <w:t>to</w:t>
            </w:r>
            <w:r>
              <w:rPr>
                <w:rFonts w:ascii="Times New Roman" w:hAnsi="Times New Roman" w:cs="Times New Roman"/>
              </w:rPr>
              <w:t>)</w:t>
            </w:r>
          </w:p>
        </w:tc>
        <w:tc>
          <w:tcPr>
            <w:tcW w:w="6825" w:type="dxa"/>
          </w:tcPr>
          <w:p w:rsidR="007C2261" w:rsidRDefault="00DF730A">
            <w:pPr>
              <w:autoSpaceDE w:val="0"/>
              <w:autoSpaceDN w:val="0"/>
              <w:adjustRightInd w:val="0"/>
              <w:spacing w:line="240" w:lineRule="auto"/>
              <w:rPr>
                <w:rFonts w:ascii="Times New Roman" w:eastAsia="Times New Roman" w:hAnsi="Times New Roman" w:cs="Times New Roman"/>
                <w:lang w:val="es-ES"/>
              </w:rPr>
            </w:pPr>
            <w:r>
              <w:rPr>
                <w:rStyle w:val="PleaseReviewParagraphId"/>
              </w:rPr>
              <w:t>[95]</w:t>
            </w:r>
            <w:r>
              <w:rPr>
                <w:rFonts w:ascii="Times New Roman" w:hAnsi="Times New Roman" w:cs="Times New Roman"/>
                <w:b/>
                <w:lang w:val="es-ES"/>
              </w:rPr>
              <w:t xml:space="preserve">Productos </w:t>
            </w:r>
            <w:r>
              <w:rPr>
                <w:rFonts w:ascii="Times New Roman" w:hAnsi="Times New Roman" w:cs="Times New Roman"/>
                <w:lang w:val="es-ES"/>
              </w:rPr>
              <w:t xml:space="preserve">tales como </w:t>
            </w:r>
            <w:r>
              <w:rPr>
                <w:rFonts w:ascii="Times New Roman" w:hAnsi="Times New Roman" w:cs="Times New Roman"/>
                <w:b/>
                <w:lang w:val="es-ES"/>
              </w:rPr>
              <w:t>madera en rollo</w:t>
            </w:r>
            <w:r>
              <w:rPr>
                <w:rFonts w:ascii="Times New Roman" w:hAnsi="Times New Roman" w:cs="Times New Roman"/>
                <w:lang w:val="es-ES"/>
              </w:rPr>
              <w:t xml:space="preserve">, </w:t>
            </w:r>
            <w:r>
              <w:rPr>
                <w:rFonts w:ascii="Times New Roman" w:hAnsi="Times New Roman" w:cs="Times New Roman"/>
                <w:b/>
                <w:lang w:val="es-ES"/>
              </w:rPr>
              <w:t>madera aserrada</w:t>
            </w:r>
            <w:r>
              <w:rPr>
                <w:rFonts w:ascii="Times New Roman" w:hAnsi="Times New Roman" w:cs="Times New Roman"/>
                <w:lang w:val="es-ES"/>
              </w:rPr>
              <w:t xml:space="preserve">, virutas y residuos de madera con o sin </w:t>
            </w:r>
            <w:r>
              <w:rPr>
                <w:rFonts w:ascii="Times New Roman" w:hAnsi="Times New Roman" w:cs="Times New Roman"/>
                <w:b/>
                <w:lang w:val="es-ES"/>
              </w:rPr>
              <w:t>corteza</w:t>
            </w:r>
            <w:r>
              <w:rPr>
                <w:rFonts w:ascii="Times New Roman" w:hAnsi="Times New Roman" w:cs="Times New Roman"/>
                <w:lang w:val="es-ES"/>
              </w:rPr>
              <w:t xml:space="preserve">, excluidos el </w:t>
            </w:r>
            <w:r>
              <w:rPr>
                <w:rFonts w:ascii="Times New Roman" w:hAnsi="Times New Roman" w:cs="Times New Roman"/>
                <w:b/>
                <w:lang w:val="es-ES"/>
              </w:rPr>
              <w:t>embalaje de madera</w:t>
            </w:r>
            <w:r>
              <w:rPr>
                <w:rFonts w:ascii="Times New Roman" w:hAnsi="Times New Roman" w:cs="Times New Roman"/>
                <w:lang w:val="es-ES"/>
              </w:rPr>
              <w:t xml:space="preserve">, el </w:t>
            </w:r>
            <w:r>
              <w:rPr>
                <w:rFonts w:ascii="Times New Roman" w:hAnsi="Times New Roman" w:cs="Times New Roman"/>
                <w:b/>
                <w:lang w:val="es-ES"/>
              </w:rPr>
              <w:t>material de madera procesada</w:t>
            </w:r>
            <w:r>
              <w:rPr>
                <w:rFonts w:ascii="Times New Roman" w:hAnsi="Times New Roman" w:cs="Times New Roman"/>
                <w:lang w:val="es-ES"/>
              </w:rPr>
              <w:t xml:space="preserve"> y los productos de bambú [FAO, 1990; revisado CIMF, 2001; CMF, 2016]</w:t>
            </w:r>
          </w:p>
        </w:tc>
      </w:tr>
    </w:tbl>
    <w:p w:rsidR="007C2261" w:rsidRDefault="00DF730A">
      <w:pPr>
        <w:pStyle w:val="IPPParagraphnumbering"/>
        <w:numPr>
          <w:ilvl w:val="0"/>
          <w:numId w:val="0"/>
        </w:numPr>
        <w:spacing w:before="180" w:line="240" w:lineRule="auto"/>
        <w:rPr>
          <w:rFonts w:ascii="Times New Roman" w:hAnsi="Times New Roman" w:cs="Times New Roman"/>
          <w:b/>
          <w:bCs/>
          <w:i/>
          <w:iCs/>
        </w:rPr>
      </w:pPr>
      <w:r>
        <w:rPr>
          <w:rStyle w:val="PleaseReviewParagraphId"/>
        </w:rPr>
        <w:t>[96]</w:t>
      </w:r>
      <w:r>
        <w:rPr>
          <w:rFonts w:ascii="Times New Roman" w:hAnsi="Times New Roman" w:cs="Times New Roman"/>
          <w:b/>
          <w:i/>
        </w:rPr>
        <w:t>Propuesta de revisión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6813"/>
      </w:tblGrid>
      <w:tr w:rsidR="007C2261">
        <w:tc>
          <w:tcPr>
            <w:tcW w:w="2164" w:type="dxa"/>
          </w:tcPr>
          <w:p w:rsidR="007C2261" w:rsidRDefault="00DF730A">
            <w:pPr>
              <w:spacing w:line="240" w:lineRule="auto"/>
              <w:rPr>
                <w:rFonts w:ascii="Times New Roman" w:hAnsi="Times New Roman" w:cs="Times New Roman"/>
                <w:lang w:val="es-ES"/>
              </w:rPr>
            </w:pPr>
            <w:r>
              <w:rPr>
                <w:rStyle w:val="PleaseReviewParagraphId"/>
              </w:rPr>
              <w:t>[97]</w:t>
            </w:r>
            <w:r>
              <w:rPr>
                <w:rFonts w:ascii="Times New Roman" w:hAnsi="Times New Roman" w:cs="Times New Roman"/>
                <w:b/>
                <w:lang w:val="es-ES"/>
              </w:rPr>
              <w:t>madera</w:t>
            </w:r>
            <w:r>
              <w:rPr>
                <w:rFonts w:ascii="Times New Roman" w:hAnsi="Times New Roman" w:cs="Times New Roman"/>
                <w:lang w:val="es-ES"/>
              </w:rPr>
              <w:t xml:space="preserve"> (como </w:t>
            </w:r>
            <w:r>
              <w:rPr>
                <w:rFonts w:ascii="Times New Roman" w:hAnsi="Times New Roman" w:cs="Times New Roman"/>
                <w:b/>
                <w:strike/>
                <w:lang w:val="es-ES"/>
              </w:rPr>
              <w:t xml:space="preserve">clase de </w:t>
            </w:r>
            <w:r>
              <w:rPr>
                <w:rFonts w:ascii="Times New Roman" w:hAnsi="Times New Roman" w:cs="Times New Roman"/>
                <w:b/>
                <w:lang w:val="es-ES"/>
              </w:rPr>
              <w:t>producto</w:t>
            </w:r>
            <w:r>
              <w:rPr>
                <w:rFonts w:ascii="Times New Roman" w:hAnsi="Times New Roman" w:cs="Times New Roman"/>
                <w:lang w:val="es-ES"/>
              </w:rPr>
              <w:t>)</w:t>
            </w:r>
          </w:p>
        </w:tc>
        <w:tc>
          <w:tcPr>
            <w:tcW w:w="6976" w:type="dxa"/>
          </w:tcPr>
          <w:p w:rsidR="007C2261" w:rsidRDefault="00DF730A">
            <w:pPr>
              <w:autoSpaceDE w:val="0"/>
              <w:autoSpaceDN w:val="0"/>
              <w:adjustRightInd w:val="0"/>
              <w:spacing w:line="240" w:lineRule="auto"/>
              <w:rPr>
                <w:rFonts w:ascii="Times New Roman" w:eastAsia="Times New Roman" w:hAnsi="Times New Roman" w:cs="Times New Roman"/>
                <w:lang w:val="es-ES"/>
              </w:rPr>
            </w:pPr>
            <w:r>
              <w:rPr>
                <w:rStyle w:val="PleaseReviewParagraphId"/>
              </w:rPr>
              <w:t>[98]</w:t>
            </w:r>
            <w:r>
              <w:rPr>
                <w:rFonts w:ascii="Times New Roman" w:hAnsi="Times New Roman" w:cs="Times New Roman"/>
                <w:b/>
                <w:lang w:val="es-ES"/>
              </w:rPr>
              <w:t xml:space="preserve">Productos </w:t>
            </w:r>
            <w:r>
              <w:rPr>
                <w:rFonts w:ascii="Times New Roman" w:hAnsi="Times New Roman" w:cs="Times New Roman"/>
                <w:lang w:val="es-ES"/>
              </w:rPr>
              <w:t xml:space="preserve">tales como </w:t>
            </w:r>
            <w:r>
              <w:rPr>
                <w:rFonts w:ascii="Times New Roman" w:hAnsi="Times New Roman" w:cs="Times New Roman"/>
                <w:b/>
                <w:lang w:val="es-ES"/>
              </w:rPr>
              <w:t>madera en rollo</w:t>
            </w:r>
            <w:r>
              <w:rPr>
                <w:rFonts w:ascii="Times New Roman" w:hAnsi="Times New Roman" w:cs="Times New Roman"/>
                <w:lang w:val="es-ES"/>
              </w:rPr>
              <w:t xml:space="preserve">, </w:t>
            </w:r>
            <w:r>
              <w:rPr>
                <w:rFonts w:ascii="Times New Roman" w:hAnsi="Times New Roman" w:cs="Times New Roman"/>
                <w:b/>
                <w:lang w:val="es-ES"/>
              </w:rPr>
              <w:t>madera aserrada</w:t>
            </w:r>
            <w:r>
              <w:rPr>
                <w:rFonts w:ascii="Times New Roman" w:hAnsi="Times New Roman" w:cs="Times New Roman"/>
                <w:lang w:val="es-ES"/>
              </w:rPr>
              <w:t>, virutas y residuos de madera</w:t>
            </w:r>
            <w:r>
              <w:rPr>
                <w:rFonts w:ascii="Times New Roman" w:eastAsia="Times New Roman" w:hAnsi="Times New Roman" w:cs="Times New Roman"/>
                <w:lang w:val="es-ES"/>
              </w:rPr>
              <w:t xml:space="preserve"> </w:t>
            </w:r>
            <w:r>
              <w:rPr>
                <w:rFonts w:ascii="Times New Roman" w:hAnsi="Times New Roman" w:cs="Times New Roman"/>
                <w:lang w:val="es-ES"/>
              </w:rPr>
              <w:t xml:space="preserve">con o sin </w:t>
            </w:r>
            <w:r>
              <w:rPr>
                <w:rFonts w:ascii="Times New Roman" w:hAnsi="Times New Roman" w:cs="Times New Roman"/>
                <w:b/>
                <w:lang w:val="es-ES"/>
              </w:rPr>
              <w:t>corteza</w:t>
            </w:r>
            <w:r>
              <w:rPr>
                <w:rFonts w:ascii="Times New Roman" w:hAnsi="Times New Roman" w:cs="Times New Roman"/>
                <w:lang w:val="es-ES"/>
              </w:rPr>
              <w:t xml:space="preserve">, excluidos el </w:t>
            </w:r>
            <w:r>
              <w:rPr>
                <w:rFonts w:ascii="Times New Roman" w:hAnsi="Times New Roman" w:cs="Times New Roman"/>
                <w:b/>
                <w:lang w:val="es-ES"/>
              </w:rPr>
              <w:t>embalaje de madera</w:t>
            </w:r>
            <w:r>
              <w:rPr>
                <w:rFonts w:ascii="Times New Roman" w:hAnsi="Times New Roman" w:cs="Times New Roman"/>
                <w:lang w:val="es-ES"/>
              </w:rPr>
              <w:t>,</w:t>
            </w:r>
            <w:r>
              <w:rPr>
                <w:rFonts w:ascii="Times New Roman" w:eastAsia="Times New Roman" w:hAnsi="Times New Roman" w:cs="Times New Roman"/>
                <w:lang w:val="es-ES"/>
              </w:rPr>
              <w:t xml:space="preserve"> </w:t>
            </w:r>
            <w:r>
              <w:rPr>
                <w:rFonts w:ascii="Times New Roman" w:hAnsi="Times New Roman" w:cs="Times New Roman"/>
                <w:lang w:val="es-ES"/>
              </w:rPr>
              <w:t xml:space="preserve">el </w:t>
            </w:r>
            <w:r>
              <w:rPr>
                <w:rFonts w:ascii="Times New Roman" w:hAnsi="Times New Roman" w:cs="Times New Roman"/>
                <w:b/>
                <w:lang w:val="es-ES"/>
              </w:rPr>
              <w:t>material de madera procesada</w:t>
            </w:r>
            <w:r>
              <w:rPr>
                <w:rFonts w:ascii="Times New Roman" w:hAnsi="Times New Roman" w:cs="Times New Roman"/>
                <w:lang w:val="es-ES"/>
              </w:rPr>
              <w:t xml:space="preserve"> y los productos de bambú [FAO, 1990; revisado</w:t>
            </w:r>
            <w:r>
              <w:rPr>
                <w:rFonts w:ascii="Times New Roman" w:eastAsia="Times New Roman" w:hAnsi="Times New Roman" w:cs="Times New Roman"/>
                <w:lang w:val="es-ES"/>
              </w:rPr>
              <w:t xml:space="preserve"> </w:t>
            </w:r>
            <w:r>
              <w:rPr>
                <w:rFonts w:ascii="Times New Roman" w:hAnsi="Times New Roman" w:cs="Times New Roman"/>
                <w:lang w:val="es-ES"/>
              </w:rPr>
              <w:t>CIMF, 2001; CMF, 2016]</w:t>
            </w:r>
          </w:p>
        </w:tc>
      </w:tr>
    </w:tbl>
    <w:p w:rsidR="007C2261" w:rsidRDefault="00DF730A">
      <w:pPr>
        <w:pStyle w:val="IPPHeading2"/>
        <w:spacing w:before="240" w:line="240" w:lineRule="auto"/>
        <w:rPr>
          <w:rFonts w:ascii="Times New Roman" w:hAnsi="Times New Roman" w:cs="Times New Roman"/>
          <w:sz w:val="22"/>
          <w:lang w:val="es-ES"/>
        </w:rPr>
      </w:pPr>
      <w:r>
        <w:rPr>
          <w:rStyle w:val="PleaseReviewParagraphId"/>
          <w:b w:val="0"/>
        </w:rPr>
        <w:t>[99]</w:t>
      </w:r>
      <w:r>
        <w:rPr>
          <w:rFonts w:ascii="Times New Roman" w:hAnsi="Times New Roman" w:cs="Times New Roman"/>
          <w:sz w:val="22"/>
          <w:lang w:val="es-ES"/>
        </w:rPr>
        <w:t>2.3</w:t>
      </w:r>
      <w:r>
        <w:rPr>
          <w:rFonts w:ascii="Times New Roman" w:hAnsi="Times New Roman" w:cs="Times New Roman"/>
          <w:lang w:val="es-ES"/>
        </w:rPr>
        <w:tab/>
      </w:r>
      <w:r>
        <w:rPr>
          <w:rFonts w:ascii="Times New Roman" w:hAnsi="Times New Roman" w:cs="Times New Roman"/>
          <w:sz w:val="22"/>
          <w:lang w:val="es-ES"/>
        </w:rPr>
        <w:t>“tratamiento” (2017-008)</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[100]</w:t>
      </w:r>
      <w:r>
        <w:rPr>
          <w:rFonts w:ascii="Times New Roman" w:hAnsi="Times New Roman" w:cs="Times New Roman"/>
        </w:rPr>
        <w:t xml:space="preserve">En mayo de 2017, el CN añadió el término “tratamiento” a la </w:t>
      </w:r>
      <w:r>
        <w:rPr>
          <w:rFonts w:ascii="Times New Roman" w:hAnsi="Times New Roman" w:cs="Times New Roman"/>
          <w:i/>
        </w:rPr>
        <w:t>Lista de temas de las normas de la CIPF</w:t>
      </w:r>
      <w:r>
        <w:rPr>
          <w:rFonts w:ascii="Times New Roman" w:hAnsi="Times New Roman" w:cs="Times New Roman"/>
        </w:rPr>
        <w:t xml:space="preserve"> para su posible revisión con objeto de que el término pueda utilizarse en un sentido no oficial. Dado que el término “tratamiento” en el sentido del Glosario siempre es oficial y ha resultado difícil encontrar otro término que pueda utilizarse en las legi</w:t>
      </w:r>
      <w:r>
        <w:rPr>
          <w:rFonts w:ascii="Times New Roman" w:hAnsi="Times New Roman" w:cs="Times New Roman"/>
        </w:rPr>
        <w:t>slaciones nacionales para los casos no oficiales (por ejemplo, los tratamientos aplicados por los agricultores a sus cultivos), quizá sea útil considerar una revisión de la definición.</w:t>
      </w:r>
    </w:p>
    <w:p w:rsidR="007C2261" w:rsidRDefault="00DF730A">
      <w:pPr>
        <w:pStyle w:val="IPPParagraphnumbering"/>
        <w:numPr>
          <w:ilvl w:val="0"/>
          <w:numId w:val="0"/>
        </w:numPr>
        <w:spacing w:line="240" w:lineRule="auto"/>
        <w:rPr>
          <w:rFonts w:ascii="Times New Roman" w:hAnsi="Times New Roman" w:cs="Times New Roman"/>
        </w:rPr>
      </w:pPr>
      <w:r>
        <w:rPr>
          <w:rStyle w:val="PleaseReviewParagraphId"/>
        </w:rPr>
        <w:t>[101]</w:t>
      </w:r>
      <w:r>
        <w:rPr>
          <w:rFonts w:ascii="Times New Roman" w:hAnsi="Times New Roman" w:cs="Times New Roman"/>
        </w:rPr>
        <w:t>El GTG debatió el término “tratamiento” en su reunión de diciembre</w:t>
      </w:r>
      <w:r>
        <w:rPr>
          <w:rFonts w:ascii="Times New Roman" w:hAnsi="Times New Roman" w:cs="Times New Roman"/>
        </w:rPr>
        <w:t xml:space="preserve"> de 2017. Al examinar la propuesta relativa a la revisión del término “tratamiento” podrían considerarse las siguientes explicaciones:</w:t>
      </w:r>
    </w:p>
    <w:p w:rsidR="007C2261" w:rsidRDefault="00DF730A">
      <w:pPr>
        <w:pStyle w:val="IPPBullet1Last"/>
        <w:rPr>
          <w:rFonts w:ascii="Times New Roman" w:hAnsi="Times New Roman" w:cs="Times New Roman"/>
          <w:lang w:val="es-ES"/>
        </w:rPr>
      </w:pPr>
      <w:r>
        <w:rPr>
          <w:rStyle w:val="PleaseReviewParagraphId"/>
        </w:rPr>
        <w:t>[102]</w:t>
      </w:r>
      <w:r>
        <w:rPr>
          <w:rFonts w:ascii="Times New Roman" w:hAnsi="Times New Roman" w:cs="Times New Roman"/>
          <w:lang w:val="es-ES"/>
        </w:rPr>
        <w:t xml:space="preserve">“Tratamiento” es tanto un término común como un término fitosanitario definido en el Glosario. Es útil conservar el </w:t>
      </w:r>
      <w:r>
        <w:rPr>
          <w:rFonts w:ascii="Times New Roman" w:hAnsi="Times New Roman" w:cs="Times New Roman"/>
          <w:lang w:val="es-ES"/>
        </w:rPr>
        <w:t>término del Glosario para hacer referencia a los tratamientos como procedimientos oficiales, a diferencia de los tratamientos no oficiales que aplican los agricultores a sus cultivos.</w:t>
      </w:r>
    </w:p>
    <w:p w:rsidR="007C2261" w:rsidRDefault="00DF730A">
      <w:pPr>
        <w:pStyle w:val="IPPBullet1Last"/>
        <w:rPr>
          <w:rFonts w:ascii="Times New Roman" w:hAnsi="Times New Roman" w:cs="Times New Roman"/>
          <w:lang w:val="es-ES"/>
        </w:rPr>
      </w:pPr>
      <w:r>
        <w:rPr>
          <w:rStyle w:val="PleaseReviewParagraphId"/>
        </w:rPr>
        <w:t>[103]</w:t>
      </w:r>
      <w:r>
        <w:rPr>
          <w:rFonts w:ascii="Times New Roman" w:hAnsi="Times New Roman" w:cs="Times New Roman"/>
          <w:lang w:val="es-ES"/>
        </w:rPr>
        <w:t>Cuando se utiliza conforme a su definición en el Glosario, un trata</w:t>
      </w:r>
      <w:r>
        <w:rPr>
          <w:rFonts w:ascii="Times New Roman" w:hAnsi="Times New Roman" w:cs="Times New Roman"/>
          <w:lang w:val="es-ES"/>
        </w:rPr>
        <w:t>miento es una medida fitosanitaria. Debería añadirse al término el calificativo “como medida fitosanitaria”, para que la palabra “tratamiento” pueda continuar utilizándose, en otros contextos, en su sentido no oficial. Utilizado en el contexto de una medid</w:t>
      </w:r>
      <w:r>
        <w:rPr>
          <w:rFonts w:ascii="Times New Roman" w:hAnsi="Times New Roman" w:cs="Times New Roman"/>
          <w:lang w:val="es-ES"/>
        </w:rPr>
        <w:t>a fitosanitaria, el término “tratamiento” haría referencia a un procedimiento oficial de conformidad con su definición en el Glosario.</w:t>
      </w:r>
    </w:p>
    <w:p w:rsidR="007C2261" w:rsidRDefault="00DF730A">
      <w:pPr>
        <w:pStyle w:val="IPPBullet1Last"/>
        <w:rPr>
          <w:rFonts w:ascii="Times New Roman" w:hAnsi="Times New Roman" w:cs="Times New Roman"/>
          <w:lang w:val="es-ES"/>
        </w:rPr>
      </w:pPr>
      <w:r>
        <w:rPr>
          <w:rStyle w:val="PleaseReviewParagraphId"/>
        </w:rPr>
        <w:t>[104]</w:t>
      </w:r>
      <w:r>
        <w:rPr>
          <w:rFonts w:ascii="Times New Roman" w:hAnsi="Times New Roman" w:cs="Times New Roman"/>
          <w:lang w:val="es-ES"/>
        </w:rPr>
        <w:t>Debería añadirse “reglamentadas” a “plagas” en la definición de “tratamiento (como medida fitosanitaria)” en el Glos</w:t>
      </w:r>
      <w:r>
        <w:rPr>
          <w:rFonts w:ascii="Times New Roman" w:hAnsi="Times New Roman" w:cs="Times New Roman"/>
          <w:lang w:val="es-ES"/>
        </w:rPr>
        <w:t>ario porque, según su definición en el Glosario, una “medida fitosanitaria” solo se aplica a las plagas reglamentadas. En algunas situaciones, es necesario aplicar a las importaciones tratamientos oficiales contra plagas que aún no están reglamentadas; sin</w:t>
      </w:r>
      <w:r>
        <w:rPr>
          <w:rFonts w:ascii="Times New Roman" w:hAnsi="Times New Roman" w:cs="Times New Roman"/>
          <w:lang w:val="es-ES"/>
        </w:rPr>
        <w:t xml:space="preserve"> embargo, esto no estaría reñido con la definición revisada propuesta de “tratamiento (como </w:t>
      </w:r>
      <w:r>
        <w:rPr>
          <w:rFonts w:ascii="Times New Roman" w:hAnsi="Times New Roman" w:cs="Times New Roman"/>
          <w:lang w:val="es-ES"/>
        </w:rPr>
        <w:lastRenderedPageBreak/>
        <w:t>medida fitosanitaria)”, porque las aplicaciones de tratamientos en esas situaciones constituirían acciones de emergencia.</w:t>
      </w:r>
    </w:p>
    <w:p w:rsidR="007C2261" w:rsidRDefault="00DF730A">
      <w:pPr>
        <w:pStyle w:val="IPPBullet1Last"/>
        <w:rPr>
          <w:rFonts w:ascii="Times New Roman" w:hAnsi="Times New Roman" w:cs="Times New Roman"/>
          <w:lang w:val="es-ES"/>
        </w:rPr>
      </w:pPr>
      <w:r>
        <w:rPr>
          <w:rStyle w:val="PleaseReviewParagraphId"/>
        </w:rPr>
        <w:t>[105]</w:t>
      </w:r>
      <w:r>
        <w:rPr>
          <w:rFonts w:ascii="Times New Roman" w:hAnsi="Times New Roman" w:cs="Times New Roman"/>
          <w:lang w:val="es-ES"/>
        </w:rPr>
        <w:t>Se proponen correcciones para simplif</w:t>
      </w:r>
      <w:r>
        <w:rPr>
          <w:rFonts w:ascii="Times New Roman" w:hAnsi="Times New Roman" w:cs="Times New Roman"/>
          <w:lang w:val="es-ES"/>
        </w:rPr>
        <w:t>icar la definición y hacerla más legible, dado que todas las acciones (matar, inactivar, eliminar, esterilizar o desvitalizar) se refieren a las plagas reglamentadas.</w:t>
      </w:r>
    </w:p>
    <w:p w:rsidR="007C2261" w:rsidRDefault="00DF730A">
      <w:pPr>
        <w:pStyle w:val="IPPParagraphnumbering"/>
        <w:keepNext/>
        <w:numPr>
          <w:ilvl w:val="0"/>
          <w:numId w:val="0"/>
        </w:numPr>
        <w:spacing w:before="180" w:line="240" w:lineRule="auto"/>
        <w:rPr>
          <w:rFonts w:ascii="Times New Roman" w:hAnsi="Times New Roman" w:cs="Times New Roman"/>
          <w:b/>
          <w:bCs/>
          <w:i/>
          <w:iCs/>
        </w:rPr>
      </w:pPr>
      <w:r>
        <w:rPr>
          <w:rStyle w:val="PleaseReviewParagraphId"/>
        </w:rPr>
        <w:t>[106]</w:t>
      </w:r>
      <w:r>
        <w:rPr>
          <w:rFonts w:ascii="Times New Roman" w:hAnsi="Times New Roman" w:cs="Times New Roman"/>
          <w:b/>
          <w:i/>
        </w:rPr>
        <w:t>Definición actual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6831"/>
      </w:tblGrid>
      <w:tr w:rsidR="007C2261">
        <w:trPr>
          <w:cantSplit/>
        </w:trPr>
        <w:tc>
          <w:tcPr>
            <w:tcW w:w="1212" w:type="pct"/>
          </w:tcPr>
          <w:p w:rsidR="007C2261" w:rsidRDefault="00DF730A">
            <w:pPr>
              <w:pStyle w:val="IPPNormal"/>
              <w:spacing w:line="240" w:lineRule="auto"/>
              <w:rPr>
                <w:rFonts w:ascii="Times New Roman" w:hAnsi="Times New Roman" w:cs="Times New Roman"/>
                <w:b/>
              </w:rPr>
            </w:pPr>
            <w:r>
              <w:rPr>
                <w:rStyle w:val="PleaseReviewParagraphId"/>
              </w:rPr>
              <w:t>[107]</w:t>
            </w:r>
            <w:r>
              <w:rPr>
                <w:rFonts w:ascii="Times New Roman" w:hAnsi="Times New Roman" w:cs="Times New Roman"/>
                <w:b/>
              </w:rPr>
              <w:t>tratamiento</w:t>
            </w:r>
          </w:p>
        </w:tc>
        <w:tc>
          <w:tcPr>
            <w:tcW w:w="3788" w:type="pct"/>
          </w:tcPr>
          <w:p w:rsidR="007C2261" w:rsidRDefault="00DF730A">
            <w:pPr>
              <w:pStyle w:val="IPPNormal"/>
              <w:spacing w:line="240" w:lineRule="auto"/>
              <w:rPr>
                <w:rFonts w:ascii="Times New Roman" w:hAnsi="Times New Roman" w:cs="Times New Roman"/>
                <w:lang w:val="es-ES"/>
              </w:rPr>
            </w:pPr>
            <w:r>
              <w:rPr>
                <w:rStyle w:val="PleaseReviewParagraphId"/>
              </w:rPr>
              <w:t>[108]</w:t>
            </w:r>
            <w:r>
              <w:rPr>
                <w:rFonts w:ascii="Times New Roman" w:hAnsi="Times New Roman" w:cs="Times New Roman"/>
                <w:lang w:val="es-ES"/>
              </w:rPr>
              <w:t xml:space="preserve">Procedimiento </w:t>
            </w:r>
            <w:r>
              <w:rPr>
                <w:rFonts w:ascii="Times New Roman" w:hAnsi="Times New Roman" w:cs="Times New Roman"/>
                <w:b/>
                <w:lang w:val="es-ES"/>
              </w:rPr>
              <w:t>oficial</w:t>
            </w:r>
            <w:r>
              <w:rPr>
                <w:rFonts w:ascii="Times New Roman" w:hAnsi="Times New Roman" w:cs="Times New Roman"/>
                <w:lang w:val="es-ES"/>
              </w:rPr>
              <w:t xml:space="preserve"> para matar, </w:t>
            </w:r>
            <w:r>
              <w:rPr>
                <w:rFonts w:ascii="Times New Roman" w:hAnsi="Times New Roman" w:cs="Times New Roman"/>
                <w:b/>
                <w:lang w:val="es-ES"/>
              </w:rPr>
              <w:t>inactivar</w:t>
            </w:r>
            <w:r>
              <w:rPr>
                <w:rFonts w:ascii="Times New Roman" w:hAnsi="Times New Roman" w:cs="Times New Roman"/>
                <w:lang w:val="es-ES"/>
              </w:rPr>
              <w:t xml:space="preserve"> o eliminar </w:t>
            </w:r>
            <w:r>
              <w:rPr>
                <w:rFonts w:ascii="Times New Roman" w:hAnsi="Times New Roman" w:cs="Times New Roman"/>
                <w:b/>
                <w:lang w:val="es-ES"/>
              </w:rPr>
              <w:t>plagas</w:t>
            </w:r>
            <w:r>
              <w:rPr>
                <w:rFonts w:ascii="Times New Roman" w:hAnsi="Times New Roman" w:cs="Times New Roman"/>
                <w:lang w:val="es-ES"/>
              </w:rPr>
              <w:t xml:space="preserve"> o para esterilizarlas o </w:t>
            </w:r>
            <w:r>
              <w:rPr>
                <w:rFonts w:ascii="Times New Roman" w:hAnsi="Times New Roman" w:cs="Times New Roman"/>
                <w:b/>
                <w:lang w:val="es-ES"/>
              </w:rPr>
              <w:t>desvitalizarlas</w:t>
            </w:r>
            <w:r>
              <w:rPr>
                <w:rFonts w:ascii="Times New Roman" w:hAnsi="Times New Roman" w:cs="Times New Roman"/>
                <w:lang w:val="es-ES"/>
              </w:rPr>
              <w:t xml:space="preserve"> [FAO, 1990; revisado FAO, 1995; NIMF 15, 2002; NIMF 18, 2003; CIMF, 2005]</w:t>
            </w:r>
          </w:p>
        </w:tc>
      </w:tr>
    </w:tbl>
    <w:p w:rsidR="007C2261" w:rsidRDefault="00DF730A">
      <w:pPr>
        <w:pStyle w:val="IPPParagraphnumbering"/>
        <w:numPr>
          <w:ilvl w:val="0"/>
          <w:numId w:val="0"/>
        </w:numPr>
        <w:spacing w:before="180" w:line="240" w:lineRule="auto"/>
        <w:rPr>
          <w:rFonts w:ascii="Times New Roman" w:hAnsi="Times New Roman" w:cs="Times New Roman"/>
          <w:b/>
          <w:bCs/>
          <w:i/>
          <w:iCs/>
        </w:rPr>
      </w:pPr>
      <w:r>
        <w:rPr>
          <w:rStyle w:val="PleaseReviewParagraphId"/>
        </w:rPr>
        <w:t>[109]</w:t>
      </w:r>
      <w:r>
        <w:rPr>
          <w:rFonts w:ascii="Times New Roman" w:hAnsi="Times New Roman" w:cs="Times New Roman"/>
          <w:b/>
          <w:i/>
        </w:rPr>
        <w:t>Propuesta de revisión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6796"/>
      </w:tblGrid>
      <w:tr w:rsidR="007C2261">
        <w:tc>
          <w:tcPr>
            <w:tcW w:w="2183" w:type="dxa"/>
          </w:tcPr>
          <w:p w:rsidR="007C2261" w:rsidRDefault="00DF730A">
            <w:pPr>
              <w:spacing w:line="240" w:lineRule="auto"/>
              <w:rPr>
                <w:rFonts w:ascii="Times New Roman" w:hAnsi="Times New Roman" w:cs="Times New Roman"/>
                <w:b/>
                <w:bCs/>
              </w:rPr>
            </w:pPr>
            <w:r>
              <w:rPr>
                <w:rStyle w:val="PleaseReviewParagraphId"/>
              </w:rPr>
              <w:t>[110]</w:t>
            </w:r>
            <w:r>
              <w:rPr>
                <w:rFonts w:ascii="Times New Roman" w:hAnsi="Times New Roman" w:cs="Times New Roman"/>
                <w:b/>
              </w:rPr>
              <w:t xml:space="preserve">tratamiento </w:t>
            </w:r>
            <w:r>
              <w:rPr>
                <w:rFonts w:ascii="Times New Roman" w:hAnsi="Times New Roman" w:cs="Times New Roman"/>
                <w:b/>
                <w:u w:val="single"/>
              </w:rPr>
              <w:t>(como medida fitosanitaria)</w:t>
            </w:r>
          </w:p>
        </w:tc>
        <w:tc>
          <w:tcPr>
            <w:tcW w:w="7097" w:type="dxa"/>
          </w:tcPr>
          <w:p w:rsidR="007C2261" w:rsidRDefault="00DF730A">
            <w:pPr>
              <w:spacing w:line="240" w:lineRule="auto"/>
              <w:rPr>
                <w:rFonts w:ascii="Times New Roman" w:hAnsi="Times New Roman" w:cs="Times New Roman"/>
                <w:lang w:val="es-ES"/>
              </w:rPr>
            </w:pPr>
            <w:r>
              <w:rPr>
                <w:rStyle w:val="PleaseReviewParagraphId"/>
              </w:rPr>
              <w:t>[111]</w:t>
            </w:r>
            <w:r>
              <w:rPr>
                <w:rFonts w:ascii="Times New Roman" w:hAnsi="Times New Roman" w:cs="Times New Roman"/>
                <w:lang w:val="es-ES"/>
              </w:rPr>
              <w:t xml:space="preserve">Procedimiento </w:t>
            </w:r>
            <w:r>
              <w:rPr>
                <w:rFonts w:ascii="Times New Roman" w:hAnsi="Times New Roman" w:cs="Times New Roman"/>
                <w:b/>
                <w:lang w:val="es-ES"/>
              </w:rPr>
              <w:t>oficial</w:t>
            </w:r>
            <w:r>
              <w:rPr>
                <w:rFonts w:ascii="Times New Roman" w:hAnsi="Times New Roman" w:cs="Times New Roman"/>
                <w:lang w:val="es-ES"/>
              </w:rPr>
              <w:t xml:space="preserve"> para matar, </w:t>
            </w:r>
            <w:r>
              <w:rPr>
                <w:rFonts w:ascii="Times New Roman" w:hAnsi="Times New Roman" w:cs="Times New Roman"/>
                <w:b/>
                <w:lang w:val="es-ES"/>
              </w:rPr>
              <w:t>inactivar</w:t>
            </w:r>
            <w:r>
              <w:rPr>
                <w:rFonts w:ascii="Times New Roman" w:hAnsi="Times New Roman" w:cs="Times New Roman"/>
                <w:u w:val="single"/>
                <w:lang w:val="es-ES"/>
              </w:rPr>
              <w:t>,</w:t>
            </w:r>
            <w:r>
              <w:rPr>
                <w:rFonts w:ascii="Times New Roman" w:hAnsi="Times New Roman" w:cs="Times New Roman"/>
                <w:strike/>
                <w:lang w:val="es-ES"/>
              </w:rPr>
              <w:t xml:space="preserve"> </w:t>
            </w:r>
            <w:r>
              <w:rPr>
                <w:rFonts w:ascii="Times New Roman" w:hAnsi="Times New Roman" w:cs="Times New Roman"/>
                <w:strike/>
                <w:lang w:val="es-ES"/>
              </w:rPr>
              <w:t>o</w:t>
            </w:r>
            <w:r>
              <w:rPr>
                <w:rFonts w:ascii="Times New Roman" w:hAnsi="Times New Roman" w:cs="Times New Roman"/>
                <w:lang w:val="es-ES"/>
              </w:rPr>
              <w:t xml:space="preserve"> eliminar</w:t>
            </w:r>
            <w:r>
              <w:rPr>
                <w:rFonts w:ascii="Times New Roman" w:hAnsi="Times New Roman" w:cs="Times New Roman"/>
                <w:u w:val="single"/>
                <w:lang w:val="es-ES"/>
              </w:rPr>
              <w:t>,</w:t>
            </w:r>
            <w:r>
              <w:rPr>
                <w:rFonts w:ascii="Times New Roman" w:hAnsi="Times New Roman" w:cs="Times New Roman"/>
                <w:lang w:val="es-ES"/>
              </w:rPr>
              <w:t xml:space="preserve"> </w:t>
            </w:r>
            <w:r>
              <w:rPr>
                <w:rFonts w:ascii="Times New Roman" w:hAnsi="Times New Roman" w:cs="Times New Roman"/>
                <w:strike/>
                <w:lang w:val="es-ES"/>
              </w:rPr>
              <w:t>plagas o para</w:t>
            </w:r>
            <w:r>
              <w:rPr>
                <w:rFonts w:ascii="Times New Roman" w:hAnsi="Times New Roman" w:cs="Times New Roman"/>
                <w:lang w:val="es-ES"/>
              </w:rPr>
              <w:t xml:space="preserve"> esterilizar</w:t>
            </w:r>
            <w:r>
              <w:rPr>
                <w:rFonts w:ascii="Times New Roman" w:hAnsi="Times New Roman" w:cs="Times New Roman"/>
                <w:strike/>
                <w:lang w:val="es-ES"/>
              </w:rPr>
              <w:t>las</w:t>
            </w:r>
            <w:r>
              <w:rPr>
                <w:rFonts w:ascii="Times New Roman" w:hAnsi="Times New Roman" w:cs="Times New Roman"/>
                <w:lang w:val="es-ES"/>
              </w:rPr>
              <w:t xml:space="preserve"> o </w:t>
            </w:r>
            <w:r>
              <w:rPr>
                <w:rFonts w:ascii="Times New Roman" w:hAnsi="Times New Roman" w:cs="Times New Roman"/>
                <w:b/>
                <w:lang w:val="es-ES"/>
              </w:rPr>
              <w:t>desvitalizar</w:t>
            </w:r>
            <w:r>
              <w:rPr>
                <w:rFonts w:ascii="Times New Roman" w:hAnsi="Times New Roman" w:cs="Times New Roman"/>
                <w:strike/>
                <w:lang w:val="es-ES"/>
              </w:rPr>
              <w:t>las</w:t>
            </w:r>
            <w:r>
              <w:rPr>
                <w:rFonts w:ascii="Times New Roman" w:hAnsi="Times New Roman" w:cs="Times New Roman"/>
                <w:lang w:val="es-ES"/>
              </w:rPr>
              <w:t xml:space="preserve"> </w:t>
            </w:r>
            <w:r>
              <w:rPr>
                <w:rFonts w:ascii="Times New Roman" w:hAnsi="Times New Roman" w:cs="Times New Roman"/>
                <w:b/>
                <w:u w:val="single"/>
                <w:lang w:val="es-ES"/>
              </w:rPr>
              <w:t>plagas reglamentadas</w:t>
            </w:r>
            <w:r>
              <w:rPr>
                <w:rFonts w:ascii="Times New Roman" w:hAnsi="Times New Roman" w:cs="Times New Roman"/>
                <w:lang w:val="es-ES"/>
              </w:rPr>
              <w:t xml:space="preserve"> [FAO, 1990; revisado FAO, 1995; NIMF 15, 2002; NIMF 18, 2003; CIMF, 2005]</w:t>
            </w:r>
          </w:p>
        </w:tc>
      </w:tr>
    </w:tbl>
    <w:p w:rsidR="007C2261" w:rsidRDefault="00DF730A">
      <w:pPr>
        <w:spacing w:line="240" w:lineRule="auto"/>
        <w:rPr>
          <w:rFonts w:ascii="Times New Roman" w:hAnsi="Times New Roman" w:cs="Times New Roman"/>
          <w:lang w:val="es-ES"/>
        </w:rPr>
      </w:pPr>
      <w:r>
        <w:rPr>
          <w:rStyle w:val="PleaseReviewParagraphId"/>
        </w:rPr>
        <w:t>[112]</w:t>
      </w:r>
    </w:p>
    <w:sectPr w:rsidR="007C226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61" w:rsidRDefault="00DF730A">
      <w:r>
        <w:rPr>
          <w:rStyle w:val="PleaseReviewParagraphId"/>
        </w:rPr>
        <w:t>[]</w:t>
      </w:r>
      <w:r>
        <w:separator/>
      </w:r>
    </w:p>
  </w:endnote>
  <w:endnote w:type="continuationSeparator" w:id="0">
    <w:p w:rsidR="007C2261" w:rsidRDefault="00DF730A">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61" w:rsidRDefault="00DF730A">
      <w:r>
        <w:rPr>
          <w:rStyle w:val="PleaseReviewParagraphId"/>
        </w:rPr>
        <w:t>[]</w:t>
      </w:r>
      <w:r>
        <w:separator/>
      </w:r>
    </w:p>
  </w:footnote>
  <w:footnote w:type="continuationSeparator" w:id="0">
    <w:p w:rsidR="007C2261" w:rsidRDefault="00DF730A">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A85A270E"/>
    <w:lvl w:ilvl="0" w:tplc="B4CEDCD2">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B33E8"/>
    <w:multiLevelType w:val="hybridMultilevel"/>
    <w:tmpl w:val="053AECFA"/>
    <w:lvl w:ilvl="0" w:tplc="6F966FD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1"/>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2"/>
  </w:num>
  <w:num w:numId="13">
    <w:abstractNumId w:val="6"/>
  </w:num>
  <w:num w:numId="14">
    <w:abstractNumId w:val="13"/>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8"/>
  </w:num>
  <w:num w:numId="20">
    <w:abstractNumId w:val="8"/>
  </w:num>
  <w:num w:numId="21">
    <w:abstractNumId w:val="10"/>
  </w:num>
  <w:num w:numId="22">
    <w:abstractNumId w:val="8"/>
  </w:num>
  <w:num w:numId="23">
    <w:abstractNumId w:val="8"/>
  </w:num>
  <w:num w:numId="2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3">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linkStyles/>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11BD"/>
    <w:rsid w:val="000020EE"/>
    <w:rsid w:val="00003929"/>
    <w:rsid w:val="00007EC5"/>
    <w:rsid w:val="00011145"/>
    <w:rsid w:val="00022F5E"/>
    <w:rsid w:val="0002364A"/>
    <w:rsid w:val="00027AB1"/>
    <w:rsid w:val="000306D2"/>
    <w:rsid w:val="0003303A"/>
    <w:rsid w:val="00037285"/>
    <w:rsid w:val="0004269C"/>
    <w:rsid w:val="000505C2"/>
    <w:rsid w:val="00052C6E"/>
    <w:rsid w:val="0005437A"/>
    <w:rsid w:val="0005600F"/>
    <w:rsid w:val="00073FDF"/>
    <w:rsid w:val="00076EBE"/>
    <w:rsid w:val="00093688"/>
    <w:rsid w:val="000961AC"/>
    <w:rsid w:val="00097533"/>
    <w:rsid w:val="000B6749"/>
    <w:rsid w:val="000B7223"/>
    <w:rsid w:val="000C08AB"/>
    <w:rsid w:val="000D4E57"/>
    <w:rsid w:val="000F330E"/>
    <w:rsid w:val="000F7381"/>
    <w:rsid w:val="00121BB7"/>
    <w:rsid w:val="0012791D"/>
    <w:rsid w:val="00135B74"/>
    <w:rsid w:val="00144FFE"/>
    <w:rsid w:val="001561B7"/>
    <w:rsid w:val="00156FB0"/>
    <w:rsid w:val="001670B8"/>
    <w:rsid w:val="001719EA"/>
    <w:rsid w:val="00176D2C"/>
    <w:rsid w:val="0018752D"/>
    <w:rsid w:val="001913AC"/>
    <w:rsid w:val="00191436"/>
    <w:rsid w:val="001A1AB6"/>
    <w:rsid w:val="001B5A48"/>
    <w:rsid w:val="001F1D19"/>
    <w:rsid w:val="001F5C54"/>
    <w:rsid w:val="001F69FF"/>
    <w:rsid w:val="001F7A9C"/>
    <w:rsid w:val="002051CA"/>
    <w:rsid w:val="00215898"/>
    <w:rsid w:val="00220D6B"/>
    <w:rsid w:val="002360F3"/>
    <w:rsid w:val="00241E7A"/>
    <w:rsid w:val="00254B9E"/>
    <w:rsid w:val="002646F4"/>
    <w:rsid w:val="00266084"/>
    <w:rsid w:val="00266C00"/>
    <w:rsid w:val="00267D6A"/>
    <w:rsid w:val="00270EFE"/>
    <w:rsid w:val="00274FB3"/>
    <w:rsid w:val="00276A4C"/>
    <w:rsid w:val="002773B0"/>
    <w:rsid w:val="002822FB"/>
    <w:rsid w:val="0028596A"/>
    <w:rsid w:val="0028608E"/>
    <w:rsid w:val="002B1445"/>
    <w:rsid w:val="002B7DAA"/>
    <w:rsid w:val="002C63EE"/>
    <w:rsid w:val="002D2B28"/>
    <w:rsid w:val="002D3F45"/>
    <w:rsid w:val="002F46B8"/>
    <w:rsid w:val="002F6A4D"/>
    <w:rsid w:val="002F7252"/>
    <w:rsid w:val="00316D86"/>
    <w:rsid w:val="00322A44"/>
    <w:rsid w:val="00326F65"/>
    <w:rsid w:val="00336A24"/>
    <w:rsid w:val="00347417"/>
    <w:rsid w:val="00370CED"/>
    <w:rsid w:val="00390419"/>
    <w:rsid w:val="0039274F"/>
    <w:rsid w:val="003957AB"/>
    <w:rsid w:val="003957F8"/>
    <w:rsid w:val="003A555F"/>
    <w:rsid w:val="003B4C73"/>
    <w:rsid w:val="003C1262"/>
    <w:rsid w:val="003C505C"/>
    <w:rsid w:val="003E3A83"/>
    <w:rsid w:val="003F0438"/>
    <w:rsid w:val="003F4601"/>
    <w:rsid w:val="003F7C67"/>
    <w:rsid w:val="00444769"/>
    <w:rsid w:val="00453524"/>
    <w:rsid w:val="0047007B"/>
    <w:rsid w:val="00472713"/>
    <w:rsid w:val="00476DAD"/>
    <w:rsid w:val="00484268"/>
    <w:rsid w:val="004B1C24"/>
    <w:rsid w:val="004C5DDB"/>
    <w:rsid w:val="004D3E19"/>
    <w:rsid w:val="004D4E0E"/>
    <w:rsid w:val="004D5E4F"/>
    <w:rsid w:val="004F3C74"/>
    <w:rsid w:val="004F79B1"/>
    <w:rsid w:val="005134C2"/>
    <w:rsid w:val="00531701"/>
    <w:rsid w:val="0054148D"/>
    <w:rsid w:val="00551E2B"/>
    <w:rsid w:val="00574AE4"/>
    <w:rsid w:val="00574D91"/>
    <w:rsid w:val="0059094F"/>
    <w:rsid w:val="00591694"/>
    <w:rsid w:val="00591E0D"/>
    <w:rsid w:val="0059223C"/>
    <w:rsid w:val="005B1779"/>
    <w:rsid w:val="005B3564"/>
    <w:rsid w:val="005B4198"/>
    <w:rsid w:val="005B44E6"/>
    <w:rsid w:val="005B481A"/>
    <w:rsid w:val="005B678B"/>
    <w:rsid w:val="005B68F5"/>
    <w:rsid w:val="005C4999"/>
    <w:rsid w:val="005C5E82"/>
    <w:rsid w:val="005F1EC4"/>
    <w:rsid w:val="005F3602"/>
    <w:rsid w:val="005F638F"/>
    <w:rsid w:val="005F689F"/>
    <w:rsid w:val="00607C1E"/>
    <w:rsid w:val="00615024"/>
    <w:rsid w:val="0061777F"/>
    <w:rsid w:val="006211E6"/>
    <w:rsid w:val="0062253F"/>
    <w:rsid w:val="006353E9"/>
    <w:rsid w:val="00640B0B"/>
    <w:rsid w:val="00643CB1"/>
    <w:rsid w:val="00651F45"/>
    <w:rsid w:val="00661CC5"/>
    <w:rsid w:val="00664D59"/>
    <w:rsid w:val="00686AB3"/>
    <w:rsid w:val="00690096"/>
    <w:rsid w:val="00690956"/>
    <w:rsid w:val="00694442"/>
    <w:rsid w:val="006C04DD"/>
    <w:rsid w:val="006C643B"/>
    <w:rsid w:val="006D39F1"/>
    <w:rsid w:val="006E5775"/>
    <w:rsid w:val="006F3BB8"/>
    <w:rsid w:val="006F453E"/>
    <w:rsid w:val="00700410"/>
    <w:rsid w:val="007030D6"/>
    <w:rsid w:val="00721486"/>
    <w:rsid w:val="00722DE6"/>
    <w:rsid w:val="00726ABB"/>
    <w:rsid w:val="00730781"/>
    <w:rsid w:val="00732E0F"/>
    <w:rsid w:val="007362EA"/>
    <w:rsid w:val="0074048C"/>
    <w:rsid w:val="007404C6"/>
    <w:rsid w:val="0074589E"/>
    <w:rsid w:val="0075017F"/>
    <w:rsid w:val="007635BA"/>
    <w:rsid w:val="00763DC9"/>
    <w:rsid w:val="00767C8D"/>
    <w:rsid w:val="007776E5"/>
    <w:rsid w:val="007853E6"/>
    <w:rsid w:val="007872B3"/>
    <w:rsid w:val="00791E2F"/>
    <w:rsid w:val="007C2261"/>
    <w:rsid w:val="007C2AA9"/>
    <w:rsid w:val="007C33D3"/>
    <w:rsid w:val="007C798F"/>
    <w:rsid w:val="007D3F57"/>
    <w:rsid w:val="007D6A1C"/>
    <w:rsid w:val="007E41FC"/>
    <w:rsid w:val="007F0F71"/>
    <w:rsid w:val="007F2590"/>
    <w:rsid w:val="007F5BE2"/>
    <w:rsid w:val="00804BF9"/>
    <w:rsid w:val="00807EED"/>
    <w:rsid w:val="00815138"/>
    <w:rsid w:val="00816B35"/>
    <w:rsid w:val="008241E9"/>
    <w:rsid w:val="00825726"/>
    <w:rsid w:val="00830BA3"/>
    <w:rsid w:val="00832238"/>
    <w:rsid w:val="00834825"/>
    <w:rsid w:val="00836D27"/>
    <w:rsid w:val="00840C26"/>
    <w:rsid w:val="00847F9E"/>
    <w:rsid w:val="00851F2F"/>
    <w:rsid w:val="00852EA9"/>
    <w:rsid w:val="00865B8B"/>
    <w:rsid w:val="00865C78"/>
    <w:rsid w:val="008724EA"/>
    <w:rsid w:val="00872F2A"/>
    <w:rsid w:val="008751C2"/>
    <w:rsid w:val="00876C74"/>
    <w:rsid w:val="008A7D5C"/>
    <w:rsid w:val="008B7BCA"/>
    <w:rsid w:val="008C2CCD"/>
    <w:rsid w:val="008C6357"/>
    <w:rsid w:val="008E2D73"/>
    <w:rsid w:val="008F5095"/>
    <w:rsid w:val="00907A3E"/>
    <w:rsid w:val="00920EDA"/>
    <w:rsid w:val="009239D7"/>
    <w:rsid w:val="00940620"/>
    <w:rsid w:val="00945710"/>
    <w:rsid w:val="009501BD"/>
    <w:rsid w:val="00963BE1"/>
    <w:rsid w:val="009647A9"/>
    <w:rsid w:val="009859F5"/>
    <w:rsid w:val="00995AD4"/>
    <w:rsid w:val="00996A77"/>
    <w:rsid w:val="00997F3E"/>
    <w:rsid w:val="009A30BC"/>
    <w:rsid w:val="009A4F76"/>
    <w:rsid w:val="009B5B3D"/>
    <w:rsid w:val="009D3783"/>
    <w:rsid w:val="009E3D5F"/>
    <w:rsid w:val="009E4684"/>
    <w:rsid w:val="009E56A5"/>
    <w:rsid w:val="00A01BC8"/>
    <w:rsid w:val="00A023D6"/>
    <w:rsid w:val="00A02E4C"/>
    <w:rsid w:val="00A04E4B"/>
    <w:rsid w:val="00A22149"/>
    <w:rsid w:val="00A31290"/>
    <w:rsid w:val="00A4364C"/>
    <w:rsid w:val="00A504F9"/>
    <w:rsid w:val="00A63CDF"/>
    <w:rsid w:val="00A6759C"/>
    <w:rsid w:val="00AA5806"/>
    <w:rsid w:val="00AA684F"/>
    <w:rsid w:val="00AB7371"/>
    <w:rsid w:val="00AB7F15"/>
    <w:rsid w:val="00AC2917"/>
    <w:rsid w:val="00AD13DA"/>
    <w:rsid w:val="00AD4CC2"/>
    <w:rsid w:val="00AD5286"/>
    <w:rsid w:val="00AE037B"/>
    <w:rsid w:val="00AE2FB8"/>
    <w:rsid w:val="00AE422C"/>
    <w:rsid w:val="00AE4AE1"/>
    <w:rsid w:val="00AE6515"/>
    <w:rsid w:val="00AE6E68"/>
    <w:rsid w:val="00AE7547"/>
    <w:rsid w:val="00AE772C"/>
    <w:rsid w:val="00AE7E13"/>
    <w:rsid w:val="00B03407"/>
    <w:rsid w:val="00B063DF"/>
    <w:rsid w:val="00B10E97"/>
    <w:rsid w:val="00B218DA"/>
    <w:rsid w:val="00B24523"/>
    <w:rsid w:val="00B25D0C"/>
    <w:rsid w:val="00B34F65"/>
    <w:rsid w:val="00B36972"/>
    <w:rsid w:val="00B50223"/>
    <w:rsid w:val="00B53325"/>
    <w:rsid w:val="00B55E33"/>
    <w:rsid w:val="00B63A98"/>
    <w:rsid w:val="00B762A0"/>
    <w:rsid w:val="00B828B0"/>
    <w:rsid w:val="00B831D9"/>
    <w:rsid w:val="00B91811"/>
    <w:rsid w:val="00BA3FCD"/>
    <w:rsid w:val="00BB4B46"/>
    <w:rsid w:val="00BB622A"/>
    <w:rsid w:val="00BD3A48"/>
    <w:rsid w:val="00BD52E0"/>
    <w:rsid w:val="00BD5BBA"/>
    <w:rsid w:val="00BD6BE4"/>
    <w:rsid w:val="00C17FD6"/>
    <w:rsid w:val="00C3629D"/>
    <w:rsid w:val="00C37D6B"/>
    <w:rsid w:val="00C47941"/>
    <w:rsid w:val="00C523F6"/>
    <w:rsid w:val="00C55FFC"/>
    <w:rsid w:val="00C60204"/>
    <w:rsid w:val="00C74D93"/>
    <w:rsid w:val="00C8419A"/>
    <w:rsid w:val="00C854CC"/>
    <w:rsid w:val="00C864C3"/>
    <w:rsid w:val="00C97A90"/>
    <w:rsid w:val="00CA34A1"/>
    <w:rsid w:val="00CB5716"/>
    <w:rsid w:val="00D03EA9"/>
    <w:rsid w:val="00D14FBC"/>
    <w:rsid w:val="00D23DFF"/>
    <w:rsid w:val="00D2516C"/>
    <w:rsid w:val="00D263BC"/>
    <w:rsid w:val="00D2680B"/>
    <w:rsid w:val="00D55A3A"/>
    <w:rsid w:val="00D61BA8"/>
    <w:rsid w:val="00D85E5D"/>
    <w:rsid w:val="00D9507B"/>
    <w:rsid w:val="00D95FA3"/>
    <w:rsid w:val="00DA1AC1"/>
    <w:rsid w:val="00DA241A"/>
    <w:rsid w:val="00DA2434"/>
    <w:rsid w:val="00DA4648"/>
    <w:rsid w:val="00DA4984"/>
    <w:rsid w:val="00DC3167"/>
    <w:rsid w:val="00DD180C"/>
    <w:rsid w:val="00DE3070"/>
    <w:rsid w:val="00DE45C8"/>
    <w:rsid w:val="00DF2932"/>
    <w:rsid w:val="00DF730A"/>
    <w:rsid w:val="00DF7EB3"/>
    <w:rsid w:val="00E134CA"/>
    <w:rsid w:val="00E1600F"/>
    <w:rsid w:val="00E2700E"/>
    <w:rsid w:val="00E27F4D"/>
    <w:rsid w:val="00E32256"/>
    <w:rsid w:val="00E616B4"/>
    <w:rsid w:val="00E6564E"/>
    <w:rsid w:val="00E711F9"/>
    <w:rsid w:val="00E87756"/>
    <w:rsid w:val="00E92FB4"/>
    <w:rsid w:val="00E95F31"/>
    <w:rsid w:val="00EA7EEE"/>
    <w:rsid w:val="00EB549F"/>
    <w:rsid w:val="00EB64EC"/>
    <w:rsid w:val="00EB7066"/>
    <w:rsid w:val="00EB7866"/>
    <w:rsid w:val="00EF2009"/>
    <w:rsid w:val="00EF7DC6"/>
    <w:rsid w:val="00F32878"/>
    <w:rsid w:val="00F43692"/>
    <w:rsid w:val="00F514EB"/>
    <w:rsid w:val="00F55E39"/>
    <w:rsid w:val="00F65E27"/>
    <w:rsid w:val="00F7212F"/>
    <w:rsid w:val="00F77C50"/>
    <w:rsid w:val="00F802CB"/>
    <w:rsid w:val="00F84B92"/>
    <w:rsid w:val="00F97085"/>
    <w:rsid w:val="00FA0A18"/>
    <w:rsid w:val="00FA22EF"/>
    <w:rsid w:val="00FA3F89"/>
    <w:rsid w:val="00FB2756"/>
    <w:rsid w:val="00FB62A6"/>
    <w:rsid w:val="00FC2622"/>
    <w:rsid w:val="00FD46B7"/>
    <w:rsid w:val="00FD5D9F"/>
    <w:rsid w:val="00FF5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6705035-2E92-47FF-9DC3-6E88F598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ES" w:eastAsia="es-ES" w:bidi="es-E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0A"/>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F73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730A"/>
  </w:style>
  <w:style w:type="character" w:customStyle="1" w:styleId="Heading1Char">
    <w:name w:val="Heading 1 Char"/>
    <w:basedOn w:val="DefaultParagraphFont"/>
    <w:link w:val="Heading1"/>
    <w:locked/>
    <w:rPr>
      <w:rFonts w:ascii="Times New Roman" w:eastAsia="MS Mincho" w:hAnsi="Times New Roman" w:cs="Times New Roman"/>
      <w:b/>
      <w:bCs/>
      <w:sz w:val="22"/>
      <w:szCs w:val="24"/>
      <w:lang w:val="es-ES" w:eastAsia="es-ES"/>
    </w:rPr>
  </w:style>
  <w:style w:type="character" w:customStyle="1" w:styleId="Heading2Char">
    <w:name w:val="Heading 2 Char"/>
    <w:basedOn w:val="DefaultParagraphFont"/>
    <w:link w:val="Heading2"/>
    <w:locked/>
    <w:rPr>
      <w:rFonts w:eastAsia="MS Mincho" w:cs="Times New Roman"/>
      <w:b/>
      <w:bCs/>
      <w:i/>
      <w:iCs/>
      <w:sz w:val="28"/>
      <w:szCs w:val="28"/>
      <w:lang w:val="es-ES" w:eastAsia="es-ES"/>
    </w:rPr>
  </w:style>
  <w:style w:type="character" w:customStyle="1" w:styleId="Heading3Char">
    <w:name w:val="Heading 3 Char"/>
    <w:basedOn w:val="DefaultParagraphFont"/>
    <w:link w:val="Heading3"/>
    <w:locked/>
    <w:rPr>
      <w:rFonts w:eastAsia="MS Mincho" w:cs="Times New Roman"/>
      <w:b/>
      <w:bCs/>
      <w:sz w:val="26"/>
      <w:szCs w:val="26"/>
      <w:lang w:val="es-ES" w:eastAsia="es-ES"/>
    </w:rPr>
  </w:style>
  <w:style w:type="paragraph" w:customStyle="1" w:styleId="IPPParagraphnumbering">
    <w:name w:val="IPP Paragraph numbering"/>
    <w:basedOn w:val="IPPNormal"/>
    <w:qFormat/>
    <w:pPr>
      <w:numPr>
        <w:numId w:val="2"/>
      </w:numPr>
    </w:pPr>
    <w:rPr>
      <w:lang w:val="es-ES"/>
    </w:r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pPr>
      <w:numPr>
        <w:numId w:val="3"/>
      </w:numPr>
      <w:spacing w:after="120" w:line="240" w:lineRule="auto"/>
      <w:ind w:left="562" w:hanging="562"/>
    </w:pPr>
  </w:style>
  <w:style w:type="character" w:customStyle="1" w:styleId="IPPNormalChar">
    <w:name w:val="IPP Normal Char"/>
    <w:link w:val="IPPNormal"/>
    <w:locked/>
    <w:rPr>
      <w:rFonts w:ascii="Times New Roman" w:eastAsia="Times" w:hAnsi="Times New Roman" w:cs="Times New Roman"/>
      <w:sz w:val="22"/>
      <w:szCs w:val="24"/>
      <w:lang w:val="es-ES" w:eastAsia="es-ES"/>
    </w:rPr>
  </w:style>
  <w:style w:type="character" w:styleId="Hyperlink">
    <w:name w:val="Hyperlink"/>
    <w:uiPriority w:val="99"/>
    <w:rPr>
      <w:rFonts w:cs="Times New Roman"/>
      <w:color w:val="0563C1"/>
      <w:u w:val="single"/>
    </w:rPr>
  </w:style>
  <w:style w:type="character" w:customStyle="1" w:styleId="PleaseReviewParagraphId">
    <w:name w:val="PleaseReviewParagraphId"/>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rPr>
      <w:lang w:val="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eastAsia="MS Mincho" w:hAnsi="Tahoma" w:cs="Tahoma"/>
      <w:sz w:val="16"/>
      <w:szCs w:val="16"/>
      <w:lang w:val="es-ES" w:eastAsia="es-E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es-ES" w:eastAsia="es-E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rFonts w:ascii="Calibri" w:eastAsia="Calibri" w:hAnsi="Calibri"/>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table" w:styleId="TableGrid">
    <w:name w:val="Table Grid"/>
    <w:basedOn w:val="TableNormal"/>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Times New Roman" w:eastAsia="MS Mincho" w:hAnsi="Times New Roman" w:cs="Times New Roman"/>
      <w:sz w:val="22"/>
      <w:szCs w:val="24"/>
      <w:lang w:val="es-ES"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ascii="Times New Roman" w:eastAsia="MS Mincho" w:hAnsi="Times New Roman" w:cs="Times New Roman"/>
      <w:sz w:val="22"/>
      <w:szCs w:val="24"/>
      <w:lang w:val="es-ES" w:eastAsia="es-ES"/>
    </w:rPr>
  </w:style>
  <w:style w:type="paragraph" w:styleId="DocumentMap">
    <w:name w:val="Document Map"/>
    <w:basedOn w:val="Normal"/>
    <w:link w:val="DocumentMapChar"/>
    <w:uiPriority w:val="99"/>
    <w:semiHidden/>
    <w:rPr>
      <w:rFonts w:ascii="Tahoma" w:eastAsia="Calibri" w:hAnsi="Tahoma"/>
      <w:sz w:val="16"/>
      <w:szCs w:val="16"/>
    </w:rPr>
  </w:style>
  <w:style w:type="character" w:customStyle="1" w:styleId="DocumentMapChar">
    <w:name w:val="Document Map Char"/>
    <w:link w:val="DocumentMap"/>
    <w:uiPriority w:val="99"/>
    <w:semiHidden/>
    <w:locked/>
    <w:rPr>
      <w:rFonts w:ascii="Tahoma" w:hAnsi="Tahoma" w:cs="Tahoma"/>
      <w:sz w:val="16"/>
      <w:szCs w:val="16"/>
    </w:rPr>
  </w:style>
  <w:style w:type="paragraph" w:styleId="FootnoteText">
    <w:name w:val="footnote text"/>
    <w:basedOn w:val="Normal"/>
    <w:link w:val="FootnoteTextChar"/>
    <w:pPr>
      <w:spacing w:before="60"/>
    </w:pPr>
    <w:rPr>
      <w:sz w:val="20"/>
    </w:rPr>
  </w:style>
  <w:style w:type="character" w:customStyle="1" w:styleId="FootnoteTextChar">
    <w:name w:val="Footnote Text Char"/>
    <w:basedOn w:val="DefaultParagraphFont"/>
    <w:link w:val="FootnoteText"/>
    <w:locked/>
    <w:rPr>
      <w:rFonts w:ascii="Times New Roman" w:eastAsia="MS Mincho" w:hAnsi="Times New Roman" w:cs="Times New Roman"/>
      <w:szCs w:val="24"/>
      <w:lang w:val="es-ES" w:eastAsia="es-ES"/>
    </w:rPr>
  </w:style>
  <w:style w:type="character" w:styleId="FootnoteReference">
    <w:name w:val="footnote reference"/>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 w:eastAsia="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lang w:val="es-E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s-ES"/>
    </w:rPr>
  </w:style>
  <w:style w:type="paragraph" w:styleId="TOC5">
    <w:name w:val="toc 5"/>
    <w:basedOn w:val="Normal"/>
    <w:next w:val="Normal"/>
    <w:autoRedefine/>
    <w:uiPriority w:val="39"/>
    <w:pPr>
      <w:spacing w:after="120"/>
      <w:ind w:left="880"/>
    </w:pPr>
    <w:rPr>
      <w:rFonts w:eastAsia="Times"/>
      <w:lang w:val="es-ES"/>
    </w:rPr>
  </w:style>
  <w:style w:type="paragraph" w:styleId="TOC6">
    <w:name w:val="toc 6"/>
    <w:basedOn w:val="Normal"/>
    <w:next w:val="Normal"/>
    <w:autoRedefine/>
    <w:uiPriority w:val="39"/>
    <w:pPr>
      <w:spacing w:after="120"/>
      <w:ind w:left="1100"/>
    </w:pPr>
    <w:rPr>
      <w:rFonts w:eastAsia="Times"/>
      <w:lang w:val="es-ES"/>
    </w:rPr>
  </w:style>
  <w:style w:type="paragraph" w:styleId="TOC7">
    <w:name w:val="toc 7"/>
    <w:basedOn w:val="Normal"/>
    <w:next w:val="Normal"/>
    <w:autoRedefine/>
    <w:uiPriority w:val="39"/>
    <w:pPr>
      <w:spacing w:after="120"/>
      <w:ind w:left="1320"/>
    </w:pPr>
    <w:rPr>
      <w:rFonts w:eastAsia="Times"/>
      <w:lang w:val="es-ES"/>
    </w:rPr>
  </w:style>
  <w:style w:type="paragraph" w:styleId="TOC8">
    <w:name w:val="toc 8"/>
    <w:basedOn w:val="Normal"/>
    <w:next w:val="Normal"/>
    <w:autoRedefine/>
    <w:uiPriority w:val="39"/>
    <w:pPr>
      <w:spacing w:after="120"/>
      <w:ind w:left="1540"/>
    </w:pPr>
    <w:rPr>
      <w:rFonts w:eastAsia="Times"/>
      <w:lang w:val="es-ES"/>
    </w:rPr>
  </w:style>
  <w:style w:type="paragraph" w:styleId="TOC9">
    <w:name w:val="toc 9"/>
    <w:basedOn w:val="Normal"/>
    <w:next w:val="Normal"/>
    <w:autoRedefine/>
    <w:uiPriority w:val="39"/>
    <w:pPr>
      <w:spacing w:after="120"/>
      <w:ind w:left="1760"/>
    </w:pPr>
    <w:rPr>
      <w:rFonts w:eastAsia="Times"/>
      <w:lang w:val="es-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lang w:val="es-ES"/>
    </w:rPr>
  </w:style>
  <w:style w:type="character" w:customStyle="1" w:styleId="PlainTextChar">
    <w:name w:val="Plain Text Char"/>
    <w:basedOn w:val="DefaultParagraphFont"/>
    <w:link w:val="PlainText"/>
    <w:uiPriority w:val="99"/>
    <w:locked/>
    <w:rPr>
      <w:rFonts w:ascii="Courier" w:eastAsia="Times" w:hAnsi="Courier" w:cs="Times New Roman"/>
      <w:sz w:val="21"/>
      <w:szCs w:val="21"/>
      <w:lang w:val="es-ES" w:eastAsia="es-ES"/>
    </w:rPr>
  </w:style>
  <w:style w:type="paragraph" w:customStyle="1" w:styleId="IPPLetterList">
    <w:name w:val="IPP LetterList"/>
    <w:basedOn w:val="IPPBullet2"/>
    <w:qFormat/>
    <w:pPr>
      <w:numPr>
        <w:numId w:val="9"/>
      </w:numPr>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numbering" w:customStyle="1" w:styleId="IPPParagraphnumberedlist">
    <w:name w:val="IPP Paragraph numbered list"/>
    <w:pPr>
      <w:numPr>
        <w:numId w:val="1"/>
      </w:numPr>
    </w:pPr>
  </w:style>
  <w:style w:type="paragraph" w:styleId="Revision">
    <w:name w:val="Revision"/>
    <w:hidden/>
    <w:uiPriority w:val="99"/>
    <w:semiHidden/>
    <w:rPr>
      <w:rFonts w:ascii="Times New Roman" w:eastAsia="MS Mincho"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FAB0EBC-CADC-454A-81CE-41B2C310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3213</Words>
  <Characters>17932</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PROYECTO DE 2017 DE ENMIENDAS A LA NIMF 5:</vt:lpstr>
      <vt:lpstr>DRAFT 2017 AMENDMENTS TO ISPM 5:</vt:lpstr>
    </vt:vector>
  </TitlesOfParts>
  <Company>Organización de las Naciones Unidas para la Alimentación y la Agricultura</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2017 DE ENMIENDAS A LA NIMF 5:</dc:title>
  <dc:creator>Moller, Eva (AGDI)</dc:creator>
  <cp:lastModifiedBy>Cassin, Aoife (AGDI)</cp:lastModifiedBy>
  <cp:revision>2</cp:revision>
  <cp:lastPrinted>2018-05-02T13:19:00Z</cp:lastPrinted>
  <dcterms:created xsi:type="dcterms:W3CDTF">2018-07-04T07:31:00Z</dcterms:created>
  <dcterms:modified xsi:type="dcterms:W3CDTF">2018-07-04T07:31:00Z</dcterms:modified>
</cp:coreProperties>
</file>