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3B" w:rsidRDefault="00E23278">
      <w:pPr>
        <w:jc w:val="center"/>
      </w:pPr>
      <w:bookmarkStart w:id="0" w:name="_GoBack"/>
      <w:bookmarkEnd w:id="0"/>
      <w:r>
        <w:rPr>
          <w:rStyle w:val="PleaseReviewParagraphId"/>
          <w:noProof/>
          <w:sz w:val="20"/>
        </w:rPr>
        <w:t xml:space="preserve">[PleaseReview document review. Review title: 2018 First Consultation: Draft 2018 amendments to ISPM 5 (1994-001). Document title: 1994-001_Draft  </w:t>
      </w:r>
      <w:r>
        <w:rPr>
          <w:rStyle w:val="PleaseReviewParagraphId"/>
          <w:noProof/>
          <w:sz w:val="20"/>
        </w:rPr>
        <w:t>2018_AmendmentsISPM5_Fr_2018-06-29.docx]</w:t>
      </w:r>
    </w:p>
    <w:p w:rsidR="004C783B" w:rsidRDefault="00E23278">
      <w:pPr>
        <w:pStyle w:val="IPPHeadSection"/>
        <w:jc w:val="center"/>
        <w:rPr>
          <w:rFonts w:ascii="Times New Roman" w:hAnsi="Times New Roman" w:cs="Times New Roman"/>
        </w:rPr>
      </w:pPr>
      <w:r>
        <w:rPr>
          <w:rStyle w:val="PleaseReviewParagraphId"/>
          <w:b w:val="0"/>
        </w:rPr>
        <w:t>[1]</w:t>
      </w:r>
      <w:r>
        <w:rPr>
          <w:rFonts w:ascii="Times New Roman" w:hAnsi="Times New Roman" w:cs="Times New Roman"/>
        </w:rPr>
        <w:t xml:space="preserve">Projet d'amendements 2018 à la NIMP 5: </w:t>
      </w:r>
      <w:r>
        <w:rPr>
          <w:rFonts w:ascii="Times New Roman" w:hAnsi="Times New Roman" w:cs="Times New Roman"/>
        </w:rPr>
        <w:br/>
      </w:r>
      <w:r>
        <w:rPr>
          <w:rFonts w:ascii="Times New Roman" w:hAnsi="Times New Roman" w:cs="Times New Roman"/>
          <w:i/>
        </w:rPr>
        <w:t>Glossaire des termes phytosanitaires</w:t>
      </w:r>
      <w:r>
        <w:rPr>
          <w:rFonts w:ascii="Times New Roman" w:hAnsi="Times New Roman" w:cs="Times New Roman"/>
        </w:rPr>
        <w:t xml:space="preserve"> (1994‑001)</w:t>
      </w:r>
    </w:p>
    <w:p w:rsidR="004C783B" w:rsidRDefault="00E23278">
      <w:pPr>
        <w:pStyle w:val="IPPNormal"/>
        <w:tabs>
          <w:tab w:val="left" w:pos="2078"/>
        </w:tabs>
        <w:spacing w:after="120"/>
        <w:rPr>
          <w:rFonts w:ascii="Times New Roman" w:hAnsi="Times New Roman" w:cs="Times New Roman"/>
          <w:sz w:val="18"/>
          <w:szCs w:val="18"/>
        </w:rPr>
      </w:pPr>
      <w:r>
        <w:rPr>
          <w:rStyle w:val="PleaseReviewParagraphId"/>
        </w:rPr>
        <w:t>[2]</w:t>
      </w:r>
      <w:r>
        <w:rPr>
          <w:rFonts w:ascii="Times New Roman" w:hAnsi="Times New Roman" w:cs="Times New Roman"/>
          <w:b/>
          <w:bCs/>
          <w:sz w:val="18"/>
          <w:szCs w:val="18"/>
        </w:rPr>
        <w:t>Étapes de la publication</w:t>
      </w:r>
      <w:r>
        <w:rPr>
          <w:rFonts w:ascii="Times New Roman" w:hAnsi="Times New Roman" w:cs="Times New Roman"/>
          <w:sz w:val="18"/>
          <w:szCs w:val="18"/>
        </w:rPr>
        <w:t xml:space="preserve"> </w:t>
      </w:r>
    </w:p>
    <w:p w:rsidR="004C783B" w:rsidRDefault="00E23278">
      <w:pPr>
        <w:pStyle w:val="IPPNormal"/>
        <w:tabs>
          <w:tab w:val="left" w:pos="2078"/>
        </w:tabs>
        <w:rPr>
          <w:rFonts w:ascii="Arial" w:hAnsi="Arial" w:cs="Arial"/>
          <w:i/>
          <w:iCs/>
          <w:sz w:val="18"/>
          <w:szCs w:val="18"/>
        </w:rPr>
      </w:pPr>
      <w:r>
        <w:rPr>
          <w:rStyle w:val="PleaseReviewParagraphId"/>
        </w:rPr>
        <w:t>[3]</w:t>
      </w:r>
      <w:r>
        <w:rPr>
          <w:rFonts w:ascii="Arial" w:hAnsi="Arial"/>
          <w:i/>
          <w:iCs/>
          <w:sz w:val="18"/>
          <w:szCs w:val="18"/>
        </w:rPr>
        <w:t>(Ce récapitulatif ne fait pas officiellement partie de la norme.)</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4C783B">
        <w:trPr>
          <w:tblCellSpacing w:w="0" w:type="dxa"/>
          <w:jc w:val="center"/>
        </w:trPr>
        <w:tc>
          <w:tcPr>
            <w:tcW w:w="2055" w:type="dxa"/>
            <w:tcBorders>
              <w:top w:val="outset" w:sz="6" w:space="0" w:color="00000A"/>
              <w:bottom w:val="outset" w:sz="6" w:space="0" w:color="00000A"/>
              <w:right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[4]</w:t>
            </w:r>
            <w:r>
              <w:rPr>
                <w:rFonts w:ascii="Arial" w:hAnsi="Arial"/>
                <w:b/>
                <w:bCs/>
                <w:sz w:val="18"/>
                <w:szCs w:val="18"/>
              </w:rPr>
              <w:t>Date du présent documen</w:t>
            </w:r>
            <w:r>
              <w:rPr>
                <w:rFonts w:ascii="Arial" w:hAnsi="Arial"/>
                <w:b/>
                <w:bCs/>
                <w:sz w:val="18"/>
                <w:szCs w:val="18"/>
              </w:rPr>
              <w:t xml:space="preserve">t </w:t>
            </w:r>
          </w:p>
        </w:tc>
        <w:tc>
          <w:tcPr>
            <w:tcW w:w="5835" w:type="dxa"/>
            <w:tcBorders>
              <w:top w:val="outset" w:sz="6" w:space="0" w:color="00000A"/>
              <w:left w:val="outset" w:sz="6" w:space="0" w:color="00000A"/>
              <w:bottom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[5]</w:t>
            </w:r>
            <w:r>
              <w:rPr>
                <w:rFonts w:ascii="Arial" w:hAnsi="Arial"/>
                <w:sz w:val="18"/>
                <w:szCs w:val="18"/>
              </w:rPr>
              <w:t>17-5-2018</w:t>
            </w:r>
          </w:p>
        </w:tc>
      </w:tr>
      <w:tr w:rsidR="004C783B">
        <w:trPr>
          <w:tblCellSpacing w:w="0" w:type="dxa"/>
          <w:jc w:val="center"/>
        </w:trPr>
        <w:tc>
          <w:tcPr>
            <w:tcW w:w="2055" w:type="dxa"/>
            <w:tcBorders>
              <w:top w:val="outset" w:sz="6" w:space="0" w:color="00000A"/>
              <w:bottom w:val="outset" w:sz="6" w:space="0" w:color="00000A"/>
              <w:right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[6]</w:t>
            </w:r>
            <w:r>
              <w:rPr>
                <w:rFonts w:ascii="Arial" w:hAnsi="Arial"/>
                <w:b/>
                <w:bCs/>
                <w:sz w:val="18"/>
                <w:szCs w:val="18"/>
              </w:rPr>
              <w:t xml:space="preserve">Catégorie du document </w:t>
            </w:r>
          </w:p>
        </w:tc>
        <w:tc>
          <w:tcPr>
            <w:tcW w:w="5835" w:type="dxa"/>
            <w:tcBorders>
              <w:top w:val="outset" w:sz="6" w:space="0" w:color="00000A"/>
              <w:left w:val="outset" w:sz="6" w:space="0" w:color="00000A"/>
              <w:bottom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[7]</w:t>
            </w:r>
            <w:r>
              <w:rPr>
                <w:rFonts w:ascii="Arial" w:hAnsi="Arial"/>
                <w:sz w:val="18"/>
                <w:szCs w:val="18"/>
              </w:rPr>
              <w:t>Projet d'</w:t>
            </w:r>
            <w:r>
              <w:rPr>
                <w:rFonts w:ascii="Arial" w:hAnsi="Arial"/>
                <w:iCs/>
                <w:sz w:val="18"/>
                <w:szCs w:val="18"/>
              </w:rPr>
              <w:t>amendements à apporter en 2018 à la NIMP 5</w:t>
            </w:r>
            <w:r>
              <w:rPr>
                <w:rFonts w:ascii="Arial" w:hAnsi="Arial"/>
                <w:i/>
                <w:iCs/>
                <w:sz w:val="18"/>
                <w:szCs w:val="18"/>
              </w:rPr>
              <w:t xml:space="preserve"> (Glossaire des termes phytosanitaires)</w:t>
            </w:r>
            <w:r>
              <w:rPr>
                <w:rFonts w:ascii="Arial" w:hAnsi="Arial"/>
                <w:sz w:val="18"/>
                <w:szCs w:val="18"/>
              </w:rPr>
              <w:t xml:space="preserve"> (1994‑001)</w:t>
            </w:r>
          </w:p>
        </w:tc>
      </w:tr>
      <w:tr w:rsidR="004C783B">
        <w:trPr>
          <w:tblCellSpacing w:w="0" w:type="dxa"/>
          <w:jc w:val="center"/>
        </w:trPr>
        <w:tc>
          <w:tcPr>
            <w:tcW w:w="2055" w:type="dxa"/>
            <w:tcBorders>
              <w:top w:val="outset" w:sz="6" w:space="0" w:color="00000A"/>
              <w:bottom w:val="outset" w:sz="6" w:space="0" w:color="00000A"/>
              <w:right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[8]</w:t>
            </w:r>
            <w:r>
              <w:rPr>
                <w:rFonts w:ascii="Arial" w:hAnsi="Arial"/>
                <w:b/>
                <w:bCs/>
                <w:sz w:val="18"/>
                <w:szCs w:val="18"/>
              </w:rPr>
              <w:t xml:space="preserve">Étape de préparation du document </w:t>
            </w:r>
          </w:p>
        </w:tc>
        <w:tc>
          <w:tcPr>
            <w:tcW w:w="5835" w:type="dxa"/>
            <w:tcBorders>
              <w:top w:val="outset" w:sz="6" w:space="0" w:color="00000A"/>
              <w:left w:val="outset" w:sz="6" w:space="0" w:color="00000A"/>
              <w:bottom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[9]</w:t>
            </w:r>
            <w:r>
              <w:rPr>
                <w:rFonts w:ascii="Arial" w:hAnsi="Arial"/>
                <w:sz w:val="18"/>
                <w:szCs w:val="18"/>
              </w:rPr>
              <w:t>Préalable à la première consultation (2018-07)</w:t>
            </w:r>
          </w:p>
        </w:tc>
      </w:tr>
      <w:tr w:rsidR="004C783B">
        <w:trPr>
          <w:tblCellSpacing w:w="0" w:type="dxa"/>
          <w:jc w:val="center"/>
        </w:trPr>
        <w:tc>
          <w:tcPr>
            <w:tcW w:w="2055" w:type="dxa"/>
            <w:tcBorders>
              <w:top w:val="outset" w:sz="6" w:space="0" w:color="00000A"/>
              <w:bottom w:val="outset" w:sz="6" w:space="0" w:color="00000A"/>
              <w:right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[10]</w:t>
            </w:r>
            <w:r>
              <w:rPr>
                <w:rFonts w:ascii="Arial" w:hAnsi="Arial"/>
                <w:b/>
                <w:bCs/>
                <w:sz w:val="18"/>
                <w:szCs w:val="18"/>
              </w:rPr>
              <w:t xml:space="preserve">Principales étapes </w:t>
            </w:r>
          </w:p>
        </w:tc>
        <w:tc>
          <w:tcPr>
            <w:tcW w:w="5835" w:type="dxa"/>
            <w:tcBorders>
              <w:top w:val="outset" w:sz="6" w:space="0" w:color="00000A"/>
              <w:left w:val="outset" w:sz="6" w:space="0" w:color="00000A"/>
              <w:bottom w:val="outset" w:sz="6" w:space="0" w:color="00000A"/>
            </w:tcBorders>
          </w:tcPr>
          <w:p w:rsidR="004C783B" w:rsidRDefault="00E23278">
            <w:pPr>
              <w:pStyle w:val="NormalWeb"/>
              <w:spacing w:before="58" w:beforeAutospacing="0" w:after="58" w:afterAutospacing="0"/>
              <w:rPr>
                <w:rFonts w:ascii="Arial" w:hAnsi="Arial" w:cs="Arial"/>
                <w:sz w:val="18"/>
                <w:szCs w:val="18"/>
              </w:rPr>
            </w:pPr>
            <w:r>
              <w:rPr>
                <w:rStyle w:val="PleaseReviewParagraphId"/>
              </w:rPr>
              <w:t>[11]</w:t>
            </w:r>
            <w:r>
              <w:rPr>
                <w:rFonts w:ascii="Arial" w:hAnsi="Arial"/>
                <w:sz w:val="18"/>
                <w:szCs w:val="18"/>
              </w:rPr>
              <w:t>Le CEMP ajoute le thème 1994-001, </w:t>
            </w:r>
            <w:r>
              <w:rPr>
                <w:rFonts w:ascii="Arial" w:hAnsi="Arial"/>
                <w:i/>
                <w:iCs/>
                <w:sz w:val="18"/>
                <w:szCs w:val="18"/>
              </w:rPr>
              <w:t>Amendements à la NIMP 5:</w:t>
            </w:r>
            <w:r>
              <w:rPr>
                <w:rFonts w:ascii="Arial" w:hAnsi="Arial"/>
                <w:sz w:val="18"/>
                <w:szCs w:val="18"/>
              </w:rPr>
              <w:t xml:space="preserve"> </w:t>
            </w:r>
            <w:r>
              <w:rPr>
                <w:rFonts w:ascii="Arial" w:hAnsi="Arial"/>
                <w:i/>
                <w:iCs/>
                <w:sz w:val="18"/>
                <w:szCs w:val="18"/>
              </w:rPr>
              <w:t>Glossaire des termes phytosanitaires</w:t>
            </w:r>
            <w:r>
              <w:rPr>
                <w:rFonts w:ascii="Arial" w:hAnsi="Arial"/>
                <w:sz w:val="18"/>
                <w:szCs w:val="18"/>
              </w:rPr>
              <w:t xml:space="preserve">  </w:t>
            </w:r>
          </w:p>
          <w:p w:rsidR="004C783B" w:rsidRDefault="00E23278">
            <w:pPr>
              <w:pStyle w:val="NormalWeb"/>
              <w:spacing w:before="29" w:beforeAutospacing="0" w:after="29" w:afterAutospacing="0"/>
              <w:rPr>
                <w:rFonts w:ascii="Arial" w:hAnsi="Arial" w:cs="Arial"/>
                <w:sz w:val="18"/>
                <w:szCs w:val="18"/>
              </w:rPr>
            </w:pPr>
            <w:r>
              <w:rPr>
                <w:rStyle w:val="PleaseReviewParagraphId"/>
              </w:rPr>
              <w:t>[12]</w:t>
            </w:r>
            <w:r>
              <w:rPr>
                <w:rFonts w:ascii="Arial" w:hAnsi="Arial"/>
                <w:sz w:val="18"/>
                <w:szCs w:val="18"/>
              </w:rPr>
              <w:t xml:space="preserve">2006-05 Le Comité des normes (CN) approuve la spécification GT5. </w:t>
            </w:r>
          </w:p>
          <w:p w:rsidR="004C783B" w:rsidRDefault="00E23278">
            <w:pPr>
              <w:pStyle w:val="NormalWeb"/>
              <w:spacing w:before="29" w:beforeAutospacing="0" w:after="29" w:afterAutospacing="0"/>
              <w:rPr>
                <w:rFonts w:ascii="Arial" w:hAnsi="Arial" w:cs="Arial"/>
                <w:sz w:val="18"/>
                <w:szCs w:val="18"/>
              </w:rPr>
            </w:pPr>
            <w:r>
              <w:rPr>
                <w:rStyle w:val="PleaseReviewParagraphId"/>
              </w:rPr>
              <w:t>[13]</w:t>
            </w:r>
            <w:r>
              <w:rPr>
                <w:rFonts w:ascii="Arial" w:hAnsi="Arial"/>
                <w:sz w:val="18"/>
                <w:szCs w:val="18"/>
              </w:rPr>
              <w:t>2012-10 Le Groupe technique sur le Glossaire révise la spéci</w:t>
            </w:r>
            <w:r>
              <w:rPr>
                <w:rFonts w:ascii="Arial" w:hAnsi="Arial"/>
                <w:sz w:val="18"/>
                <w:szCs w:val="18"/>
              </w:rPr>
              <w:t xml:space="preserve">fication. </w:t>
            </w:r>
          </w:p>
          <w:p w:rsidR="004C783B" w:rsidRDefault="00E23278">
            <w:pPr>
              <w:pStyle w:val="NormalWeb"/>
              <w:spacing w:before="29" w:beforeAutospacing="0" w:after="29" w:afterAutospacing="0"/>
              <w:rPr>
                <w:rFonts w:ascii="Arial" w:hAnsi="Arial" w:cs="Arial"/>
                <w:sz w:val="18"/>
                <w:szCs w:val="18"/>
              </w:rPr>
            </w:pPr>
            <w:r>
              <w:rPr>
                <w:rStyle w:val="PleaseReviewParagraphId"/>
              </w:rPr>
              <w:t>[14]</w:t>
            </w:r>
            <w:r>
              <w:rPr>
                <w:rFonts w:ascii="Arial" w:hAnsi="Arial"/>
                <w:sz w:val="18"/>
                <w:szCs w:val="18"/>
              </w:rPr>
              <w:t xml:space="preserve">2012-11 Le CN révise et approuve la spécification révisée, il annule la spécification 1. </w:t>
            </w:r>
          </w:p>
          <w:p w:rsidR="004C783B" w:rsidRDefault="00E23278">
            <w:pPr>
              <w:pStyle w:val="NormalWeb"/>
              <w:spacing w:before="58" w:beforeAutospacing="0" w:after="58" w:afterAutospacing="0"/>
              <w:rPr>
                <w:rFonts w:ascii="Arial" w:hAnsi="Arial" w:cs="Arial"/>
                <w:sz w:val="18"/>
                <w:szCs w:val="18"/>
              </w:rPr>
            </w:pPr>
            <w:r>
              <w:rPr>
                <w:rStyle w:val="PleaseReviewParagraphId"/>
              </w:rPr>
              <w:t>[15]</w:t>
            </w:r>
            <w:r>
              <w:rPr>
                <w:rFonts w:ascii="Arial" w:hAnsi="Arial"/>
                <w:sz w:val="18"/>
                <w:szCs w:val="18"/>
              </w:rPr>
              <w:t>2017-12 Le Groupe technique sur le Glossaire rédige le projet de texte.</w:t>
            </w:r>
          </w:p>
          <w:p w:rsidR="004C783B" w:rsidRDefault="00E23278">
            <w:pPr>
              <w:pStyle w:val="NormalWeb"/>
              <w:spacing w:before="58" w:beforeAutospacing="0" w:after="58" w:afterAutospacing="0"/>
              <w:rPr>
                <w:rFonts w:ascii="Arial" w:hAnsi="Arial" w:cs="Arial"/>
                <w:sz w:val="18"/>
                <w:szCs w:val="18"/>
              </w:rPr>
            </w:pPr>
            <w:r>
              <w:rPr>
                <w:rStyle w:val="PleaseReviewParagraphId"/>
              </w:rPr>
              <w:t>[16]</w:t>
            </w:r>
            <w:r>
              <w:rPr>
                <w:rFonts w:ascii="Arial" w:hAnsi="Arial"/>
                <w:sz w:val="18"/>
                <w:szCs w:val="18"/>
              </w:rPr>
              <w:t>2018-05 Le CN examine le projet de texte.</w:t>
            </w:r>
          </w:p>
        </w:tc>
      </w:tr>
      <w:tr w:rsidR="004C783B">
        <w:trPr>
          <w:tblCellSpacing w:w="0" w:type="dxa"/>
          <w:jc w:val="center"/>
        </w:trPr>
        <w:tc>
          <w:tcPr>
            <w:tcW w:w="2055" w:type="dxa"/>
            <w:tcBorders>
              <w:top w:val="outset" w:sz="6" w:space="0" w:color="00000A"/>
              <w:bottom w:val="outset" w:sz="6" w:space="0" w:color="00000A"/>
              <w:right w:val="outset" w:sz="6" w:space="0" w:color="00000A"/>
            </w:tcBorders>
          </w:tcPr>
          <w:p w:rsidR="004C783B" w:rsidRDefault="00E23278">
            <w:pPr>
              <w:pStyle w:val="NormalWeb"/>
              <w:spacing w:before="58" w:beforeAutospacing="0"/>
              <w:rPr>
                <w:rFonts w:ascii="Arial" w:hAnsi="Arial" w:cs="Arial"/>
                <w:sz w:val="18"/>
                <w:szCs w:val="18"/>
              </w:rPr>
            </w:pPr>
            <w:r>
              <w:rPr>
                <w:rStyle w:val="PleaseReviewParagraphId"/>
              </w:rPr>
              <w:t>[17]</w:t>
            </w:r>
            <w:r>
              <w:rPr>
                <w:rFonts w:ascii="Arial" w:hAnsi="Arial"/>
                <w:b/>
                <w:bCs/>
                <w:sz w:val="18"/>
                <w:szCs w:val="18"/>
              </w:rPr>
              <w:t>Notes</w:t>
            </w:r>
            <w:r>
              <w:rPr>
                <w:rFonts w:ascii="Arial" w:hAnsi="Arial"/>
                <w:sz w:val="18"/>
                <w:szCs w:val="18"/>
              </w:rPr>
              <w:t xml:space="preserve"> </w:t>
            </w:r>
          </w:p>
        </w:tc>
        <w:tc>
          <w:tcPr>
            <w:tcW w:w="5835" w:type="dxa"/>
            <w:tcBorders>
              <w:top w:val="outset" w:sz="6" w:space="0" w:color="00000A"/>
              <w:left w:val="outset" w:sz="6" w:space="0" w:color="00000A"/>
              <w:bottom w:val="outset" w:sz="6" w:space="0" w:color="00000A"/>
            </w:tcBorders>
          </w:tcPr>
          <w:p w:rsidR="004C783B" w:rsidRDefault="00E23278">
            <w:pPr>
              <w:pStyle w:val="IPPNormal"/>
              <w:rPr>
                <w:rFonts w:ascii="Arial" w:hAnsi="Arial" w:cs="Arial"/>
                <w:sz w:val="18"/>
                <w:szCs w:val="18"/>
              </w:rPr>
            </w:pPr>
            <w:r>
              <w:rPr>
                <w:rStyle w:val="PleaseReviewParagraphId"/>
              </w:rPr>
              <w:t>[18]</w:t>
            </w:r>
            <w:r>
              <w:rPr>
                <w:rFonts w:ascii="Arial" w:hAnsi="Arial"/>
                <w:sz w:val="18"/>
                <w:szCs w:val="18"/>
              </w:rPr>
              <w:t xml:space="preserve">Note au </w:t>
            </w:r>
            <w:r>
              <w:rPr>
                <w:rFonts w:ascii="Arial" w:hAnsi="Arial"/>
                <w:sz w:val="18"/>
                <w:szCs w:val="18"/>
              </w:rPr>
              <w:t>secrétariat au sujet de la mise en page du présent document: la forme des définitions et des explications (barré, gras, italique) doit être conservée.</w:t>
            </w:r>
          </w:p>
        </w:tc>
      </w:tr>
    </w:tbl>
    <w:p w:rsidR="004C783B" w:rsidRDefault="00E23278">
      <w:pPr>
        <w:pStyle w:val="IPPParagraphnumbering"/>
        <w:numPr>
          <w:ilvl w:val="0"/>
          <w:numId w:val="0"/>
        </w:numPr>
        <w:spacing w:before="240"/>
        <w:rPr>
          <w:rFonts w:ascii="Times New Roman" w:hAnsi="Times New Roman" w:cs="Times New Roman"/>
        </w:rPr>
      </w:pPr>
      <w:r>
        <w:rPr>
          <w:rStyle w:val="PleaseReviewParagraphId"/>
        </w:rPr>
        <w:t>[19]</w:t>
      </w:r>
      <w:r>
        <w:rPr>
          <w:rFonts w:ascii="Times New Roman" w:hAnsi="Times New Roman" w:cs="Times New Roman"/>
        </w:rPr>
        <w:t>Il est demandé aux points de contact officiels de la CIPV d'étudier les propositions suivantes de su</w:t>
      </w:r>
      <w:r>
        <w:rPr>
          <w:rFonts w:ascii="Times New Roman" w:hAnsi="Times New Roman" w:cs="Times New Roman"/>
        </w:rPr>
        <w:t>ppression et de révision des termes et définitions de la NIMP 5 (</w:t>
      </w:r>
      <w:r>
        <w:rPr>
          <w:rFonts w:ascii="Times New Roman" w:hAnsi="Times New Roman" w:cs="Times New Roman"/>
          <w:i/>
        </w:rPr>
        <w:t>Glossaire des termes phytosanitaires</w:t>
      </w:r>
      <w:r>
        <w:rPr>
          <w:rFonts w:ascii="Times New Roman" w:hAnsi="Times New Roman" w:cs="Times New Roman"/>
        </w:rPr>
        <w:t>). Chaque proposition s'accompagne d'une brève explication. Pour la révision des termes et définitions, seuls les changements proposés peuvent faire l'obje</w:t>
      </w:r>
      <w:r>
        <w:rPr>
          <w:rFonts w:ascii="Times New Roman" w:hAnsi="Times New Roman" w:cs="Times New Roman"/>
        </w:rPr>
        <w:t xml:space="preserve">t d'observations. Pour obtenir tous les détails sur les discussions concernant les différents termes et expressions, se reporter aux rapports des réunions, sur le </w:t>
      </w:r>
      <w:hyperlink r:id="rId8" w:history="1">
        <w:r>
          <w:rPr>
            <w:rStyle w:val="Hyperlink"/>
            <w:rFonts w:ascii="Times New Roman" w:hAnsi="Times New Roman"/>
          </w:rPr>
          <w:t>PPI</w:t>
        </w:r>
      </w:hyperlink>
      <w:r>
        <w:rPr>
          <w:rFonts w:ascii="Times New Roman" w:hAnsi="Times New Roman" w:cs="Times New Roman"/>
        </w:rPr>
        <w:t>.</w:t>
      </w:r>
    </w:p>
    <w:p w:rsidR="004C783B" w:rsidRDefault="00E23278">
      <w:pPr>
        <w:pStyle w:val="IPPHeading1"/>
        <w:rPr>
          <w:rFonts w:ascii="Times New Roman" w:hAnsi="Times New Roman" w:cs="Times New Roman"/>
          <w:sz w:val="22"/>
        </w:rPr>
      </w:pPr>
      <w:r>
        <w:rPr>
          <w:rStyle w:val="PleaseReviewParagraphId"/>
          <w:b w:val="0"/>
        </w:rPr>
        <w:t>[20]</w:t>
      </w:r>
      <w:r>
        <w:rPr>
          <w:rFonts w:ascii="Times New Roman" w:hAnsi="Times New Roman" w:cs="Times New Roman"/>
          <w:sz w:val="22"/>
        </w:rPr>
        <w:t>1.</w:t>
      </w:r>
      <w:r>
        <w:rPr>
          <w:rFonts w:ascii="Times New Roman" w:hAnsi="Times New Roman" w:cs="Times New Roman"/>
          <w:sz w:val="22"/>
        </w:rPr>
        <w:tab/>
        <w:t xml:space="preserve">SUPPRESSIONS </w:t>
      </w:r>
    </w:p>
    <w:p w:rsidR="004C783B" w:rsidRDefault="00E23278">
      <w:pPr>
        <w:pStyle w:val="IPPHeading2"/>
        <w:rPr>
          <w:rFonts w:ascii="Times New Roman" w:hAnsi="Times New Roman" w:cs="Times New Roman"/>
          <w:sz w:val="22"/>
        </w:rPr>
      </w:pPr>
      <w:r>
        <w:rPr>
          <w:rStyle w:val="PleaseReviewParagraphId"/>
          <w:b w:val="0"/>
        </w:rPr>
        <w:t>[21]</w:t>
      </w:r>
      <w:r>
        <w:rPr>
          <w:rFonts w:ascii="Times New Roman" w:hAnsi="Times New Roman" w:cs="Times New Roman"/>
          <w:sz w:val="22"/>
        </w:rPr>
        <w:t>1.1</w:t>
      </w:r>
      <w:r>
        <w:rPr>
          <w:rFonts w:ascii="Times New Roman" w:hAnsi="Times New Roman" w:cs="Times New Roman"/>
          <w:sz w:val="22"/>
        </w:rPr>
        <w:tab/>
        <w:t xml:space="preserve">«catégorie de </w:t>
      </w:r>
      <w:r>
        <w:rPr>
          <w:rFonts w:ascii="Times New Roman" w:hAnsi="Times New Roman" w:cs="Times New Roman"/>
          <w:sz w:val="22"/>
        </w:rPr>
        <w:t>marchandise» (2015‑013)</w:t>
      </w:r>
    </w:p>
    <w:p w:rsidR="004C783B" w:rsidRDefault="00E23278">
      <w:pPr>
        <w:pStyle w:val="IPPParagraphnumbering"/>
        <w:numPr>
          <w:ilvl w:val="0"/>
          <w:numId w:val="0"/>
        </w:numPr>
        <w:rPr>
          <w:rFonts w:ascii="Times New Roman" w:hAnsi="Times New Roman" w:cs="Times New Roman"/>
        </w:rPr>
      </w:pPr>
      <w:r>
        <w:rPr>
          <w:rStyle w:val="PleaseReviewParagraphId"/>
        </w:rPr>
        <w:t>[22]</w:t>
      </w:r>
      <w:r>
        <w:rPr>
          <w:rFonts w:ascii="Times New Roman" w:hAnsi="Times New Roman" w:cs="Times New Roman"/>
        </w:rPr>
        <w:t xml:space="preserve">Le Comité des normes (CN) a ajouté l’expression «catégorie de marchandise» (2015‑013) à la </w:t>
      </w:r>
      <w:r>
        <w:rPr>
          <w:rFonts w:ascii="Times New Roman" w:hAnsi="Times New Roman" w:cs="Times New Roman"/>
          <w:i/>
        </w:rPr>
        <w:t>Liste de thèmes pour les normes de la CIPV</w:t>
      </w:r>
      <w:r>
        <w:rPr>
          <w:rFonts w:ascii="Times New Roman" w:hAnsi="Times New Roman" w:cs="Times New Roman"/>
        </w:rPr>
        <w:t xml:space="preserve"> en novembre 2015 parce que des difficultés concernant la compréhension de la définition du Glossaire avaient été mises en évidence. Le CN a demandé au Groupe technique sur le Glossaire d'examiner cette expression à la lumière des réflexions sur la notion </w:t>
      </w:r>
      <w:r>
        <w:rPr>
          <w:rFonts w:ascii="Times New Roman" w:hAnsi="Times New Roman" w:cs="Times New Roman"/>
        </w:rPr>
        <w:t>de norme relative aux produits et les catégories de marchandise dans le contexte d'ePhyto et d'en envisager la suppression.</w:t>
      </w:r>
    </w:p>
    <w:p w:rsidR="004C783B" w:rsidRDefault="00E23278">
      <w:pPr>
        <w:pStyle w:val="IPPParagraphnumbering"/>
        <w:numPr>
          <w:ilvl w:val="0"/>
          <w:numId w:val="0"/>
        </w:numPr>
        <w:rPr>
          <w:rFonts w:ascii="Times New Roman" w:hAnsi="Times New Roman" w:cs="Times New Roman"/>
        </w:rPr>
      </w:pPr>
      <w:r>
        <w:rPr>
          <w:rStyle w:val="PleaseReviewParagraphId"/>
        </w:rPr>
        <w:t>[23]</w:t>
      </w:r>
      <w:r>
        <w:rPr>
          <w:rFonts w:ascii="Times New Roman" w:hAnsi="Times New Roman" w:cs="Times New Roman"/>
        </w:rPr>
        <w:t xml:space="preserve">En décembre 2016, le Groupe technique sur le Glossaire s'est penché sur l’expression «catégorie de marchandise». Les membres du </w:t>
      </w:r>
      <w:r>
        <w:rPr>
          <w:rFonts w:ascii="Times New Roman" w:hAnsi="Times New Roman" w:cs="Times New Roman"/>
        </w:rPr>
        <w:t>Groupe technique ont estimé que la définition de «catégorie de marchandise» n'était pas utile et que sa suppression du Glossaire pourrait être pertinente. Le Groupe technique sur le Glossaire a décidé d'analyser comment l’expression avait été utilisée dans</w:t>
      </w:r>
      <w:r>
        <w:rPr>
          <w:rFonts w:ascii="Times New Roman" w:hAnsi="Times New Roman" w:cs="Times New Roman"/>
        </w:rPr>
        <w:t xml:space="preserve"> les normes </w:t>
      </w:r>
      <w:r>
        <w:rPr>
          <w:rFonts w:ascii="Times New Roman" w:hAnsi="Times New Roman" w:cs="Times New Roman"/>
        </w:rPr>
        <w:lastRenderedPageBreak/>
        <w:t>et il a proposé que les différents termes et expressions du Glossaire qui définissent les différentes catégories de marchandise soient également examinés, afin de déterminer si leurs définitions présentent une valeur ajoutée ou, au contraire, c</w:t>
      </w:r>
      <w:r>
        <w:rPr>
          <w:rFonts w:ascii="Times New Roman" w:hAnsi="Times New Roman" w:cs="Times New Roman"/>
        </w:rPr>
        <w:t>réent des difficultés.</w:t>
      </w:r>
    </w:p>
    <w:p w:rsidR="004C783B" w:rsidRDefault="00E23278">
      <w:pPr>
        <w:pStyle w:val="IPPParagraphnumbering"/>
        <w:numPr>
          <w:ilvl w:val="0"/>
          <w:numId w:val="0"/>
        </w:numPr>
        <w:rPr>
          <w:rFonts w:ascii="Times New Roman" w:hAnsi="Times New Roman" w:cs="Times New Roman"/>
        </w:rPr>
      </w:pPr>
      <w:r>
        <w:rPr>
          <w:rStyle w:val="PleaseReviewParagraphId"/>
        </w:rPr>
        <w:t>[24]</w:t>
      </w:r>
      <w:r>
        <w:rPr>
          <w:rFonts w:ascii="Times New Roman" w:hAnsi="Times New Roman" w:cs="Times New Roman"/>
        </w:rPr>
        <w:t>En mai 2017, le CN a confirmé que le Groupe technique sur le Glossaire devrait examiner l’expression «catégorie de marchandise» (2015‑013) et en envisager la suppression. Le CN a retiré l’expression «fleurs coupées et rameaux (co</w:t>
      </w:r>
      <w:r>
        <w:rPr>
          <w:rFonts w:ascii="Times New Roman" w:hAnsi="Times New Roman" w:cs="Times New Roman"/>
        </w:rPr>
        <w:t xml:space="preserve">nsidérés comme une catégorie de marchandise)» (2012‑007) de la liste des termes/expressions «en attente» et a ajouté les termes et expressions suivants à la </w:t>
      </w:r>
      <w:r>
        <w:rPr>
          <w:rFonts w:ascii="Times New Roman" w:hAnsi="Times New Roman" w:cs="Times New Roman"/>
          <w:i/>
        </w:rPr>
        <w:t>Liste de thèmes pour les normes de la CIPV</w:t>
      </w:r>
      <w:r>
        <w:rPr>
          <w:rFonts w:ascii="Times New Roman" w:hAnsi="Times New Roman" w:cs="Times New Roman"/>
        </w:rPr>
        <w:t>: «bulbes et tubercules (en tant que catégorie de marchan</w:t>
      </w:r>
      <w:r>
        <w:rPr>
          <w:rFonts w:ascii="Times New Roman" w:hAnsi="Times New Roman" w:cs="Times New Roman"/>
        </w:rPr>
        <w:t xml:space="preserve">dise)» (2017‑001), «fruits et légumes (en tant que catégorie de marchandise)» (2017‑003), «grain (en tant que catégorie de marchandise)» (2017‑004), «végétaux </w:t>
      </w:r>
      <w:r>
        <w:rPr>
          <w:rFonts w:ascii="Times New Roman" w:hAnsi="Times New Roman" w:cs="Times New Roman"/>
          <w:i/>
        </w:rPr>
        <w:t>in vitro</w:t>
      </w:r>
      <w:r>
        <w:rPr>
          <w:rFonts w:ascii="Times New Roman" w:hAnsi="Times New Roman" w:cs="Times New Roman"/>
        </w:rPr>
        <w:t xml:space="preserve"> (considérés comme une catégorie de marchandise)» (2017‑006), «semences (en tant que caté</w:t>
      </w:r>
      <w:r>
        <w:rPr>
          <w:rFonts w:ascii="Times New Roman" w:hAnsi="Times New Roman" w:cs="Times New Roman"/>
        </w:rPr>
        <w:t>gorie de marchandise)» (2017‑007) et «bois (en tant que catégorie de marchandise)» (2017‑009).</w:t>
      </w:r>
    </w:p>
    <w:p w:rsidR="004C783B" w:rsidRDefault="00E23278">
      <w:pPr>
        <w:pStyle w:val="IPPParagraphnumbering"/>
        <w:numPr>
          <w:ilvl w:val="0"/>
          <w:numId w:val="0"/>
        </w:numPr>
        <w:rPr>
          <w:rFonts w:ascii="Times New Roman" w:hAnsi="Times New Roman" w:cs="Times New Roman"/>
        </w:rPr>
      </w:pPr>
      <w:r>
        <w:rPr>
          <w:rStyle w:val="PleaseReviewParagraphId"/>
        </w:rPr>
        <w:t>[25]</w:t>
      </w:r>
      <w:r>
        <w:rPr>
          <w:rFonts w:ascii="Times New Roman" w:hAnsi="Times New Roman" w:cs="Times New Roman"/>
        </w:rPr>
        <w:t>À sa réunion de décembre 2017, le Groupe technique sur le Glossaire s'est penché sur l’expression «catégorie de marchandise» et sur les termes et expressions</w:t>
      </w:r>
      <w:r>
        <w:rPr>
          <w:rFonts w:ascii="Times New Roman" w:hAnsi="Times New Roman" w:cs="Times New Roman"/>
        </w:rPr>
        <w:t xml:space="preserve"> du Glossaire susmentionnés qui définissent les différentes catégories de marchandises.</w:t>
      </w:r>
    </w:p>
    <w:p w:rsidR="004C783B" w:rsidRDefault="00E23278">
      <w:pPr>
        <w:pStyle w:val="IPPParagraphnumbering"/>
        <w:numPr>
          <w:ilvl w:val="0"/>
          <w:numId w:val="0"/>
        </w:numPr>
        <w:rPr>
          <w:rFonts w:ascii="Times New Roman" w:hAnsi="Times New Roman" w:cs="Times New Roman"/>
        </w:rPr>
      </w:pPr>
      <w:r>
        <w:rPr>
          <w:rStyle w:val="PleaseReviewParagraphId"/>
        </w:rPr>
        <w:t>[26]</w:t>
      </w:r>
      <w:r>
        <w:rPr>
          <w:rFonts w:ascii="Times New Roman" w:hAnsi="Times New Roman" w:cs="Times New Roman"/>
        </w:rPr>
        <w:t>Les éléments d'explication ci-après peuvent être pris en compte lors de l'examen de la proposition de suppression de l’expression «catégorie de marchandise»:</w:t>
      </w:r>
    </w:p>
    <w:p w:rsidR="004C783B" w:rsidRDefault="00E23278">
      <w:pPr>
        <w:pStyle w:val="IPPBullet1Last"/>
        <w:rPr>
          <w:rFonts w:ascii="Times New Roman" w:hAnsi="Times New Roman" w:cs="Times New Roman"/>
        </w:rPr>
      </w:pPr>
      <w:r>
        <w:rPr>
          <w:rStyle w:val="PleaseReviewParagraphId"/>
        </w:rPr>
        <w:t>[27]</w:t>
      </w:r>
      <w:r>
        <w:rPr>
          <w:rFonts w:ascii="Times New Roman" w:hAnsi="Times New Roman" w:cs="Times New Roman"/>
        </w:rPr>
        <w:t>La</w:t>
      </w:r>
      <w:r>
        <w:rPr>
          <w:rFonts w:ascii="Times New Roman" w:hAnsi="Times New Roman" w:cs="Times New Roman"/>
        </w:rPr>
        <w:t xml:space="preserve"> définition que donne actuellement le Glossaire de l’expression «catégorie de marchandise» est: «marchandises similaires couvertes par une réglementation phytosanitaire commune». On pourrait interpréter cette définition comme signifiant qu'il faut établir </w:t>
      </w:r>
      <w:r>
        <w:rPr>
          <w:rFonts w:ascii="Times New Roman" w:hAnsi="Times New Roman" w:cs="Times New Roman"/>
        </w:rPr>
        <w:t xml:space="preserve">les mêmes exigences pour toutes les marchandises qui se trouvent dans la même catégorie. Toutefois, le regroupement de marchandises sur la base d'un risque phytosanitaire perçu </w:t>
      </w:r>
      <w:r>
        <w:rPr>
          <w:rFonts w:ascii="Times New Roman" w:hAnsi="Times New Roman" w:cs="Times New Roman"/>
          <w:i/>
        </w:rPr>
        <w:t>a priori</w:t>
      </w:r>
      <w:r>
        <w:rPr>
          <w:rFonts w:ascii="Times New Roman" w:hAnsi="Times New Roman" w:cs="Times New Roman"/>
        </w:rPr>
        <w:t xml:space="preserve"> comme similaire s'est révélé irréaliste car il est contraire à la défi</w:t>
      </w:r>
      <w:r>
        <w:rPr>
          <w:rFonts w:ascii="Times New Roman" w:hAnsi="Times New Roman" w:cs="Times New Roman"/>
        </w:rPr>
        <w:t>nition d'éventuelles exigences spécifiques réelles pour les différentes marchandises se trouvant dans une même catégorie. La définition de l’expression «catégorie de marchandise» donnée par le Glossaire et la classification de certaines marchandises dans d</w:t>
      </w:r>
      <w:r>
        <w:rPr>
          <w:rFonts w:ascii="Times New Roman" w:hAnsi="Times New Roman" w:cs="Times New Roman"/>
        </w:rPr>
        <w:t xml:space="preserve">es catégories de marchandises ont ainsi créé de la confusion pour la communauté de la CIPV lors de l'élaboration de normes relatives aux produits. </w:t>
      </w:r>
    </w:p>
    <w:p w:rsidR="004C783B" w:rsidRDefault="00E23278">
      <w:pPr>
        <w:pStyle w:val="IPPBullet1Last"/>
        <w:rPr>
          <w:rFonts w:ascii="Times New Roman" w:hAnsi="Times New Roman" w:cs="Times New Roman"/>
        </w:rPr>
      </w:pPr>
      <w:r>
        <w:rPr>
          <w:rStyle w:val="PleaseReviewParagraphId"/>
        </w:rPr>
        <w:t>[28]</w:t>
      </w:r>
      <w:r>
        <w:rPr>
          <w:rFonts w:ascii="Times New Roman" w:hAnsi="Times New Roman" w:cs="Times New Roman"/>
        </w:rPr>
        <w:t>Le regroupement de marchandises dans une catégorie de plus haut niveau et la définition de cette hiérarc</w:t>
      </w:r>
      <w:r>
        <w:rPr>
          <w:rFonts w:ascii="Times New Roman" w:hAnsi="Times New Roman" w:cs="Times New Roman"/>
        </w:rPr>
        <w:t>hie dans le Glossaire ne sont pas utiles pour l'élaboration de normes, étant donné que le champ d'application de chaque norme devrait préciser quelles marchandises sont couvertes par ladite norme. En outre, les définitions des catégories de marchandise ont</w:t>
      </w:r>
      <w:r>
        <w:rPr>
          <w:rFonts w:ascii="Times New Roman" w:hAnsi="Times New Roman" w:cs="Times New Roman"/>
        </w:rPr>
        <w:t xml:space="preserve"> souvent créé de la confusion et n'ont apporté aucune clarté ni aucun soutien pour la rédaction des normes relatives aux produits.</w:t>
      </w:r>
    </w:p>
    <w:p w:rsidR="004C783B" w:rsidRDefault="00E23278">
      <w:pPr>
        <w:pStyle w:val="IPPBullet1Last"/>
        <w:rPr>
          <w:rFonts w:ascii="Times New Roman" w:hAnsi="Times New Roman" w:cs="Times New Roman"/>
        </w:rPr>
      </w:pPr>
      <w:r>
        <w:rPr>
          <w:rStyle w:val="PleaseReviewParagraphId"/>
        </w:rPr>
        <w:t>[29]</w:t>
      </w:r>
      <w:r>
        <w:rPr>
          <w:rFonts w:ascii="Times New Roman" w:hAnsi="Times New Roman" w:cs="Times New Roman"/>
        </w:rPr>
        <w:t>Le développement du projet ePhyto nécessite d'harmoniser les descriptions de produits, mais les termes/expressions actuel</w:t>
      </w:r>
      <w:r>
        <w:rPr>
          <w:rFonts w:ascii="Times New Roman" w:hAnsi="Times New Roman" w:cs="Times New Roman"/>
        </w:rPr>
        <w:t xml:space="preserve">s du Glossaire relatifs aux catégories de marchandise ne sont pas utiles à cet égard. L’expression «catégorie de marchandise» n'est pas utilisée dans le contexte des travaux en cours concernant ePhyto: l’appendice 1 de la NIMP 12 </w:t>
      </w:r>
      <w:r>
        <w:rPr>
          <w:rFonts w:ascii="Times New Roman" w:hAnsi="Times New Roman" w:cs="Times New Roman"/>
          <w:i/>
        </w:rPr>
        <w:t>Certification électronique</w:t>
      </w:r>
      <w:r>
        <w:rPr>
          <w:rFonts w:ascii="Times New Roman" w:hAnsi="Times New Roman" w:cs="Times New Roman"/>
          <w:i/>
        </w:rPr>
        <w:t>, renseignements sur les systèmes XML et les mécanismes d'échange de données normalisés</w:t>
      </w:r>
      <w:r>
        <w:rPr>
          <w:rFonts w:ascii="Times New Roman" w:hAnsi="Times New Roman" w:cs="Times New Roman"/>
        </w:rPr>
        <w:t xml:space="preserve"> et les liens y relatifs sur le site web de la CIPV font référence uniquement à la notion de «marchandise» et à la «description de l’envoi», et non à la «catégorie de ma</w:t>
      </w:r>
      <w:r>
        <w:rPr>
          <w:rFonts w:ascii="Times New Roman" w:hAnsi="Times New Roman" w:cs="Times New Roman"/>
        </w:rPr>
        <w:t>rchandise».</w:t>
      </w:r>
    </w:p>
    <w:p w:rsidR="004C783B" w:rsidRDefault="00E23278">
      <w:pPr>
        <w:pStyle w:val="IPPBullet1Last"/>
        <w:keepNext/>
        <w:keepLines/>
        <w:rPr>
          <w:rFonts w:ascii="Times New Roman" w:hAnsi="Times New Roman" w:cs="Times New Roman"/>
        </w:rPr>
      </w:pPr>
      <w:r>
        <w:rPr>
          <w:rStyle w:val="PleaseReviewParagraphId"/>
        </w:rPr>
        <w:lastRenderedPageBreak/>
        <w:t>[30]</w:t>
      </w:r>
      <w:r>
        <w:rPr>
          <w:rFonts w:ascii="Times New Roman" w:hAnsi="Times New Roman" w:cs="Times New Roman"/>
        </w:rPr>
        <w:t>L'absence de définition de l’expression «catégorie de marchandise» dans le Glossaire n'empêcherait pas les pays de prendre en considération, en les regroupant ensemble, des marchandises similaires au regard de la réglementation phytosanitai</w:t>
      </w:r>
      <w:r>
        <w:rPr>
          <w:rFonts w:ascii="Times New Roman" w:hAnsi="Times New Roman" w:cs="Times New Roman"/>
        </w:rPr>
        <w:t>re si cela se justifiait d'un point de vue technique.</w:t>
      </w:r>
    </w:p>
    <w:p w:rsidR="004C783B" w:rsidRDefault="00E23278">
      <w:pPr>
        <w:pStyle w:val="IPPBullet1Last"/>
        <w:rPr>
          <w:rFonts w:ascii="Times New Roman" w:hAnsi="Times New Roman" w:cs="Times New Roman"/>
        </w:rPr>
      </w:pPr>
      <w:r>
        <w:rPr>
          <w:rStyle w:val="PleaseReviewParagraphId"/>
        </w:rPr>
        <w:t>[31]</w:t>
      </w:r>
      <w:r>
        <w:rPr>
          <w:rFonts w:ascii="Times New Roman" w:hAnsi="Times New Roman" w:cs="Times New Roman"/>
        </w:rPr>
        <w:t>L’expression «catégorie de marchandise» est employée pour préciser plusieurs autres expressions du Glossaire (par exemple «semences [en tant que catégorie de marchandise]») et elle est utilisée dans</w:t>
      </w:r>
      <w:r>
        <w:rPr>
          <w:rFonts w:ascii="Times New Roman" w:hAnsi="Times New Roman" w:cs="Times New Roman"/>
        </w:rPr>
        <w:t xml:space="preserve"> plusieurs NIMP adoptées. On pourrait facilement apporter des corrections aux NIMP adoptées et supprimer l’expression «catégorie de marchandise» sans affecter le sens de ces normes. D'après l'analyse du Groupe technique sur le Glossaire, on pourrait apport</w:t>
      </w:r>
      <w:r>
        <w:rPr>
          <w:rFonts w:ascii="Times New Roman" w:hAnsi="Times New Roman" w:cs="Times New Roman"/>
        </w:rPr>
        <w:t>er la plupart de ces corrections en supprimant l’expression «catégorie de marchandise» ou en la remplaçant par «marchandise».</w:t>
      </w:r>
    </w:p>
    <w:p w:rsidR="004C783B" w:rsidRDefault="00E23278">
      <w:pPr>
        <w:pStyle w:val="IPPParagraphnumbering"/>
        <w:numPr>
          <w:ilvl w:val="0"/>
          <w:numId w:val="0"/>
        </w:numPr>
        <w:spacing w:before="180"/>
        <w:rPr>
          <w:rFonts w:ascii="Times New Roman" w:hAnsi="Times New Roman" w:cs="Times New Roman"/>
          <w:b/>
          <w:bCs/>
          <w:i/>
          <w:iCs/>
        </w:rPr>
      </w:pPr>
      <w:r>
        <w:rPr>
          <w:rStyle w:val="PleaseReviewParagraphId"/>
        </w:rPr>
        <w:t>[32]</w:t>
      </w: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4C783B">
        <w:trPr>
          <w:cantSplit/>
        </w:trPr>
        <w:tc>
          <w:tcPr>
            <w:tcW w:w="2551" w:type="dxa"/>
          </w:tcPr>
          <w:p w:rsidR="004C783B" w:rsidRDefault="00E23278">
            <w:pPr>
              <w:pStyle w:val="IPPNormal"/>
              <w:rPr>
                <w:rFonts w:ascii="Times New Roman" w:hAnsi="Times New Roman" w:cs="Times New Roman"/>
                <w:b/>
              </w:rPr>
            </w:pPr>
            <w:r>
              <w:rPr>
                <w:rStyle w:val="PleaseReviewParagraphId"/>
              </w:rPr>
              <w:t>[33]</w:t>
            </w:r>
            <w:r>
              <w:rPr>
                <w:rFonts w:ascii="Times New Roman" w:hAnsi="Times New Roman" w:cs="Times New Roman"/>
                <w:b/>
              </w:rPr>
              <w:t>catégorie de marchandise</w:t>
            </w:r>
          </w:p>
        </w:tc>
        <w:tc>
          <w:tcPr>
            <w:tcW w:w="6519" w:type="dxa"/>
          </w:tcPr>
          <w:p w:rsidR="004C783B" w:rsidRDefault="00E23278">
            <w:pPr>
              <w:pStyle w:val="IPPNormal"/>
              <w:rPr>
                <w:rFonts w:ascii="Times New Roman" w:hAnsi="Times New Roman" w:cs="Times New Roman"/>
              </w:rPr>
            </w:pPr>
            <w:r>
              <w:rPr>
                <w:rStyle w:val="PleaseReviewParagraphId"/>
              </w:rPr>
              <w:t>[34]</w:t>
            </w:r>
            <w:r>
              <w:rPr>
                <w:rFonts w:ascii="Times New Roman" w:hAnsi="Times New Roman" w:cs="Times New Roman"/>
              </w:rPr>
              <w:t xml:space="preserve">Groupe de </w:t>
            </w:r>
            <w:r>
              <w:rPr>
                <w:rFonts w:ascii="Times New Roman" w:hAnsi="Times New Roman" w:cs="Times New Roman"/>
                <w:b/>
              </w:rPr>
              <w:t>marchandises</w:t>
            </w:r>
            <w:r>
              <w:rPr>
                <w:rFonts w:ascii="Times New Roman" w:hAnsi="Times New Roman" w:cs="Times New Roman"/>
              </w:rPr>
              <w:t xml:space="preserve"> similaires couvertes par une </w:t>
            </w:r>
            <w:r>
              <w:rPr>
                <w:rFonts w:ascii="Times New Roman" w:hAnsi="Times New Roman" w:cs="Times New Roman"/>
                <w:b/>
              </w:rPr>
              <w:t>réglementation</w:t>
            </w:r>
            <w:r>
              <w:rPr>
                <w:rFonts w:ascii="Times New Roman" w:hAnsi="Times New Roman" w:cs="Times New Roman"/>
                <w:b/>
              </w:rPr>
              <w:t xml:space="preserve"> phytosanitaire</w:t>
            </w:r>
            <w:r>
              <w:rPr>
                <w:rFonts w:ascii="Times New Roman" w:hAnsi="Times New Roman" w:cs="Times New Roman"/>
              </w:rPr>
              <w:t xml:space="preserve"> commune [FAO, 1990]</w:t>
            </w:r>
          </w:p>
        </w:tc>
      </w:tr>
    </w:tbl>
    <w:p w:rsidR="004C783B" w:rsidRDefault="00E23278">
      <w:pPr>
        <w:pStyle w:val="IPPHeading2"/>
        <w:rPr>
          <w:rFonts w:ascii="Times New Roman" w:hAnsi="Times New Roman" w:cs="Times New Roman"/>
          <w:sz w:val="22"/>
        </w:rPr>
      </w:pPr>
      <w:r>
        <w:rPr>
          <w:rStyle w:val="PleaseReviewParagraphId"/>
          <w:b w:val="0"/>
        </w:rPr>
        <w:t>[35]</w:t>
      </w:r>
      <w:r>
        <w:rPr>
          <w:rFonts w:ascii="Times New Roman" w:hAnsi="Times New Roman" w:cs="Times New Roman"/>
          <w:sz w:val="22"/>
        </w:rPr>
        <w:t>1.2</w:t>
      </w:r>
      <w:r>
        <w:rPr>
          <w:rFonts w:ascii="Times New Roman" w:hAnsi="Times New Roman" w:cs="Times New Roman"/>
          <w:sz w:val="22"/>
        </w:rPr>
        <w:tab/>
        <w:t>«bulbes et tubercules (en tant que catégorie de marchandise)» (2017‑001)</w:t>
      </w:r>
    </w:p>
    <w:p w:rsidR="004C783B" w:rsidRDefault="00E23278">
      <w:pPr>
        <w:pStyle w:val="IPPParagraphnumbering"/>
        <w:numPr>
          <w:ilvl w:val="0"/>
          <w:numId w:val="0"/>
        </w:numPr>
        <w:rPr>
          <w:rFonts w:ascii="Times New Roman" w:hAnsi="Times New Roman" w:cs="Times New Roman"/>
        </w:rPr>
      </w:pPr>
      <w:r>
        <w:rPr>
          <w:rStyle w:val="PleaseReviewParagraphId"/>
        </w:rPr>
        <w:t>[36]</w:t>
      </w:r>
      <w:r>
        <w:rPr>
          <w:rFonts w:ascii="Times New Roman" w:hAnsi="Times New Roman" w:cs="Times New Roman"/>
        </w:rPr>
        <w:t xml:space="preserve">En plus des informations générales données dans la section 1.1 pour «catégorie de marchandise» (2015‑013), les éléments d'explication </w:t>
      </w:r>
      <w:r>
        <w:rPr>
          <w:rFonts w:ascii="Times New Roman" w:hAnsi="Times New Roman" w:cs="Times New Roman"/>
        </w:rPr>
        <w:t>ci-après peuvent être pris en compte lors de l'examen de la proposition de suppression de l’expression «bulbes et tubercules (en tant que catégorie de marchandise)»:</w:t>
      </w:r>
    </w:p>
    <w:p w:rsidR="004C783B" w:rsidRDefault="00E23278">
      <w:pPr>
        <w:pStyle w:val="IPPBullet1Last"/>
        <w:rPr>
          <w:rFonts w:ascii="Times New Roman" w:hAnsi="Times New Roman" w:cs="Times New Roman"/>
        </w:rPr>
      </w:pPr>
      <w:r>
        <w:rPr>
          <w:rStyle w:val="PleaseReviewParagraphId"/>
        </w:rPr>
        <w:t>[37]</w:t>
      </w:r>
      <w:r>
        <w:rPr>
          <w:rFonts w:ascii="Times New Roman" w:hAnsi="Times New Roman" w:cs="Times New Roman"/>
        </w:rPr>
        <w:t xml:space="preserve">L’expression du Glossaire «bulbes et tubercules (en tant que catégorie de </w:t>
      </w:r>
      <w:r>
        <w:rPr>
          <w:rFonts w:ascii="Times New Roman" w:hAnsi="Times New Roman" w:cs="Times New Roman"/>
        </w:rPr>
        <w:t>marchandise)» est utilisée sans cohérence dans les NIMP adoptées, et pas toujours conformément à sa définition. Dans certaines NIMP, on utilise «bulbes et tubercules» alors que dans d'autres on utilise ces mots séparément. Dans d'autres cas, on utilise «bu</w:t>
      </w:r>
      <w:r>
        <w:rPr>
          <w:rFonts w:ascii="Times New Roman" w:hAnsi="Times New Roman" w:cs="Times New Roman"/>
        </w:rPr>
        <w:t>lbes» ou «tubercules» en association avec d'autres marchandises, comme dans «bulbes, tubercules et rhizomes» ou «bulbes et rhizomes», alors que la définition donnée dans le Glossaire pour «bulbes et tubercules (en tant que catégorie de marchandise)» inclut</w:t>
      </w:r>
      <w:r>
        <w:rPr>
          <w:rFonts w:ascii="Times New Roman" w:hAnsi="Times New Roman" w:cs="Times New Roman"/>
        </w:rPr>
        <w:t xml:space="preserve"> les rhizomes.</w:t>
      </w:r>
    </w:p>
    <w:p w:rsidR="004C783B" w:rsidRDefault="00E23278">
      <w:pPr>
        <w:pStyle w:val="IPPBullet1Last"/>
        <w:rPr>
          <w:rFonts w:ascii="Times New Roman" w:hAnsi="Times New Roman" w:cs="Times New Roman"/>
        </w:rPr>
      </w:pPr>
      <w:r>
        <w:rPr>
          <w:rStyle w:val="PleaseReviewParagraphId"/>
        </w:rPr>
        <w:t>[38]</w:t>
      </w:r>
      <w:r>
        <w:rPr>
          <w:rFonts w:ascii="Times New Roman" w:hAnsi="Times New Roman" w:cs="Times New Roman"/>
        </w:rPr>
        <w:t>L’expression «bulbes et tubercules (en tant que catégorie de marchandise)», qui fait référence à des parties de végétaux destinées à la plantation, n'est pas toujours utilisé dans ce sens exclusif dans les NIMP, étant donné que certains bulbes et tubercule</w:t>
      </w:r>
      <w:r>
        <w:rPr>
          <w:rFonts w:ascii="Times New Roman" w:hAnsi="Times New Roman" w:cs="Times New Roman"/>
        </w:rPr>
        <w:t>s (dans le sens botanique) peuvent être destinés à la consommation et non à la plantation. Cette définition se révèle ainsi trop artificielle pour être utile et n'améliore ni la compréhension ni l'application des NIMP. Au contraire, lorsque les bulbes ou t</w:t>
      </w:r>
      <w:r>
        <w:rPr>
          <w:rFonts w:ascii="Times New Roman" w:hAnsi="Times New Roman" w:cs="Times New Roman"/>
        </w:rPr>
        <w:t xml:space="preserve">ubercules sont mentionnés dans des normes, il faudrait préciser dans le contexte l'utilisation qu'il est prévu d'en faire, si nécessaire. </w:t>
      </w:r>
    </w:p>
    <w:p w:rsidR="004C783B" w:rsidRDefault="00E23278">
      <w:pPr>
        <w:pStyle w:val="IPPBullet1Last"/>
        <w:rPr>
          <w:rFonts w:ascii="Times New Roman" w:hAnsi="Times New Roman" w:cs="Times New Roman"/>
        </w:rPr>
      </w:pPr>
      <w:r>
        <w:rPr>
          <w:rStyle w:val="PleaseReviewParagraphId"/>
        </w:rPr>
        <w:t>[39]</w:t>
      </w:r>
      <w:r>
        <w:rPr>
          <w:rFonts w:ascii="Times New Roman" w:hAnsi="Times New Roman" w:cs="Times New Roman"/>
        </w:rPr>
        <w:t>L'utilisation des mots «bulbes» et «tubercules» dans leur sens large et commun convient et est bien comprise dans</w:t>
      </w:r>
      <w:r>
        <w:rPr>
          <w:rFonts w:ascii="Times New Roman" w:hAnsi="Times New Roman" w:cs="Times New Roman"/>
        </w:rPr>
        <w:t xml:space="preserve"> tous les contextes actuels des NIMP.  </w:t>
      </w:r>
    </w:p>
    <w:p w:rsidR="004C783B" w:rsidRDefault="00E23278">
      <w:pPr>
        <w:pStyle w:val="IPPBullet1Last"/>
        <w:rPr>
          <w:rFonts w:ascii="Times New Roman" w:hAnsi="Times New Roman" w:cs="Times New Roman"/>
        </w:rPr>
      </w:pPr>
      <w:r>
        <w:rPr>
          <w:rStyle w:val="PleaseReviewParagraphId"/>
        </w:rPr>
        <w:t>[40]</w:t>
      </w:r>
      <w:r>
        <w:rPr>
          <w:rFonts w:ascii="Times New Roman" w:hAnsi="Times New Roman" w:cs="Times New Roman"/>
        </w:rPr>
        <w:t>La suppression de l’expression «bulbes et tubercules (en tant que catégorie de marchandise)» du Glossaire ne nécessiterait aucune correction.</w:t>
      </w:r>
    </w:p>
    <w:p w:rsidR="004C783B" w:rsidRDefault="00E23278">
      <w:pPr>
        <w:pStyle w:val="IPPParagraphnumbering"/>
        <w:keepNext/>
        <w:keepLines/>
        <w:numPr>
          <w:ilvl w:val="0"/>
          <w:numId w:val="0"/>
        </w:numPr>
        <w:spacing w:before="180"/>
        <w:rPr>
          <w:rFonts w:ascii="Times New Roman" w:hAnsi="Times New Roman" w:cs="Times New Roman"/>
          <w:b/>
          <w:bCs/>
          <w:i/>
          <w:iCs/>
        </w:rPr>
      </w:pPr>
      <w:r>
        <w:rPr>
          <w:rStyle w:val="PleaseReviewParagraphId"/>
        </w:rPr>
        <w:lastRenderedPageBreak/>
        <w:t>[41]</w:t>
      </w: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6475"/>
      </w:tblGrid>
      <w:tr w:rsidR="004C783B">
        <w:trPr>
          <w:cantSplit/>
        </w:trPr>
        <w:tc>
          <w:tcPr>
            <w:tcW w:w="2551" w:type="dxa"/>
          </w:tcPr>
          <w:p w:rsidR="004C783B" w:rsidRDefault="00E23278">
            <w:pPr>
              <w:pStyle w:val="IPPParagraphnumbering"/>
              <w:keepNext/>
              <w:keepLines/>
              <w:autoSpaceDE w:val="0"/>
              <w:autoSpaceDN w:val="0"/>
              <w:adjustRightInd w:val="0"/>
              <w:rPr>
                <w:rFonts w:ascii="Times New Roman" w:hAnsi="Times New Roman" w:cs="Times New Roman"/>
                <w:b/>
              </w:rPr>
            </w:pPr>
            <w:r>
              <w:rPr>
                <w:rStyle w:val="PleaseReviewParagraphId"/>
              </w:rPr>
              <w:t>[42]</w:t>
            </w:r>
            <w:r>
              <w:rPr>
                <w:rFonts w:ascii="Times New Roman" w:hAnsi="Times New Roman" w:cs="Times New Roman"/>
                <w:b/>
              </w:rPr>
              <w:t>bulbes et tubercules</w:t>
            </w:r>
            <w:r>
              <w:rPr>
                <w:rFonts w:ascii="Times New Roman" w:hAnsi="Times New Roman" w:cs="Times New Roman"/>
              </w:rPr>
              <w:t xml:space="preserve"> (en tant que </w:t>
            </w:r>
            <w:r>
              <w:rPr>
                <w:rFonts w:ascii="Times New Roman" w:hAnsi="Times New Roman" w:cs="Times New Roman"/>
                <w:b/>
              </w:rPr>
              <w:t>c</w:t>
            </w:r>
            <w:r>
              <w:rPr>
                <w:rFonts w:ascii="Times New Roman" w:hAnsi="Times New Roman" w:cs="Times New Roman"/>
                <w:b/>
              </w:rPr>
              <w:t>atégorie de marchandise</w:t>
            </w:r>
            <w:r>
              <w:rPr>
                <w:rFonts w:ascii="Times New Roman" w:hAnsi="Times New Roman" w:cs="Times New Roman"/>
              </w:rPr>
              <w:t>)</w:t>
            </w:r>
          </w:p>
        </w:tc>
        <w:tc>
          <w:tcPr>
            <w:tcW w:w="6519" w:type="dxa"/>
          </w:tcPr>
          <w:p w:rsidR="004C783B" w:rsidRDefault="00E23278">
            <w:pPr>
              <w:keepNext/>
              <w:keepLines/>
              <w:autoSpaceDE w:val="0"/>
              <w:autoSpaceDN w:val="0"/>
              <w:adjustRightInd w:val="0"/>
              <w:rPr>
                <w:rFonts w:ascii="Times New Roman" w:hAnsi="Times New Roman" w:cs="Times New Roman"/>
              </w:rPr>
            </w:pPr>
            <w:r>
              <w:rPr>
                <w:rStyle w:val="PleaseReviewParagraphId"/>
              </w:rPr>
              <w:t>[43]</w:t>
            </w:r>
            <w:r>
              <w:rPr>
                <w:rFonts w:ascii="Times New Roman" w:hAnsi="Times New Roman" w:cs="Times New Roman"/>
              </w:rPr>
              <w:t xml:space="preserve">Parties souterraines dormantes de </w:t>
            </w:r>
            <w:r>
              <w:rPr>
                <w:rFonts w:ascii="Times New Roman" w:hAnsi="Times New Roman" w:cs="Times New Roman"/>
                <w:b/>
              </w:rPr>
              <w:t>végétaux</w:t>
            </w:r>
            <w:r>
              <w:rPr>
                <w:rFonts w:ascii="Times New Roman" w:hAnsi="Times New Roman" w:cs="Times New Roman"/>
              </w:rPr>
              <w:t xml:space="preserve"> destinées à la </w:t>
            </w:r>
            <w:r>
              <w:rPr>
                <w:rFonts w:ascii="Times New Roman" w:hAnsi="Times New Roman" w:cs="Times New Roman"/>
                <w:b/>
              </w:rPr>
              <w:t>plantation</w:t>
            </w:r>
            <w:r>
              <w:rPr>
                <w:rFonts w:ascii="Times New Roman" w:hAnsi="Times New Roman" w:cs="Times New Roman"/>
              </w:rPr>
              <w:t xml:space="preserve"> (y compris les oignons et rhizomes) [FAO, 1990; révisée CIMP, 2001]</w:t>
            </w:r>
          </w:p>
        </w:tc>
      </w:tr>
    </w:tbl>
    <w:p w:rsidR="004C783B" w:rsidRDefault="00E23278">
      <w:pPr>
        <w:pStyle w:val="IPPHeading2"/>
        <w:rPr>
          <w:rFonts w:ascii="Times New Roman" w:hAnsi="Times New Roman" w:cs="Times New Roman"/>
          <w:sz w:val="22"/>
        </w:rPr>
      </w:pPr>
      <w:r>
        <w:rPr>
          <w:rStyle w:val="PleaseReviewParagraphId"/>
          <w:b w:val="0"/>
        </w:rPr>
        <w:t>[44]</w:t>
      </w:r>
      <w:r>
        <w:rPr>
          <w:rFonts w:ascii="Times New Roman" w:hAnsi="Times New Roman" w:cs="Times New Roman"/>
          <w:sz w:val="22"/>
        </w:rPr>
        <w:t>1.3</w:t>
      </w:r>
      <w:r>
        <w:rPr>
          <w:rFonts w:ascii="Times New Roman" w:hAnsi="Times New Roman" w:cs="Times New Roman"/>
          <w:sz w:val="22"/>
        </w:rPr>
        <w:tab/>
        <w:t>«fleurs coupées et rameaux (considérés comme une catégorie de marchandise)» (2012</w:t>
      </w:r>
      <w:r>
        <w:rPr>
          <w:rFonts w:ascii="Times New Roman" w:hAnsi="Times New Roman" w:cs="Times New Roman"/>
          <w:sz w:val="22"/>
        </w:rPr>
        <w:t>-007)</w:t>
      </w:r>
    </w:p>
    <w:p w:rsidR="004C783B" w:rsidRDefault="00E23278">
      <w:pPr>
        <w:pStyle w:val="IPPParagraphnumbering"/>
        <w:numPr>
          <w:ilvl w:val="0"/>
          <w:numId w:val="0"/>
        </w:numPr>
        <w:rPr>
          <w:rFonts w:ascii="Times New Roman" w:hAnsi="Times New Roman" w:cs="Times New Roman"/>
        </w:rPr>
      </w:pPr>
      <w:r>
        <w:rPr>
          <w:rStyle w:val="PleaseReviewParagraphId"/>
        </w:rPr>
        <w:t>[45]</w:t>
      </w:r>
      <w:r>
        <w:rPr>
          <w:rFonts w:ascii="Times New Roman" w:hAnsi="Times New Roman" w:cs="Times New Roman"/>
        </w:rPr>
        <w:t>En plus des informations générales données dans la section 1.1 pour «catégorie de marchandise» (2015‑013), les éléments d'explication ci-après peuvent être pris en compte lors de l'examen de la proposition de suppression de l’expression «fleurs c</w:t>
      </w:r>
      <w:r>
        <w:rPr>
          <w:rFonts w:ascii="Times New Roman" w:hAnsi="Times New Roman" w:cs="Times New Roman"/>
        </w:rPr>
        <w:t>oupées et rameaux (considérés comme une catégorie de marchandise)»:</w:t>
      </w:r>
    </w:p>
    <w:p w:rsidR="004C783B" w:rsidRDefault="00E23278">
      <w:pPr>
        <w:pStyle w:val="IPPBullet1Last"/>
        <w:rPr>
          <w:rFonts w:ascii="Times New Roman" w:hAnsi="Times New Roman" w:cs="Times New Roman"/>
        </w:rPr>
      </w:pPr>
      <w:r>
        <w:rPr>
          <w:rStyle w:val="PleaseReviewParagraphId"/>
        </w:rPr>
        <w:t>[46]</w:t>
      </w:r>
      <w:r>
        <w:rPr>
          <w:rFonts w:ascii="Times New Roman" w:hAnsi="Times New Roman" w:cs="Times New Roman"/>
        </w:rPr>
        <w:t>L’expression actuelle du Glossaire «fleurs coupées et rameaux (considérés comme une catégorie de marchandise)» n'est pas compatible avec le champ d'application du projet de NIMP sur le</w:t>
      </w:r>
      <w:r>
        <w:rPr>
          <w:rFonts w:ascii="Times New Roman" w:hAnsi="Times New Roman" w:cs="Times New Roman"/>
        </w:rPr>
        <w:t xml:space="preserve">s </w:t>
      </w:r>
      <w:r>
        <w:rPr>
          <w:rFonts w:ascii="Times New Roman" w:hAnsi="Times New Roman" w:cs="Times New Roman"/>
          <w:i/>
        </w:rPr>
        <w:t xml:space="preserve">Déplacements internationaux de fleurs coupées et de feuillage </w:t>
      </w:r>
      <w:r>
        <w:rPr>
          <w:rFonts w:ascii="Times New Roman" w:hAnsi="Times New Roman" w:cs="Times New Roman"/>
        </w:rPr>
        <w:t xml:space="preserve">(2008‑005), qui exclut pour l'instant le feuillage ligneux. Il n'est pas nécessaire qu'une définition du Glossaire précise ce qu'une norme devrait couvrir, puisque cela devrait être déterminé </w:t>
      </w:r>
      <w:r>
        <w:rPr>
          <w:rFonts w:ascii="Times New Roman" w:hAnsi="Times New Roman" w:cs="Times New Roman"/>
        </w:rPr>
        <w:t>par le champ d'application de la norme.</w:t>
      </w:r>
    </w:p>
    <w:p w:rsidR="004C783B" w:rsidRDefault="00E23278">
      <w:pPr>
        <w:pStyle w:val="IPPBullet1Last"/>
        <w:rPr>
          <w:rFonts w:ascii="Times New Roman" w:hAnsi="Times New Roman" w:cs="Times New Roman"/>
        </w:rPr>
      </w:pPr>
      <w:r>
        <w:rPr>
          <w:rStyle w:val="PleaseReviewParagraphId"/>
        </w:rPr>
        <w:t>[47]</w:t>
      </w:r>
      <w:r>
        <w:rPr>
          <w:rFonts w:ascii="Times New Roman" w:hAnsi="Times New Roman" w:cs="Times New Roman"/>
        </w:rPr>
        <w:t>L’expression du Glossaire «fleurs coupées et rameaux (considérés comme une catégorie de marchandise)» n'a aucun sens particulier dans le contexte phytosanitaire. La définition de cette expression explicite l'util</w:t>
      </w:r>
      <w:r>
        <w:rPr>
          <w:rFonts w:ascii="Times New Roman" w:hAnsi="Times New Roman" w:cs="Times New Roman"/>
        </w:rPr>
        <w:t xml:space="preserve">isation qu'il est prévu de faire des fleurs coupées et des rameaux («destinés à la décoration et non à la plantation») et leur état («fraîchement coupées»), mais cela ressort aussi clairement du sens courant de l’expression. </w:t>
      </w:r>
    </w:p>
    <w:p w:rsidR="004C783B" w:rsidRDefault="00E23278">
      <w:pPr>
        <w:pStyle w:val="IPPBullet1Last"/>
        <w:rPr>
          <w:rFonts w:ascii="Times New Roman" w:hAnsi="Times New Roman" w:cs="Times New Roman"/>
        </w:rPr>
      </w:pPr>
      <w:r>
        <w:rPr>
          <w:rStyle w:val="PleaseReviewParagraphId"/>
        </w:rPr>
        <w:t>[48]</w:t>
      </w:r>
      <w:r>
        <w:rPr>
          <w:rFonts w:ascii="Times New Roman" w:hAnsi="Times New Roman" w:cs="Times New Roman"/>
        </w:rPr>
        <w:t>L'utilisation des expressi</w:t>
      </w:r>
      <w:r>
        <w:rPr>
          <w:rFonts w:ascii="Times New Roman" w:hAnsi="Times New Roman" w:cs="Times New Roman"/>
        </w:rPr>
        <w:t xml:space="preserve">ons «fleurs coupées» ou «fleurs coupées et rameaux» dans leur sens courant convient et est bien comprise dans tous les contextes des NIMP dans lesquelles elles sont utilisées. </w:t>
      </w:r>
    </w:p>
    <w:p w:rsidR="004C783B" w:rsidRDefault="00E23278">
      <w:pPr>
        <w:pStyle w:val="IPPBullet1Last"/>
        <w:rPr>
          <w:rFonts w:ascii="Times New Roman" w:hAnsi="Times New Roman" w:cs="Times New Roman"/>
        </w:rPr>
      </w:pPr>
      <w:r>
        <w:rPr>
          <w:rStyle w:val="PleaseReviewParagraphId"/>
        </w:rPr>
        <w:t>[49]</w:t>
      </w:r>
      <w:r>
        <w:rPr>
          <w:rFonts w:ascii="Times New Roman" w:hAnsi="Times New Roman" w:cs="Times New Roman"/>
        </w:rPr>
        <w:t>La suppression de l’expression «fleurs coupées et rameaux (considérés comme</w:t>
      </w:r>
      <w:r>
        <w:rPr>
          <w:rFonts w:ascii="Times New Roman" w:hAnsi="Times New Roman" w:cs="Times New Roman"/>
        </w:rPr>
        <w:t xml:space="preserve"> une catégorie de marchandise)» du Glossaire ne nécessiterait aucune correction.</w:t>
      </w:r>
    </w:p>
    <w:p w:rsidR="004C783B" w:rsidRDefault="00E23278">
      <w:pPr>
        <w:pStyle w:val="IPPParagraphnumbering"/>
        <w:numPr>
          <w:ilvl w:val="0"/>
          <w:numId w:val="0"/>
        </w:numPr>
        <w:spacing w:before="180"/>
        <w:rPr>
          <w:rFonts w:ascii="Times New Roman" w:hAnsi="Times New Roman" w:cs="Times New Roman"/>
          <w:b/>
          <w:bCs/>
          <w:i/>
          <w:iCs/>
        </w:rPr>
      </w:pPr>
      <w:r>
        <w:rPr>
          <w:rStyle w:val="PleaseReviewParagraphId"/>
        </w:rPr>
        <w:t>[50]</w:t>
      </w: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6474"/>
      </w:tblGrid>
      <w:tr w:rsidR="004C783B">
        <w:trPr>
          <w:cantSplit/>
        </w:trPr>
        <w:tc>
          <w:tcPr>
            <w:tcW w:w="2551" w:type="dxa"/>
          </w:tcPr>
          <w:p w:rsidR="004C783B" w:rsidRDefault="00E23278">
            <w:pPr>
              <w:pStyle w:val="IPPParagraphnumbering"/>
              <w:autoSpaceDE w:val="0"/>
              <w:autoSpaceDN w:val="0"/>
              <w:adjustRightInd w:val="0"/>
              <w:rPr>
                <w:rFonts w:ascii="Times New Roman" w:hAnsi="Times New Roman" w:cs="Times New Roman"/>
                <w:b/>
              </w:rPr>
            </w:pPr>
            <w:r>
              <w:rPr>
                <w:rStyle w:val="PleaseReviewParagraphId"/>
              </w:rPr>
              <w:t>[51]</w:t>
            </w:r>
            <w:r>
              <w:rPr>
                <w:rFonts w:ascii="Times New Roman" w:hAnsi="Times New Roman" w:cs="Times New Roman"/>
                <w:b/>
              </w:rPr>
              <w:t>fleurs coupées et rameaux</w:t>
            </w:r>
            <w:r>
              <w:rPr>
                <w:rFonts w:ascii="Times New Roman" w:hAnsi="Times New Roman" w:cs="Times New Roman"/>
              </w:rPr>
              <w:t xml:space="preserve"> (considérés comme une </w:t>
            </w:r>
            <w:r>
              <w:rPr>
                <w:rFonts w:ascii="Times New Roman" w:hAnsi="Times New Roman" w:cs="Times New Roman"/>
                <w:b/>
              </w:rPr>
              <w:t>catégorie de marchandise</w:t>
            </w:r>
            <w:r>
              <w:rPr>
                <w:rFonts w:ascii="Times New Roman" w:hAnsi="Times New Roman" w:cs="Times New Roman"/>
              </w:rPr>
              <w:t>)*</w:t>
            </w:r>
          </w:p>
        </w:tc>
        <w:tc>
          <w:tcPr>
            <w:tcW w:w="6519" w:type="dxa"/>
          </w:tcPr>
          <w:p w:rsidR="004C783B" w:rsidRDefault="00E23278">
            <w:pPr>
              <w:autoSpaceDE w:val="0"/>
              <w:autoSpaceDN w:val="0"/>
              <w:adjustRightInd w:val="0"/>
              <w:rPr>
                <w:rFonts w:ascii="Times New Roman" w:hAnsi="Times New Roman" w:cs="Times New Roman"/>
              </w:rPr>
            </w:pPr>
            <w:r>
              <w:rPr>
                <w:rStyle w:val="PleaseReviewParagraphId"/>
              </w:rPr>
              <w:t>[52]</w:t>
            </w:r>
            <w:r>
              <w:rPr>
                <w:rFonts w:ascii="Times New Roman" w:hAnsi="Times New Roman" w:cs="Times New Roman"/>
              </w:rPr>
              <w:t xml:space="preserve">Parties de </w:t>
            </w:r>
            <w:r>
              <w:rPr>
                <w:rFonts w:ascii="Times New Roman" w:hAnsi="Times New Roman" w:cs="Times New Roman"/>
                <w:b/>
              </w:rPr>
              <w:t>végétaux</w:t>
            </w:r>
            <w:r>
              <w:rPr>
                <w:rFonts w:ascii="Times New Roman" w:hAnsi="Times New Roman" w:cs="Times New Roman"/>
              </w:rPr>
              <w:t xml:space="preserve"> </w:t>
            </w:r>
            <w:r>
              <w:rPr>
                <w:rFonts w:ascii="Times New Roman" w:hAnsi="Times New Roman" w:cs="Times New Roman"/>
                <w:b/>
              </w:rPr>
              <w:t>fraîchement coupées</w:t>
            </w:r>
            <w:r>
              <w:rPr>
                <w:rFonts w:ascii="Times New Roman" w:hAnsi="Times New Roman" w:cs="Times New Roman"/>
              </w:rPr>
              <w:t xml:space="preserve">, destinés à la décoration et non à la </w:t>
            </w:r>
            <w:r>
              <w:rPr>
                <w:rFonts w:ascii="Times New Roman" w:hAnsi="Times New Roman" w:cs="Times New Roman"/>
                <w:b/>
              </w:rPr>
              <w:t xml:space="preserve">plantation </w:t>
            </w:r>
            <w:r>
              <w:rPr>
                <w:rFonts w:ascii="Times New Roman" w:hAnsi="Times New Roman" w:cs="Times New Roman"/>
              </w:rPr>
              <w:t>[FAO, 1990; révisée CIMP, 2001]</w:t>
            </w:r>
          </w:p>
        </w:tc>
      </w:tr>
    </w:tbl>
    <w:p w:rsidR="004C783B" w:rsidRDefault="00E23278">
      <w:pPr>
        <w:pStyle w:val="IPPHeading2"/>
        <w:rPr>
          <w:rFonts w:ascii="Times New Roman" w:hAnsi="Times New Roman" w:cs="Times New Roman"/>
          <w:sz w:val="22"/>
        </w:rPr>
      </w:pPr>
      <w:r>
        <w:rPr>
          <w:rStyle w:val="PleaseReviewParagraphId"/>
          <w:b w:val="0"/>
        </w:rPr>
        <w:t>[53]</w:t>
      </w:r>
      <w:r>
        <w:rPr>
          <w:rFonts w:ascii="Times New Roman" w:hAnsi="Times New Roman" w:cs="Times New Roman"/>
          <w:sz w:val="22"/>
        </w:rPr>
        <w:t>1.4</w:t>
      </w:r>
      <w:r>
        <w:rPr>
          <w:rFonts w:ascii="Times New Roman" w:hAnsi="Times New Roman" w:cs="Times New Roman"/>
          <w:sz w:val="22"/>
        </w:rPr>
        <w:tab/>
        <w:t>«fruits et légumes (en tant que catégorie de marchandise)» (2017-003)</w:t>
      </w:r>
    </w:p>
    <w:p w:rsidR="004C783B" w:rsidRDefault="00E23278">
      <w:pPr>
        <w:pStyle w:val="IPPParagraphnumbering"/>
        <w:numPr>
          <w:ilvl w:val="0"/>
          <w:numId w:val="0"/>
        </w:numPr>
        <w:rPr>
          <w:rFonts w:ascii="Times New Roman" w:hAnsi="Times New Roman" w:cs="Times New Roman"/>
        </w:rPr>
      </w:pPr>
      <w:r>
        <w:rPr>
          <w:rStyle w:val="PleaseReviewParagraphId"/>
        </w:rPr>
        <w:t>[54]</w:t>
      </w:r>
      <w:r>
        <w:rPr>
          <w:rFonts w:ascii="Times New Roman" w:hAnsi="Times New Roman" w:cs="Times New Roman"/>
        </w:rPr>
        <w:t>En plus des informations générales données dans la section 1.1 pour «catégorie de marchandi</w:t>
      </w:r>
      <w:r>
        <w:rPr>
          <w:rFonts w:ascii="Times New Roman" w:hAnsi="Times New Roman" w:cs="Times New Roman"/>
        </w:rPr>
        <w:t>se» (2015‑013), les éléments d'explication ci-après peuvent être pris en compte lors de l'examen de la proposition de suppression de l’expression «fruits et légumes (en tant que catégorie de marchandise)»:</w:t>
      </w:r>
    </w:p>
    <w:p w:rsidR="004C783B" w:rsidRDefault="00E23278">
      <w:pPr>
        <w:pStyle w:val="IPPBullet1Last"/>
        <w:rPr>
          <w:rFonts w:ascii="Times New Roman" w:hAnsi="Times New Roman" w:cs="Times New Roman"/>
        </w:rPr>
      </w:pPr>
      <w:r>
        <w:rPr>
          <w:rStyle w:val="PleaseReviewParagraphId"/>
        </w:rPr>
        <w:t>[55]</w:t>
      </w:r>
      <w:r>
        <w:rPr>
          <w:rFonts w:ascii="Times New Roman" w:hAnsi="Times New Roman" w:cs="Times New Roman"/>
        </w:rPr>
        <w:t>L’expression du Glossaire «fruits et légumes (</w:t>
      </w:r>
      <w:r>
        <w:rPr>
          <w:rFonts w:ascii="Times New Roman" w:hAnsi="Times New Roman" w:cs="Times New Roman"/>
        </w:rPr>
        <w:t xml:space="preserve">en tant que catégorie de marchandise)» n'a aucun sens particulier dans le contexte phytosanitaire. La définition de cette expression explicite l'utilisation qu'il est prévu de faire des fruits et des légumes («[parties] destinées à la consommation ou à la </w:t>
      </w:r>
      <w:r>
        <w:rPr>
          <w:rFonts w:ascii="Times New Roman" w:hAnsi="Times New Roman" w:cs="Times New Roman"/>
        </w:rPr>
        <w:t xml:space="preserve">transformation et non à la plantation») et leur état («fraîches»), mais cela ressort aussi clairement du sens courant de l’expression. </w:t>
      </w:r>
    </w:p>
    <w:p w:rsidR="004C783B" w:rsidRDefault="00E23278">
      <w:pPr>
        <w:pStyle w:val="IPPBullet1Last"/>
        <w:rPr>
          <w:rFonts w:ascii="Times New Roman" w:hAnsi="Times New Roman" w:cs="Times New Roman"/>
        </w:rPr>
      </w:pPr>
      <w:r>
        <w:rPr>
          <w:rStyle w:val="PleaseReviewParagraphId"/>
        </w:rPr>
        <w:t>[56]</w:t>
      </w:r>
      <w:r>
        <w:rPr>
          <w:rFonts w:ascii="Times New Roman" w:hAnsi="Times New Roman" w:cs="Times New Roman"/>
        </w:rPr>
        <w:t>L'utilisation des termes «fruits» et «légumes» dans leur sens courant convient et est bien comprise dans tous les co</w:t>
      </w:r>
      <w:r>
        <w:rPr>
          <w:rFonts w:ascii="Times New Roman" w:hAnsi="Times New Roman" w:cs="Times New Roman"/>
        </w:rPr>
        <w:t xml:space="preserve">ntextes des NIMP dans lesquelles ils sont utilisés. </w:t>
      </w:r>
    </w:p>
    <w:p w:rsidR="004C783B" w:rsidRDefault="00E23278">
      <w:pPr>
        <w:pStyle w:val="IPPBullet1Last"/>
        <w:rPr>
          <w:rFonts w:ascii="Times New Roman" w:hAnsi="Times New Roman" w:cs="Times New Roman"/>
        </w:rPr>
      </w:pPr>
      <w:r>
        <w:rPr>
          <w:rStyle w:val="PleaseReviewParagraphId"/>
        </w:rPr>
        <w:lastRenderedPageBreak/>
        <w:t>[57]</w:t>
      </w:r>
      <w:r>
        <w:rPr>
          <w:rFonts w:ascii="Times New Roman" w:hAnsi="Times New Roman" w:cs="Times New Roman"/>
        </w:rPr>
        <w:t>La suppression de l’expression «fruits et légumes (en tant que catégorie de marchandise)» du Glossaire ne nécessiterait aucune correction.</w:t>
      </w:r>
    </w:p>
    <w:p w:rsidR="004C783B" w:rsidRDefault="00E23278">
      <w:pPr>
        <w:pStyle w:val="IPPParagraphnumbering"/>
        <w:numPr>
          <w:ilvl w:val="0"/>
          <w:numId w:val="0"/>
        </w:numPr>
        <w:spacing w:before="180"/>
        <w:rPr>
          <w:rFonts w:ascii="Times New Roman" w:hAnsi="Times New Roman" w:cs="Times New Roman"/>
          <w:b/>
          <w:bCs/>
          <w:i/>
          <w:iCs/>
        </w:rPr>
      </w:pPr>
      <w:r>
        <w:rPr>
          <w:rStyle w:val="PleaseReviewParagraphId"/>
        </w:rPr>
        <w:t>[58]</w:t>
      </w: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12"/>
      </w:tblGrid>
      <w:tr w:rsidR="004C783B">
        <w:trPr>
          <w:cantSplit/>
        </w:trPr>
        <w:tc>
          <w:tcPr>
            <w:tcW w:w="2405" w:type="dxa"/>
          </w:tcPr>
          <w:p w:rsidR="004C783B" w:rsidRDefault="00E23278">
            <w:pPr>
              <w:pStyle w:val="IPPParagraphnumbering"/>
              <w:autoSpaceDE w:val="0"/>
              <w:autoSpaceDN w:val="0"/>
              <w:adjustRightInd w:val="0"/>
              <w:rPr>
                <w:rFonts w:ascii="Times New Roman" w:hAnsi="Times New Roman" w:cs="Times New Roman"/>
                <w:b/>
              </w:rPr>
            </w:pPr>
            <w:r>
              <w:rPr>
                <w:rStyle w:val="PleaseReviewParagraphId"/>
              </w:rPr>
              <w:t>[59]</w:t>
            </w:r>
            <w:r>
              <w:rPr>
                <w:rFonts w:ascii="Times New Roman" w:hAnsi="Times New Roman" w:cs="Times New Roman"/>
                <w:b/>
              </w:rPr>
              <w:t>fruits et légumes</w:t>
            </w:r>
            <w:r>
              <w:rPr>
                <w:rFonts w:ascii="Times New Roman" w:hAnsi="Times New Roman" w:cs="Times New Roman"/>
              </w:rPr>
              <w:t xml:space="preserve"> (en tan</w:t>
            </w:r>
            <w:r>
              <w:rPr>
                <w:rFonts w:ascii="Times New Roman" w:hAnsi="Times New Roman" w:cs="Times New Roman"/>
              </w:rPr>
              <w:t xml:space="preserve">t que </w:t>
            </w:r>
            <w:r>
              <w:rPr>
                <w:rFonts w:ascii="Times New Roman" w:hAnsi="Times New Roman" w:cs="Times New Roman"/>
                <w:b/>
              </w:rPr>
              <w:t>catégorie de marchandise</w:t>
            </w:r>
            <w:r>
              <w:rPr>
                <w:rFonts w:ascii="Times New Roman" w:hAnsi="Times New Roman" w:cs="Times New Roman"/>
              </w:rPr>
              <w:t>)</w:t>
            </w:r>
          </w:p>
        </w:tc>
        <w:tc>
          <w:tcPr>
            <w:tcW w:w="6612" w:type="dxa"/>
          </w:tcPr>
          <w:p w:rsidR="004C783B" w:rsidRDefault="00E23278">
            <w:pPr>
              <w:autoSpaceDE w:val="0"/>
              <w:autoSpaceDN w:val="0"/>
              <w:adjustRightInd w:val="0"/>
              <w:rPr>
                <w:rFonts w:ascii="Times New Roman" w:hAnsi="Times New Roman" w:cs="Times New Roman"/>
              </w:rPr>
            </w:pPr>
            <w:r>
              <w:rPr>
                <w:rStyle w:val="PleaseReviewParagraphId"/>
              </w:rPr>
              <w:t>[60]</w:t>
            </w:r>
            <w:r>
              <w:rPr>
                <w:rFonts w:ascii="Times New Roman" w:hAnsi="Times New Roman" w:cs="Times New Roman"/>
              </w:rPr>
              <w:t xml:space="preserve">Parties </w:t>
            </w:r>
            <w:r>
              <w:rPr>
                <w:rFonts w:ascii="Times New Roman" w:hAnsi="Times New Roman" w:cs="Times New Roman"/>
                <w:b/>
              </w:rPr>
              <w:t>fraîches</w:t>
            </w:r>
            <w:r>
              <w:rPr>
                <w:rFonts w:ascii="Times New Roman" w:hAnsi="Times New Roman" w:cs="Times New Roman"/>
              </w:rPr>
              <w:t xml:space="preserve"> de </w:t>
            </w:r>
            <w:r>
              <w:rPr>
                <w:rFonts w:ascii="Times New Roman" w:hAnsi="Times New Roman" w:cs="Times New Roman"/>
                <w:b/>
              </w:rPr>
              <w:t>plantes</w:t>
            </w:r>
            <w:r>
              <w:rPr>
                <w:rFonts w:ascii="Times New Roman" w:hAnsi="Times New Roman" w:cs="Times New Roman"/>
              </w:rPr>
              <w:t xml:space="preserve">, destinées à la consommation ou à la transformation et non à la </w:t>
            </w:r>
            <w:r>
              <w:rPr>
                <w:rFonts w:ascii="Times New Roman" w:hAnsi="Times New Roman" w:cs="Times New Roman"/>
                <w:b/>
              </w:rPr>
              <w:t>plantation</w:t>
            </w:r>
            <w:r>
              <w:rPr>
                <w:rFonts w:ascii="Times New Roman" w:hAnsi="Times New Roman" w:cs="Times New Roman"/>
              </w:rPr>
              <w:t xml:space="preserve"> [FAO, 1990; révisée CIMP, 2001]</w:t>
            </w:r>
          </w:p>
        </w:tc>
      </w:tr>
    </w:tbl>
    <w:p w:rsidR="004C783B" w:rsidRDefault="00E23278">
      <w:pPr>
        <w:pStyle w:val="IPPHeading2"/>
        <w:rPr>
          <w:rFonts w:ascii="Times New Roman" w:hAnsi="Times New Roman" w:cs="Times New Roman"/>
          <w:sz w:val="22"/>
        </w:rPr>
      </w:pPr>
      <w:r>
        <w:rPr>
          <w:rStyle w:val="PleaseReviewParagraphId"/>
          <w:b w:val="0"/>
        </w:rPr>
        <w:t>[61]</w:t>
      </w:r>
      <w:r>
        <w:rPr>
          <w:rFonts w:ascii="Times New Roman" w:hAnsi="Times New Roman" w:cs="Times New Roman"/>
          <w:sz w:val="22"/>
        </w:rPr>
        <w:t>1.5</w:t>
      </w:r>
      <w:r>
        <w:rPr>
          <w:rFonts w:ascii="Times New Roman" w:hAnsi="Times New Roman" w:cs="Times New Roman"/>
          <w:sz w:val="22"/>
        </w:rPr>
        <w:tab/>
        <w:t xml:space="preserve"> «végétaux </w:t>
      </w:r>
      <w:r>
        <w:rPr>
          <w:rFonts w:ascii="Times New Roman" w:hAnsi="Times New Roman" w:cs="Times New Roman"/>
          <w:i/>
          <w:sz w:val="22"/>
        </w:rPr>
        <w:t>in vitro</w:t>
      </w:r>
      <w:r>
        <w:rPr>
          <w:rFonts w:ascii="Times New Roman" w:hAnsi="Times New Roman" w:cs="Times New Roman"/>
          <w:sz w:val="22"/>
        </w:rPr>
        <w:t xml:space="preserve"> (considérés comme une catégorie de marchandise)» (2017-006)</w:t>
      </w:r>
    </w:p>
    <w:p w:rsidR="004C783B" w:rsidRDefault="00E23278">
      <w:pPr>
        <w:pStyle w:val="IPPParagraphnumbering"/>
        <w:numPr>
          <w:ilvl w:val="0"/>
          <w:numId w:val="0"/>
        </w:numPr>
        <w:rPr>
          <w:rFonts w:ascii="Times New Roman" w:hAnsi="Times New Roman" w:cs="Times New Roman"/>
        </w:rPr>
      </w:pPr>
      <w:r>
        <w:rPr>
          <w:rStyle w:val="PleaseReviewParagraphId"/>
        </w:rPr>
        <w:t>[62]</w:t>
      </w:r>
      <w:r>
        <w:rPr>
          <w:rFonts w:ascii="Times New Roman" w:hAnsi="Times New Roman" w:cs="Times New Roman"/>
        </w:rPr>
        <w:t xml:space="preserve">En plus des informations générales données dans la section 1.1 pour «catégorie de marchandise» (2015‑013), les éléments d'explication ci-après peuvent être pris en compte lors de l'examen de </w:t>
      </w:r>
      <w:r>
        <w:rPr>
          <w:rFonts w:ascii="Times New Roman" w:hAnsi="Times New Roman" w:cs="Times New Roman"/>
        </w:rPr>
        <w:t xml:space="preserve">la proposition de suppression de l’expression «végétaux </w:t>
      </w:r>
      <w:r>
        <w:rPr>
          <w:rFonts w:ascii="Times New Roman" w:hAnsi="Times New Roman" w:cs="Times New Roman"/>
          <w:i/>
        </w:rPr>
        <w:t>in vitro</w:t>
      </w:r>
      <w:r>
        <w:rPr>
          <w:rFonts w:ascii="Times New Roman" w:hAnsi="Times New Roman" w:cs="Times New Roman"/>
        </w:rPr>
        <w:t xml:space="preserve"> (considérés comme une catégorie de marchandise)»:</w:t>
      </w:r>
    </w:p>
    <w:p w:rsidR="004C783B" w:rsidRDefault="00E23278">
      <w:pPr>
        <w:pStyle w:val="IPPBullet1Last"/>
        <w:rPr>
          <w:rFonts w:ascii="Times New Roman" w:hAnsi="Times New Roman" w:cs="Times New Roman"/>
        </w:rPr>
      </w:pPr>
      <w:r>
        <w:rPr>
          <w:rStyle w:val="PleaseReviewParagraphId"/>
        </w:rPr>
        <w:t>[63]</w:t>
      </w:r>
      <w:r>
        <w:rPr>
          <w:rFonts w:ascii="Times New Roman" w:hAnsi="Times New Roman" w:cs="Times New Roman"/>
        </w:rPr>
        <w:t xml:space="preserve">L’expression du Glossaire «végétaux </w:t>
      </w:r>
      <w:r>
        <w:rPr>
          <w:rFonts w:ascii="Times New Roman" w:hAnsi="Times New Roman" w:cs="Times New Roman"/>
          <w:i/>
        </w:rPr>
        <w:t>in vitro</w:t>
      </w:r>
      <w:r>
        <w:rPr>
          <w:rFonts w:ascii="Times New Roman" w:hAnsi="Times New Roman" w:cs="Times New Roman"/>
        </w:rPr>
        <w:t xml:space="preserve"> (considérés comme une catégorie de marchandise)» n'a aucun sens particulier dans le contexte</w:t>
      </w:r>
      <w:r>
        <w:rPr>
          <w:rFonts w:ascii="Times New Roman" w:hAnsi="Times New Roman" w:cs="Times New Roman"/>
        </w:rPr>
        <w:t xml:space="preserve"> phytosanitaire. </w:t>
      </w:r>
    </w:p>
    <w:p w:rsidR="004C783B" w:rsidRDefault="00E23278">
      <w:pPr>
        <w:pStyle w:val="IPPBullet1Last"/>
        <w:rPr>
          <w:rFonts w:ascii="Times New Roman" w:hAnsi="Times New Roman" w:cs="Times New Roman"/>
        </w:rPr>
      </w:pPr>
      <w:r>
        <w:rPr>
          <w:rStyle w:val="PleaseReviewParagraphId"/>
        </w:rPr>
        <w:t>[64]</w:t>
      </w:r>
      <w:r>
        <w:rPr>
          <w:rFonts w:ascii="Times New Roman" w:hAnsi="Times New Roman" w:cs="Times New Roman"/>
        </w:rPr>
        <w:t xml:space="preserve">«Végétaux </w:t>
      </w:r>
      <w:r>
        <w:rPr>
          <w:rFonts w:ascii="Times New Roman" w:hAnsi="Times New Roman" w:cs="Times New Roman"/>
          <w:i/>
        </w:rPr>
        <w:t>in vitro</w:t>
      </w:r>
      <w:r>
        <w:rPr>
          <w:rFonts w:ascii="Times New Roman" w:hAnsi="Times New Roman" w:cs="Times New Roman"/>
        </w:rPr>
        <w:t>» est utilisé uniquement dans la NIMP 32 (</w:t>
      </w:r>
      <w:r>
        <w:rPr>
          <w:rFonts w:ascii="Times New Roman" w:hAnsi="Times New Roman" w:cs="Times New Roman"/>
          <w:i/>
        </w:rPr>
        <w:t>Classification des marchandises selon le risque phytosanitaire qu'elles présentent</w:t>
      </w:r>
      <w:r>
        <w:rPr>
          <w:rFonts w:ascii="Times New Roman" w:hAnsi="Times New Roman" w:cs="Times New Roman"/>
        </w:rPr>
        <w:t>) et dans la NIMP 33 (</w:t>
      </w:r>
      <w:r>
        <w:rPr>
          <w:rFonts w:ascii="Times New Roman" w:hAnsi="Times New Roman" w:cs="Times New Roman"/>
          <w:i/>
        </w:rPr>
        <w:t>Matériel de micropropagation et minitubercules de pommes de terre (</w:t>
      </w:r>
      <w:r>
        <w:rPr>
          <w:rFonts w:ascii="Times New Roman" w:hAnsi="Times New Roman" w:cs="Times New Roman"/>
        </w:rPr>
        <w:t xml:space="preserve">Solanum </w:t>
      </w:r>
      <w:r>
        <w:rPr>
          <w:rFonts w:ascii="Times New Roman" w:hAnsi="Times New Roman" w:cs="Times New Roman"/>
          <w:i/>
        </w:rPr>
        <w:t>spp.) exempts d'organismes nuisibles et destinés au commerce international</w:t>
      </w:r>
      <w:r>
        <w:rPr>
          <w:rFonts w:ascii="Times New Roman" w:hAnsi="Times New Roman" w:cs="Times New Roman"/>
        </w:rPr>
        <w:t xml:space="preserve">) et le sens courant de «végétaux </w:t>
      </w:r>
      <w:r>
        <w:rPr>
          <w:rFonts w:ascii="Times New Roman" w:hAnsi="Times New Roman" w:cs="Times New Roman"/>
          <w:i/>
        </w:rPr>
        <w:t>in vitro</w:t>
      </w:r>
      <w:r>
        <w:rPr>
          <w:rFonts w:ascii="Times New Roman" w:hAnsi="Times New Roman" w:cs="Times New Roman"/>
        </w:rPr>
        <w:t xml:space="preserve">» est approprié dans ces contextes.  </w:t>
      </w:r>
    </w:p>
    <w:p w:rsidR="004C783B" w:rsidRDefault="00E23278">
      <w:pPr>
        <w:pStyle w:val="IPPBullet1Last"/>
        <w:rPr>
          <w:rFonts w:ascii="Times New Roman" w:hAnsi="Times New Roman" w:cs="Times New Roman"/>
        </w:rPr>
      </w:pPr>
      <w:r>
        <w:rPr>
          <w:rStyle w:val="PleaseReviewParagraphId"/>
        </w:rPr>
        <w:t>[65]</w:t>
      </w:r>
      <w:r>
        <w:rPr>
          <w:rFonts w:ascii="Times New Roman" w:hAnsi="Times New Roman" w:cs="Times New Roman"/>
        </w:rPr>
        <w:t xml:space="preserve">La suppression de l’expression «végétaux </w:t>
      </w:r>
      <w:r>
        <w:rPr>
          <w:rFonts w:ascii="Times New Roman" w:hAnsi="Times New Roman" w:cs="Times New Roman"/>
          <w:i/>
        </w:rPr>
        <w:t>in vitro</w:t>
      </w:r>
      <w:r>
        <w:rPr>
          <w:rFonts w:ascii="Times New Roman" w:hAnsi="Times New Roman" w:cs="Times New Roman"/>
        </w:rPr>
        <w:t xml:space="preserve"> (considérés comme une catégorie de march</w:t>
      </w:r>
      <w:r>
        <w:rPr>
          <w:rFonts w:ascii="Times New Roman" w:hAnsi="Times New Roman" w:cs="Times New Roman"/>
        </w:rPr>
        <w:t xml:space="preserve">andise)» du Glossaire ne nécessiterait aucune correction. </w:t>
      </w:r>
    </w:p>
    <w:p w:rsidR="004C783B" w:rsidRDefault="00E23278">
      <w:pPr>
        <w:pStyle w:val="IPPParagraphnumbering"/>
        <w:numPr>
          <w:ilvl w:val="0"/>
          <w:numId w:val="0"/>
        </w:numPr>
        <w:spacing w:before="180"/>
        <w:rPr>
          <w:rFonts w:ascii="Times New Roman" w:hAnsi="Times New Roman" w:cs="Times New Roman"/>
        </w:rPr>
      </w:pPr>
      <w:r>
        <w:rPr>
          <w:rStyle w:val="PleaseReviewParagraphId"/>
        </w:rPr>
        <w:t>[66]</w:t>
      </w: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6474"/>
      </w:tblGrid>
      <w:tr w:rsidR="004C783B">
        <w:trPr>
          <w:cantSplit/>
        </w:trPr>
        <w:tc>
          <w:tcPr>
            <w:tcW w:w="2551" w:type="dxa"/>
          </w:tcPr>
          <w:p w:rsidR="004C783B" w:rsidRDefault="00E23278">
            <w:pPr>
              <w:pStyle w:val="IPPParagraphnumbering"/>
              <w:autoSpaceDE w:val="0"/>
              <w:autoSpaceDN w:val="0"/>
              <w:adjustRightInd w:val="0"/>
              <w:rPr>
                <w:rFonts w:ascii="Times New Roman" w:hAnsi="Times New Roman" w:cs="Times New Roman"/>
                <w:b/>
              </w:rPr>
            </w:pPr>
            <w:r>
              <w:rPr>
                <w:rStyle w:val="PleaseReviewParagraphId"/>
              </w:rPr>
              <w:t>[67]</w:t>
            </w:r>
            <w:r>
              <w:rPr>
                <w:rFonts w:ascii="Times New Roman" w:hAnsi="Times New Roman" w:cs="Times New Roman"/>
                <w:b/>
              </w:rPr>
              <w:t xml:space="preserve">végétaux </w:t>
            </w:r>
            <w:r>
              <w:rPr>
                <w:rFonts w:ascii="Times New Roman" w:hAnsi="Times New Roman" w:cs="Times New Roman"/>
                <w:b/>
                <w:i/>
              </w:rPr>
              <w:t>in vitro</w:t>
            </w:r>
            <w:r>
              <w:rPr>
                <w:rFonts w:ascii="Times New Roman" w:hAnsi="Times New Roman" w:cs="Times New Roman"/>
              </w:rPr>
              <w:t xml:space="preserve"> (considérés comme une </w:t>
            </w:r>
            <w:r>
              <w:rPr>
                <w:rFonts w:ascii="Times New Roman" w:hAnsi="Times New Roman" w:cs="Times New Roman"/>
                <w:b/>
              </w:rPr>
              <w:t>catégorie de marchandise</w:t>
            </w:r>
            <w:r>
              <w:rPr>
                <w:rFonts w:ascii="Times New Roman" w:hAnsi="Times New Roman" w:cs="Times New Roman"/>
              </w:rPr>
              <w:t>)*</w:t>
            </w:r>
          </w:p>
        </w:tc>
        <w:tc>
          <w:tcPr>
            <w:tcW w:w="6519" w:type="dxa"/>
          </w:tcPr>
          <w:p w:rsidR="004C783B" w:rsidRDefault="00E23278">
            <w:pPr>
              <w:autoSpaceDE w:val="0"/>
              <w:autoSpaceDN w:val="0"/>
              <w:adjustRightInd w:val="0"/>
              <w:rPr>
                <w:rFonts w:ascii="Times New Roman" w:eastAsia="Times New Roman" w:hAnsi="Times New Roman" w:cs="Times New Roman"/>
              </w:rPr>
            </w:pPr>
            <w:r>
              <w:rPr>
                <w:rStyle w:val="PleaseReviewParagraphId"/>
              </w:rPr>
              <w:t>[68]</w:t>
            </w:r>
            <w:r>
              <w:rPr>
                <w:rFonts w:ascii="Times New Roman" w:hAnsi="Times New Roman" w:cs="Times New Roman"/>
                <w:b/>
              </w:rPr>
              <w:t>Plantes</w:t>
            </w:r>
            <w:r>
              <w:rPr>
                <w:rFonts w:ascii="Times New Roman" w:hAnsi="Times New Roman" w:cs="Times New Roman"/>
              </w:rPr>
              <w:t xml:space="preserve"> cultivées sur milieu aseptique dans un récipient fermé [FAO, 1990; révisée CEMP, 19</w:t>
            </w:r>
            <w:r>
              <w:rPr>
                <w:rFonts w:ascii="Times New Roman" w:hAnsi="Times New Roman" w:cs="Times New Roman"/>
              </w:rPr>
              <w:t>99; CIMP, 2002; CMP, 2015; précédemment «végétaux en culture de tissus»]</w:t>
            </w:r>
          </w:p>
        </w:tc>
      </w:tr>
    </w:tbl>
    <w:p w:rsidR="004C783B" w:rsidRDefault="00E23278">
      <w:pPr>
        <w:pStyle w:val="IPPHeading1"/>
        <w:rPr>
          <w:rFonts w:ascii="Times New Roman" w:hAnsi="Times New Roman" w:cs="Times New Roman"/>
        </w:rPr>
      </w:pPr>
      <w:r>
        <w:rPr>
          <w:rStyle w:val="PleaseReviewParagraphId"/>
          <w:b w:val="0"/>
        </w:rPr>
        <w:t>[69]</w:t>
      </w:r>
      <w:r>
        <w:rPr>
          <w:rFonts w:ascii="Times New Roman" w:hAnsi="Times New Roman" w:cs="Times New Roman"/>
        </w:rPr>
        <w:t>2. RÉVISIONS</w:t>
      </w:r>
    </w:p>
    <w:p w:rsidR="004C783B" w:rsidRDefault="00E23278">
      <w:pPr>
        <w:pStyle w:val="IPPHeading2"/>
        <w:rPr>
          <w:rFonts w:ascii="Times New Roman" w:hAnsi="Times New Roman" w:cs="Times New Roman"/>
          <w:sz w:val="22"/>
        </w:rPr>
      </w:pPr>
      <w:r>
        <w:rPr>
          <w:rStyle w:val="PleaseReviewParagraphId"/>
          <w:b w:val="0"/>
        </w:rPr>
        <w:t>[70]</w:t>
      </w:r>
      <w:r>
        <w:rPr>
          <w:rFonts w:ascii="Times New Roman" w:hAnsi="Times New Roman" w:cs="Times New Roman"/>
          <w:sz w:val="22"/>
        </w:rPr>
        <w:t>2.1</w:t>
      </w:r>
      <w:r>
        <w:rPr>
          <w:rFonts w:ascii="Times New Roman" w:hAnsi="Times New Roman" w:cs="Times New Roman"/>
          <w:sz w:val="22"/>
        </w:rPr>
        <w:tab/>
        <w:t>«semences (en tant que catégorie de marchandise)» (2017‑007), «grain (en tant que catégorie de marchandise)» (2017‑004)</w:t>
      </w:r>
    </w:p>
    <w:p w:rsidR="004C783B" w:rsidRDefault="00E23278">
      <w:pPr>
        <w:pStyle w:val="IPPParagraphnumbering"/>
        <w:numPr>
          <w:ilvl w:val="0"/>
          <w:numId w:val="0"/>
        </w:numPr>
        <w:rPr>
          <w:rFonts w:ascii="Times New Roman" w:hAnsi="Times New Roman" w:cs="Times New Roman"/>
        </w:rPr>
      </w:pPr>
      <w:r>
        <w:rPr>
          <w:rStyle w:val="PleaseReviewParagraphId"/>
        </w:rPr>
        <w:t>[71]</w:t>
      </w:r>
      <w:r>
        <w:rPr>
          <w:rFonts w:ascii="Times New Roman" w:hAnsi="Times New Roman" w:cs="Times New Roman"/>
        </w:rPr>
        <w:t xml:space="preserve">Voir les informations générales </w:t>
      </w:r>
      <w:r>
        <w:rPr>
          <w:rFonts w:ascii="Times New Roman" w:hAnsi="Times New Roman" w:cs="Times New Roman"/>
        </w:rPr>
        <w:t>données dans la section 1.1 pour «catégorie de marchandise» (2015‑013).</w:t>
      </w:r>
    </w:p>
    <w:p w:rsidR="004C783B" w:rsidRDefault="00E23278">
      <w:pPr>
        <w:pStyle w:val="IPPParagraphnumbering"/>
        <w:numPr>
          <w:ilvl w:val="0"/>
          <w:numId w:val="0"/>
        </w:numPr>
        <w:rPr>
          <w:rFonts w:ascii="Times New Roman" w:hAnsi="Times New Roman" w:cs="Times New Roman"/>
        </w:rPr>
      </w:pPr>
      <w:r>
        <w:rPr>
          <w:rStyle w:val="PleaseReviewParagraphId"/>
        </w:rPr>
        <w:t>[72]</w:t>
      </w:r>
      <w:r>
        <w:rPr>
          <w:rFonts w:ascii="Times New Roman" w:hAnsi="Times New Roman" w:cs="Times New Roman"/>
        </w:rPr>
        <w:t>Les éléments d'explication ci-après peuvent être pris en compte lors de l'examen des propositions de révision des expressions «semences (en tant que catégorie de marchandise)» et «</w:t>
      </w:r>
      <w:r>
        <w:rPr>
          <w:rFonts w:ascii="Times New Roman" w:hAnsi="Times New Roman" w:cs="Times New Roman"/>
        </w:rPr>
        <w:t>grain (en tant que catégorie de marchandise)»:</w:t>
      </w:r>
    </w:p>
    <w:p w:rsidR="004C783B" w:rsidRDefault="00E23278">
      <w:pPr>
        <w:pStyle w:val="IPPBullet1Last"/>
        <w:rPr>
          <w:rFonts w:ascii="Times New Roman" w:hAnsi="Times New Roman" w:cs="Times New Roman"/>
        </w:rPr>
      </w:pPr>
      <w:r>
        <w:rPr>
          <w:rStyle w:val="PleaseReviewParagraphId"/>
        </w:rPr>
        <w:t>[73]</w:t>
      </w:r>
      <w:r>
        <w:rPr>
          <w:rFonts w:ascii="Times New Roman" w:hAnsi="Times New Roman" w:cs="Times New Roman"/>
        </w:rPr>
        <w:t>Les termes «semences» et «grain» et leurs définitions devraient rester dans le Glossaire parce qu'ils sont essentiels pour expliquer la différence entre ces marchandises dans un contexte phytosanitaire. Le</w:t>
      </w:r>
      <w:r>
        <w:rPr>
          <w:rFonts w:ascii="Times New Roman" w:hAnsi="Times New Roman" w:cs="Times New Roman"/>
        </w:rPr>
        <w:t>s définitions données dans le Glossaire pour les termes «semences» et «grain» font toutes deux référence à des «graines (au sens botanique)», mais elles distinguent «semences» au sens du Glossaire et «grain» au sens du Glossaire en précisant que l'utilisat</w:t>
      </w:r>
      <w:r>
        <w:rPr>
          <w:rFonts w:ascii="Times New Roman" w:hAnsi="Times New Roman" w:cs="Times New Roman"/>
        </w:rPr>
        <w:t xml:space="preserve">ion qu'il est prévu d'en faire est différente, les «semences» étant destinées à être semées et le «grain» étant destiné à être transformé ou consommé et non à être semé.  </w:t>
      </w:r>
    </w:p>
    <w:p w:rsidR="004C783B" w:rsidRDefault="00E23278">
      <w:pPr>
        <w:pStyle w:val="IPPBullet1Last"/>
        <w:rPr>
          <w:rFonts w:ascii="Times New Roman" w:hAnsi="Times New Roman" w:cs="Times New Roman"/>
        </w:rPr>
      </w:pPr>
      <w:r>
        <w:rPr>
          <w:rStyle w:val="PleaseReviewParagraphId"/>
        </w:rPr>
        <w:lastRenderedPageBreak/>
        <w:t>[74]</w:t>
      </w:r>
      <w:r>
        <w:rPr>
          <w:rFonts w:ascii="Times New Roman" w:hAnsi="Times New Roman" w:cs="Times New Roman"/>
        </w:rPr>
        <w:t>Le terme «semences» est utilisé dans plusieurs NIMP et recommandations de la CMP</w:t>
      </w:r>
      <w:r>
        <w:rPr>
          <w:rFonts w:ascii="Times New Roman" w:hAnsi="Times New Roman" w:cs="Times New Roman"/>
        </w:rPr>
        <w:t>, que ce soit au sens de la définition du Glossaire ou au sens botanique. Le champ d'application de la NIMP 38 (</w:t>
      </w:r>
      <w:r>
        <w:rPr>
          <w:rFonts w:ascii="Times New Roman" w:hAnsi="Times New Roman" w:cs="Times New Roman"/>
          <w:i/>
        </w:rPr>
        <w:t>Déplacements internationaux de semences</w:t>
      </w:r>
      <w:r>
        <w:rPr>
          <w:rFonts w:ascii="Times New Roman" w:hAnsi="Times New Roman" w:cs="Times New Roman"/>
        </w:rPr>
        <w:t>) concorde avec la définition donnée dans le Glossaire pour «semences», et cette définition n'a créé aucu</w:t>
      </w:r>
      <w:r>
        <w:rPr>
          <w:rFonts w:ascii="Times New Roman" w:hAnsi="Times New Roman" w:cs="Times New Roman"/>
        </w:rPr>
        <w:t>ne difficulté pendant l'élaboration de cette norme.</w:t>
      </w:r>
    </w:p>
    <w:p w:rsidR="004C783B" w:rsidRDefault="00E23278">
      <w:pPr>
        <w:pStyle w:val="IPPBullet1Last"/>
        <w:rPr>
          <w:rFonts w:ascii="Times New Roman" w:hAnsi="Times New Roman" w:cs="Times New Roman"/>
        </w:rPr>
      </w:pPr>
      <w:r>
        <w:rPr>
          <w:rStyle w:val="PleaseReviewParagraphId"/>
        </w:rPr>
        <w:t>[75]</w:t>
      </w:r>
      <w:r>
        <w:rPr>
          <w:rFonts w:ascii="Times New Roman" w:hAnsi="Times New Roman" w:cs="Times New Roman"/>
        </w:rPr>
        <w:t xml:space="preserve">Le terme «grain» est utilisé de façon cohérente dans plusieurs NIMP conformément à la définition qui en est donnée dans le Glossaire, à savoir des graines à transformer ou à consommer, mais non pas à </w:t>
      </w:r>
      <w:r>
        <w:rPr>
          <w:rFonts w:ascii="Times New Roman" w:hAnsi="Times New Roman" w:cs="Times New Roman"/>
        </w:rPr>
        <w:t xml:space="preserve">semer. Dans le projet de NIMP sur les </w:t>
      </w:r>
      <w:r>
        <w:rPr>
          <w:rFonts w:ascii="Times New Roman" w:hAnsi="Times New Roman" w:cs="Times New Roman"/>
          <w:i/>
        </w:rPr>
        <w:t>Déplacements internationaux de grains</w:t>
      </w:r>
      <w:r>
        <w:rPr>
          <w:rFonts w:ascii="Times New Roman" w:hAnsi="Times New Roman" w:cs="Times New Roman"/>
        </w:rPr>
        <w:t xml:space="preserve"> (2008‑007), le terme «grain» est aussi utilisé conformément à la définition qui en est donnée dans le Glossaire, même si le champ d'application du projet de norme est pour l'instant limité à trois types de grains (céréales, graines oléagineuses et légumin</w:t>
      </w:r>
      <w:r>
        <w:rPr>
          <w:rFonts w:ascii="Times New Roman" w:hAnsi="Times New Roman" w:cs="Times New Roman"/>
        </w:rPr>
        <w:t>euses).</w:t>
      </w:r>
    </w:p>
    <w:p w:rsidR="004C783B" w:rsidRDefault="00E23278">
      <w:pPr>
        <w:pStyle w:val="IPPBullet1Last"/>
        <w:rPr>
          <w:rFonts w:ascii="Times New Roman" w:hAnsi="Times New Roman" w:cs="Times New Roman"/>
        </w:rPr>
      </w:pPr>
      <w:r>
        <w:rPr>
          <w:rStyle w:val="PleaseReviewParagraphId"/>
        </w:rPr>
        <w:t>[76]</w:t>
      </w:r>
      <w:r>
        <w:rPr>
          <w:rFonts w:ascii="Times New Roman" w:hAnsi="Times New Roman" w:cs="Times New Roman"/>
        </w:rPr>
        <w:t>Étant donné qu'il est proposé de supprimer du Glossaire l’expression «catégorie de marchandise» (voir la section 1.1), l'utilisation de cette expression pour qualifier «semences» et «grain» serait source de confusion. Toutefois, on a besoin d'u</w:t>
      </w:r>
      <w:r>
        <w:rPr>
          <w:rFonts w:ascii="Times New Roman" w:hAnsi="Times New Roman" w:cs="Times New Roman"/>
        </w:rPr>
        <w:t>ne expression spécificative pour le terme du Glossaire «semences» afin de distinguer celui-ci de la semence au sens botanique (organe de reproduction formé pendant le cycle de reproduction des végétaux), voire de la semence au sens agricole général (compre</w:t>
      </w:r>
      <w:r>
        <w:rPr>
          <w:rFonts w:ascii="Times New Roman" w:hAnsi="Times New Roman" w:cs="Times New Roman"/>
        </w:rPr>
        <w:t>nant non seulement les véritables semences mais aussi les parties de végétaux qui peuvent être semées aux fins de la multiplication, par exemple les pommes de terre de semence). Étant donné qu'il n'est pas utile de grouper les marchandises dans des niveaux</w:t>
      </w:r>
      <w:r>
        <w:rPr>
          <w:rFonts w:ascii="Times New Roman" w:hAnsi="Times New Roman" w:cs="Times New Roman"/>
        </w:rPr>
        <w:t xml:space="preserve"> plus élevés et de définir cette hiérarchie dans le Glossaire, il est proposé d'apporter une précision en ajoutant l’expression «en tant que marchandise» au lieu de «en tant que catégorie de marchandise» afin de permettre l'utilisation de «semence» dans so</w:t>
      </w:r>
      <w:r>
        <w:rPr>
          <w:rFonts w:ascii="Times New Roman" w:hAnsi="Times New Roman" w:cs="Times New Roman"/>
        </w:rPr>
        <w:t>n sens botanique ou son sens agricole large lorsque c'est nécessaire. Par souci de cohérence, l’expression spécificative «en tant que marchandise» devrait aussi être utilisée pour le terme du Glossaire «grain».</w:t>
      </w:r>
    </w:p>
    <w:p w:rsidR="004C783B" w:rsidRDefault="00E23278">
      <w:pPr>
        <w:pStyle w:val="IPPParagraphnumbering"/>
        <w:keepNext/>
        <w:numPr>
          <w:ilvl w:val="0"/>
          <w:numId w:val="0"/>
        </w:numPr>
        <w:rPr>
          <w:rFonts w:ascii="Times New Roman" w:hAnsi="Times New Roman" w:cs="Times New Roman"/>
          <w:b/>
          <w:bCs/>
          <w:i/>
          <w:iCs/>
        </w:rPr>
      </w:pPr>
      <w:r>
        <w:rPr>
          <w:rStyle w:val="PleaseReviewParagraphId"/>
        </w:rPr>
        <w:t>[77]</w:t>
      </w:r>
      <w:r>
        <w:rPr>
          <w:rFonts w:ascii="Times New Roman" w:hAnsi="Times New Roman" w:cs="Times New Roman"/>
          <w:b/>
          <w:bCs/>
          <w:i/>
          <w:iCs/>
        </w:rPr>
        <w:t xml:space="preserve">Définitions actuelles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6778"/>
      </w:tblGrid>
      <w:tr w:rsidR="004C783B">
        <w:trPr>
          <w:cantSplit/>
        </w:trPr>
        <w:tc>
          <w:tcPr>
            <w:tcW w:w="2245" w:type="dxa"/>
          </w:tcPr>
          <w:p w:rsidR="004C783B" w:rsidRDefault="00E23278">
            <w:pPr>
              <w:pStyle w:val="IPPParagraphnumbering"/>
              <w:autoSpaceDE w:val="0"/>
              <w:autoSpaceDN w:val="0"/>
              <w:adjustRightInd w:val="0"/>
              <w:rPr>
                <w:rFonts w:ascii="Times New Roman" w:hAnsi="Times New Roman" w:cs="Times New Roman"/>
                <w:b/>
              </w:rPr>
            </w:pPr>
            <w:r>
              <w:rPr>
                <w:rStyle w:val="PleaseReviewParagraphId"/>
              </w:rPr>
              <w:t>[78]</w:t>
            </w:r>
            <w:r>
              <w:rPr>
                <w:rFonts w:ascii="Times New Roman" w:hAnsi="Times New Roman" w:cs="Times New Roman"/>
                <w:b/>
              </w:rPr>
              <w:t>semences</w:t>
            </w:r>
            <w:r>
              <w:rPr>
                <w:rFonts w:ascii="Times New Roman" w:hAnsi="Times New Roman" w:cs="Times New Roman"/>
              </w:rPr>
              <w:t xml:space="preserve"> (en t</w:t>
            </w:r>
            <w:r>
              <w:rPr>
                <w:rFonts w:ascii="Times New Roman" w:hAnsi="Times New Roman" w:cs="Times New Roman"/>
              </w:rPr>
              <w:t xml:space="preserve">ant que </w:t>
            </w:r>
            <w:r>
              <w:rPr>
                <w:rFonts w:ascii="Times New Roman" w:hAnsi="Times New Roman" w:cs="Times New Roman"/>
                <w:b/>
              </w:rPr>
              <w:t>catégorie de marchandise</w:t>
            </w:r>
            <w:r>
              <w:rPr>
                <w:rFonts w:ascii="Times New Roman" w:hAnsi="Times New Roman" w:cs="Times New Roman"/>
              </w:rPr>
              <w:t>)</w:t>
            </w:r>
          </w:p>
        </w:tc>
        <w:tc>
          <w:tcPr>
            <w:tcW w:w="6825" w:type="dxa"/>
          </w:tcPr>
          <w:p w:rsidR="004C783B" w:rsidRDefault="00E23278">
            <w:pPr>
              <w:autoSpaceDE w:val="0"/>
              <w:autoSpaceDN w:val="0"/>
              <w:adjustRightInd w:val="0"/>
              <w:rPr>
                <w:rFonts w:ascii="Times New Roman" w:hAnsi="Times New Roman" w:cs="Times New Roman"/>
              </w:rPr>
            </w:pPr>
            <w:r>
              <w:rPr>
                <w:rStyle w:val="PleaseReviewParagraphId"/>
              </w:rPr>
              <w:t>[79]</w:t>
            </w:r>
            <w:r>
              <w:rPr>
                <w:rFonts w:ascii="Times New Roman" w:hAnsi="Times New Roman" w:cs="Times New Roman"/>
              </w:rPr>
              <w:t xml:space="preserve">Graines (au sens botanique) à </w:t>
            </w:r>
            <w:r>
              <w:rPr>
                <w:rFonts w:ascii="Times New Roman" w:hAnsi="Times New Roman" w:cs="Times New Roman"/>
                <w:b/>
              </w:rPr>
              <w:t>semer</w:t>
            </w:r>
            <w:r>
              <w:rPr>
                <w:rFonts w:ascii="Times New Roman" w:hAnsi="Times New Roman" w:cs="Times New Roman"/>
              </w:rPr>
              <w:t xml:space="preserve"> [FAO, 1990; révisée CIMP, 2001; CMP, 2016]</w:t>
            </w:r>
          </w:p>
        </w:tc>
      </w:tr>
      <w:tr w:rsidR="004C783B">
        <w:trPr>
          <w:cantSplit/>
        </w:trPr>
        <w:tc>
          <w:tcPr>
            <w:tcW w:w="2245" w:type="dxa"/>
          </w:tcPr>
          <w:p w:rsidR="004C783B" w:rsidRDefault="00E23278">
            <w:pPr>
              <w:pStyle w:val="IPPParagraphnumbering"/>
              <w:autoSpaceDE w:val="0"/>
              <w:autoSpaceDN w:val="0"/>
              <w:adjustRightInd w:val="0"/>
              <w:rPr>
                <w:rFonts w:ascii="Times New Roman" w:hAnsi="Times New Roman" w:cs="Times New Roman"/>
                <w:b/>
                <w:bCs/>
              </w:rPr>
            </w:pPr>
            <w:r>
              <w:rPr>
                <w:rStyle w:val="PleaseReviewParagraphId"/>
              </w:rPr>
              <w:t>[80]</w:t>
            </w:r>
            <w:r>
              <w:rPr>
                <w:rFonts w:ascii="Times New Roman" w:hAnsi="Times New Roman" w:cs="Times New Roman"/>
                <w:b/>
              </w:rPr>
              <w:t>grain</w:t>
            </w:r>
            <w:r>
              <w:rPr>
                <w:rFonts w:ascii="Times New Roman" w:hAnsi="Times New Roman" w:cs="Times New Roman"/>
              </w:rPr>
              <w:t xml:space="preserve"> (en tant que </w:t>
            </w:r>
            <w:r>
              <w:rPr>
                <w:rFonts w:ascii="Times New Roman" w:hAnsi="Times New Roman" w:cs="Times New Roman"/>
                <w:b/>
              </w:rPr>
              <w:t>catégorie de marchandise</w:t>
            </w:r>
            <w:r>
              <w:rPr>
                <w:rFonts w:ascii="Times New Roman" w:hAnsi="Times New Roman" w:cs="Times New Roman"/>
              </w:rPr>
              <w:t>)</w:t>
            </w:r>
          </w:p>
        </w:tc>
        <w:tc>
          <w:tcPr>
            <w:tcW w:w="6825" w:type="dxa"/>
          </w:tcPr>
          <w:p w:rsidR="004C783B" w:rsidRDefault="00E23278">
            <w:pPr>
              <w:autoSpaceDE w:val="0"/>
              <w:autoSpaceDN w:val="0"/>
              <w:adjustRightInd w:val="0"/>
              <w:rPr>
                <w:rFonts w:ascii="Times New Roman" w:eastAsia="Times New Roman" w:hAnsi="Times New Roman" w:cs="Times New Roman"/>
              </w:rPr>
            </w:pPr>
            <w:r>
              <w:rPr>
                <w:rStyle w:val="PleaseReviewParagraphId"/>
              </w:rPr>
              <w:t>[81]</w:t>
            </w:r>
            <w:r>
              <w:rPr>
                <w:rFonts w:ascii="Times New Roman" w:hAnsi="Times New Roman" w:cs="Times New Roman"/>
              </w:rPr>
              <w:t xml:space="preserve">Graines (au sens botanique) à transformer ou à consommer, mais non pas à </w:t>
            </w:r>
            <w:r>
              <w:rPr>
                <w:rFonts w:ascii="Times New Roman" w:hAnsi="Times New Roman" w:cs="Times New Roman"/>
                <w:b/>
              </w:rPr>
              <w:t>semer</w:t>
            </w:r>
            <w:r>
              <w:rPr>
                <w:rFonts w:ascii="Times New Roman" w:hAnsi="Times New Roman" w:cs="Times New Roman"/>
              </w:rPr>
              <w:t xml:space="preserve"> [FAO, 1990; révisée CIMP, 2001; CMP, 2016]</w:t>
            </w:r>
          </w:p>
        </w:tc>
      </w:tr>
    </w:tbl>
    <w:p w:rsidR="004C783B" w:rsidRDefault="00E23278">
      <w:pPr>
        <w:pStyle w:val="IPPParagraphnumbering"/>
        <w:keepNext/>
        <w:keepLines/>
        <w:numPr>
          <w:ilvl w:val="0"/>
          <w:numId w:val="0"/>
        </w:numPr>
        <w:spacing w:before="180"/>
        <w:rPr>
          <w:rFonts w:ascii="Times New Roman" w:hAnsi="Times New Roman" w:cs="Times New Roman"/>
          <w:b/>
          <w:bCs/>
          <w:i/>
          <w:iCs/>
        </w:rPr>
      </w:pPr>
      <w:r>
        <w:rPr>
          <w:rStyle w:val="PleaseReviewParagraphId"/>
        </w:rPr>
        <w:t>[82]</w:t>
      </w:r>
      <w:r>
        <w:rPr>
          <w:rFonts w:ascii="Times New Roman" w:hAnsi="Times New Roman" w:cs="Times New Roman"/>
          <w:b/>
          <w:bCs/>
          <w:i/>
          <w:iCs/>
        </w:rPr>
        <w:t>Propositions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2"/>
        <w:gridCol w:w="6805"/>
      </w:tblGrid>
      <w:tr w:rsidR="004C783B">
        <w:tc>
          <w:tcPr>
            <w:tcW w:w="2164" w:type="dxa"/>
          </w:tcPr>
          <w:p w:rsidR="004C783B" w:rsidRDefault="00E23278">
            <w:pPr>
              <w:keepNext/>
              <w:keepLines/>
              <w:rPr>
                <w:rFonts w:ascii="Times New Roman" w:hAnsi="Times New Roman" w:cs="Times New Roman"/>
              </w:rPr>
            </w:pPr>
            <w:r>
              <w:rPr>
                <w:rStyle w:val="PleaseReviewParagraphId"/>
              </w:rPr>
              <w:t>[83]</w:t>
            </w:r>
            <w:r>
              <w:rPr>
                <w:rFonts w:ascii="Times New Roman" w:hAnsi="Times New Roman" w:cs="Times New Roman"/>
                <w:b/>
              </w:rPr>
              <w:t>semences</w:t>
            </w:r>
            <w:r>
              <w:rPr>
                <w:rFonts w:ascii="Times New Roman" w:hAnsi="Times New Roman" w:cs="Times New Roman"/>
              </w:rPr>
              <w:t xml:space="preserve"> (en tant que </w:t>
            </w:r>
            <w:r>
              <w:rPr>
                <w:rFonts w:ascii="Times New Roman" w:hAnsi="Times New Roman" w:cs="Times New Roman"/>
                <w:b/>
                <w:strike/>
              </w:rPr>
              <w:t>catégorie de</w:t>
            </w:r>
            <w:r>
              <w:rPr>
                <w:rFonts w:ascii="Times New Roman" w:hAnsi="Times New Roman" w:cs="Times New Roman"/>
                <w:b/>
              </w:rPr>
              <w:t xml:space="preserve"> marchandise</w:t>
            </w:r>
            <w:r>
              <w:rPr>
                <w:rFonts w:ascii="Times New Roman" w:hAnsi="Times New Roman" w:cs="Times New Roman"/>
              </w:rPr>
              <w:t>)</w:t>
            </w:r>
          </w:p>
        </w:tc>
        <w:tc>
          <w:tcPr>
            <w:tcW w:w="6976" w:type="dxa"/>
          </w:tcPr>
          <w:p w:rsidR="004C783B" w:rsidRDefault="00E23278">
            <w:pPr>
              <w:keepNext/>
              <w:keepLines/>
              <w:autoSpaceDE w:val="0"/>
              <w:autoSpaceDN w:val="0"/>
              <w:adjustRightInd w:val="0"/>
              <w:rPr>
                <w:rFonts w:ascii="Times New Roman" w:hAnsi="Times New Roman" w:cs="Times New Roman"/>
              </w:rPr>
            </w:pPr>
            <w:r>
              <w:rPr>
                <w:rStyle w:val="PleaseReviewParagraphId"/>
              </w:rPr>
              <w:t>[84]</w:t>
            </w:r>
            <w:r>
              <w:rPr>
                <w:rFonts w:ascii="Times New Roman" w:hAnsi="Times New Roman" w:cs="Times New Roman"/>
              </w:rPr>
              <w:t xml:space="preserve">Graines (au sens botanique) à </w:t>
            </w:r>
            <w:r>
              <w:rPr>
                <w:rFonts w:ascii="Times New Roman" w:hAnsi="Times New Roman" w:cs="Times New Roman"/>
                <w:b/>
              </w:rPr>
              <w:t>semer</w:t>
            </w:r>
            <w:r>
              <w:rPr>
                <w:rFonts w:ascii="Times New Roman" w:hAnsi="Times New Roman" w:cs="Times New Roman"/>
              </w:rPr>
              <w:t xml:space="preserve"> [FAO, 1990; révisée CIMP, 2001; CMP, 2016]</w:t>
            </w:r>
          </w:p>
        </w:tc>
      </w:tr>
      <w:tr w:rsidR="004C783B">
        <w:tc>
          <w:tcPr>
            <w:tcW w:w="2164" w:type="dxa"/>
          </w:tcPr>
          <w:p w:rsidR="004C783B" w:rsidRDefault="00E23278">
            <w:pPr>
              <w:keepNext/>
              <w:rPr>
                <w:rFonts w:ascii="Times New Roman" w:eastAsia="Times New Roman" w:hAnsi="Times New Roman" w:cs="Times New Roman"/>
                <w:b/>
                <w:bCs/>
              </w:rPr>
            </w:pPr>
            <w:r>
              <w:rPr>
                <w:rStyle w:val="PleaseReviewParagraphId"/>
              </w:rPr>
              <w:t>[85]</w:t>
            </w:r>
            <w:r>
              <w:rPr>
                <w:rFonts w:ascii="Times New Roman" w:hAnsi="Times New Roman" w:cs="Times New Roman"/>
                <w:b/>
              </w:rPr>
              <w:t>grain</w:t>
            </w:r>
            <w:r>
              <w:rPr>
                <w:rFonts w:ascii="Times New Roman" w:hAnsi="Times New Roman" w:cs="Times New Roman"/>
              </w:rPr>
              <w:t xml:space="preserve"> (en tant que </w:t>
            </w:r>
            <w:r>
              <w:rPr>
                <w:rFonts w:ascii="Times New Roman" w:hAnsi="Times New Roman" w:cs="Times New Roman"/>
                <w:b/>
                <w:strike/>
              </w:rPr>
              <w:t>catégorie de</w:t>
            </w:r>
            <w:r>
              <w:rPr>
                <w:rFonts w:ascii="Times New Roman" w:hAnsi="Times New Roman" w:cs="Times New Roman"/>
                <w:b/>
              </w:rPr>
              <w:t xml:space="preserve"> marchandise</w:t>
            </w:r>
            <w:r>
              <w:rPr>
                <w:rFonts w:ascii="Times New Roman" w:hAnsi="Times New Roman" w:cs="Times New Roman"/>
              </w:rPr>
              <w:t>)</w:t>
            </w:r>
          </w:p>
        </w:tc>
        <w:tc>
          <w:tcPr>
            <w:tcW w:w="6976" w:type="dxa"/>
          </w:tcPr>
          <w:p w:rsidR="004C783B" w:rsidRDefault="00E23278">
            <w:pPr>
              <w:autoSpaceDE w:val="0"/>
              <w:autoSpaceDN w:val="0"/>
              <w:adjustRightInd w:val="0"/>
              <w:rPr>
                <w:rFonts w:ascii="Times New Roman" w:eastAsia="Times New Roman" w:hAnsi="Times New Roman" w:cs="Times New Roman"/>
              </w:rPr>
            </w:pPr>
            <w:r>
              <w:rPr>
                <w:rStyle w:val="PleaseReviewParagraphId"/>
              </w:rPr>
              <w:t>[86]</w:t>
            </w:r>
            <w:r>
              <w:rPr>
                <w:rFonts w:ascii="Times New Roman" w:hAnsi="Times New Roman" w:cs="Times New Roman"/>
              </w:rPr>
              <w:t xml:space="preserve">Graines (au sens botanique) à transformer ou à consommer, mais non pas à </w:t>
            </w:r>
            <w:r>
              <w:rPr>
                <w:rFonts w:ascii="Times New Roman" w:hAnsi="Times New Roman" w:cs="Times New Roman"/>
                <w:strike/>
              </w:rPr>
              <w:t>la</w:t>
            </w:r>
            <w:r>
              <w:rPr>
                <w:rFonts w:ascii="Times New Roman" w:hAnsi="Times New Roman" w:cs="Times New Roman"/>
              </w:rPr>
              <w:t xml:space="preserve"> </w:t>
            </w:r>
            <w:r>
              <w:rPr>
                <w:rFonts w:ascii="Times New Roman" w:hAnsi="Times New Roman" w:cs="Times New Roman"/>
                <w:b/>
              </w:rPr>
              <w:t>semer</w:t>
            </w:r>
            <w:r>
              <w:rPr>
                <w:rFonts w:ascii="Times New Roman" w:hAnsi="Times New Roman" w:cs="Times New Roman"/>
              </w:rPr>
              <w:t xml:space="preserve"> [FAO, 1990; révisée CIMP, 2001; CMP, 2016]</w:t>
            </w:r>
          </w:p>
        </w:tc>
      </w:tr>
    </w:tbl>
    <w:p w:rsidR="004C783B" w:rsidRDefault="00E23278">
      <w:pPr>
        <w:pStyle w:val="IPPHeading2"/>
        <w:rPr>
          <w:rFonts w:ascii="Times New Roman" w:hAnsi="Times New Roman" w:cs="Times New Roman"/>
          <w:sz w:val="22"/>
        </w:rPr>
      </w:pPr>
      <w:r>
        <w:rPr>
          <w:rStyle w:val="PleaseReviewParagraphId"/>
          <w:b w:val="0"/>
        </w:rPr>
        <w:t>[87]</w:t>
      </w:r>
      <w:r>
        <w:rPr>
          <w:rFonts w:ascii="Times New Roman" w:hAnsi="Times New Roman" w:cs="Times New Roman"/>
          <w:sz w:val="22"/>
        </w:rPr>
        <w:t>2.2</w:t>
      </w:r>
      <w:r>
        <w:rPr>
          <w:rFonts w:ascii="Times New Roman" w:hAnsi="Times New Roman" w:cs="Times New Roman"/>
          <w:sz w:val="22"/>
        </w:rPr>
        <w:tab/>
        <w:t xml:space="preserve"> «bois (en tant que catégorie de marchandise)» (2017-009)</w:t>
      </w:r>
    </w:p>
    <w:p w:rsidR="004C783B" w:rsidRDefault="00E23278">
      <w:pPr>
        <w:pStyle w:val="IPPParagraphnumbering"/>
        <w:numPr>
          <w:ilvl w:val="0"/>
          <w:numId w:val="0"/>
        </w:numPr>
        <w:rPr>
          <w:rFonts w:ascii="Times New Roman" w:hAnsi="Times New Roman" w:cs="Times New Roman"/>
        </w:rPr>
      </w:pPr>
      <w:r>
        <w:rPr>
          <w:rStyle w:val="PleaseReviewParagraphId"/>
        </w:rPr>
        <w:t>[88]</w:t>
      </w:r>
      <w:r>
        <w:rPr>
          <w:rFonts w:ascii="Times New Roman" w:hAnsi="Times New Roman" w:cs="Times New Roman"/>
        </w:rPr>
        <w:t>Voir les informations générales données da</w:t>
      </w:r>
      <w:r>
        <w:rPr>
          <w:rFonts w:ascii="Times New Roman" w:hAnsi="Times New Roman" w:cs="Times New Roman"/>
        </w:rPr>
        <w:t>ns la section 1.1 pour «catégorie de marchandise» (2015‑013).</w:t>
      </w:r>
    </w:p>
    <w:p w:rsidR="004C783B" w:rsidRDefault="00E23278">
      <w:pPr>
        <w:pStyle w:val="IPPParagraphnumbering"/>
        <w:numPr>
          <w:ilvl w:val="0"/>
          <w:numId w:val="0"/>
        </w:numPr>
        <w:rPr>
          <w:rFonts w:ascii="Times New Roman" w:hAnsi="Times New Roman" w:cs="Times New Roman"/>
        </w:rPr>
      </w:pPr>
      <w:r>
        <w:rPr>
          <w:rStyle w:val="PleaseReviewParagraphId"/>
        </w:rPr>
        <w:lastRenderedPageBreak/>
        <w:t>[89]</w:t>
      </w:r>
      <w:r>
        <w:rPr>
          <w:rFonts w:ascii="Times New Roman" w:hAnsi="Times New Roman" w:cs="Times New Roman"/>
        </w:rPr>
        <w:t>Les éléments d'explication ci-après peuvent être pris en compte lors de l'examen de la proposition de révision de l’expression «bois (en tant que catégorie de marchandise)»:</w:t>
      </w:r>
    </w:p>
    <w:p w:rsidR="004C783B" w:rsidRDefault="00E23278">
      <w:pPr>
        <w:pStyle w:val="IPPBullet1Last"/>
        <w:rPr>
          <w:rFonts w:ascii="Times New Roman" w:hAnsi="Times New Roman" w:cs="Times New Roman"/>
        </w:rPr>
      </w:pPr>
      <w:r>
        <w:rPr>
          <w:rStyle w:val="PleaseReviewParagraphId"/>
        </w:rPr>
        <w:t>[90]</w:t>
      </w:r>
      <w:r>
        <w:rPr>
          <w:rFonts w:ascii="Times New Roman" w:hAnsi="Times New Roman" w:cs="Times New Roman"/>
        </w:rPr>
        <w:t>Les matériau</w:t>
      </w:r>
      <w:r>
        <w:rPr>
          <w:rFonts w:ascii="Times New Roman" w:hAnsi="Times New Roman" w:cs="Times New Roman"/>
        </w:rPr>
        <w:t>x d'emballage en bois, les matériaux en bois transformé et les produits en bambou seraient normalement considérés comme du bois au sens large, mais la définition de «bois» dans le Glossaire exclut clairement ces matériaux et produits. En raison de ces excl</w:t>
      </w:r>
      <w:r>
        <w:rPr>
          <w:rFonts w:ascii="Times New Roman" w:hAnsi="Times New Roman" w:cs="Times New Roman"/>
        </w:rPr>
        <w:t xml:space="preserve">usions, la définition de «bois» donnée dans le Glossaire est utile, et ce terme devrait rester dans le Glossaire. </w:t>
      </w:r>
    </w:p>
    <w:p w:rsidR="004C783B" w:rsidRDefault="00E23278">
      <w:pPr>
        <w:pStyle w:val="IPPBullet1Last"/>
        <w:rPr>
          <w:rFonts w:ascii="Times New Roman" w:hAnsi="Times New Roman" w:cs="Times New Roman"/>
        </w:rPr>
      </w:pPr>
      <w:r>
        <w:rPr>
          <w:rStyle w:val="PleaseReviewParagraphId"/>
        </w:rPr>
        <w:t>[91]</w:t>
      </w:r>
      <w:r>
        <w:rPr>
          <w:rFonts w:ascii="Times New Roman" w:hAnsi="Times New Roman" w:cs="Times New Roman"/>
        </w:rPr>
        <w:t>Le champ d'application de la NIMP 39 (</w:t>
      </w:r>
      <w:r>
        <w:rPr>
          <w:rFonts w:ascii="Times New Roman" w:hAnsi="Times New Roman" w:cs="Times New Roman"/>
          <w:i/>
        </w:rPr>
        <w:t>Déplacements internationaux de bois</w:t>
      </w:r>
      <w:r>
        <w:rPr>
          <w:rFonts w:ascii="Times New Roman" w:hAnsi="Times New Roman" w:cs="Times New Roman"/>
        </w:rPr>
        <w:t>) est conforme à la définition de «bois» donnée dans le Glossair</w:t>
      </w:r>
      <w:r>
        <w:rPr>
          <w:rFonts w:ascii="Times New Roman" w:hAnsi="Times New Roman" w:cs="Times New Roman"/>
        </w:rPr>
        <w:t>e étant donné qu'elle exclut également les matériaux d'emballage en bois, couverts par la NIMP 15 (</w:t>
      </w:r>
      <w:r>
        <w:rPr>
          <w:rFonts w:ascii="Times New Roman" w:hAnsi="Times New Roman" w:cs="Times New Roman"/>
          <w:i/>
        </w:rPr>
        <w:t>Réglementation des matériaux d'emballage en bois utilisés dans le commerce international</w:t>
      </w:r>
      <w:r>
        <w:rPr>
          <w:rFonts w:ascii="Times New Roman" w:hAnsi="Times New Roman" w:cs="Times New Roman"/>
        </w:rPr>
        <w:t xml:space="preserve">), les matériaux en bois transformé et le bambou. </w:t>
      </w:r>
    </w:p>
    <w:p w:rsidR="004C783B" w:rsidRDefault="00E23278">
      <w:pPr>
        <w:pStyle w:val="IPPBullet1Last"/>
        <w:rPr>
          <w:rFonts w:ascii="Times New Roman" w:hAnsi="Times New Roman" w:cs="Times New Roman"/>
        </w:rPr>
      </w:pPr>
      <w:r>
        <w:rPr>
          <w:rStyle w:val="PleaseReviewParagraphId"/>
        </w:rPr>
        <w:t>[92]</w:t>
      </w:r>
      <w:r>
        <w:rPr>
          <w:rFonts w:ascii="Times New Roman" w:hAnsi="Times New Roman" w:cs="Times New Roman"/>
        </w:rPr>
        <w:t>Par souci de c</w:t>
      </w:r>
      <w:r>
        <w:rPr>
          <w:rFonts w:ascii="Times New Roman" w:hAnsi="Times New Roman" w:cs="Times New Roman"/>
        </w:rPr>
        <w:t>ohérence avec les propositions de suppression de «catégorie de marchandise» (voir la section 1.1) et de révision des termes «semences» et «grain» (voir la section 2.1), il faudrait remplacer l’expression spécificative «en tant que catégorie de marchandise»</w:t>
      </w:r>
      <w:r>
        <w:rPr>
          <w:rFonts w:ascii="Times New Roman" w:hAnsi="Times New Roman" w:cs="Times New Roman"/>
        </w:rPr>
        <w:t xml:space="preserve"> par «en tant que marchandise».</w:t>
      </w:r>
    </w:p>
    <w:p w:rsidR="004C783B" w:rsidRDefault="00E23278">
      <w:pPr>
        <w:pStyle w:val="IPPParagraphnumbering"/>
        <w:keepNext/>
        <w:numPr>
          <w:ilvl w:val="0"/>
          <w:numId w:val="0"/>
        </w:numPr>
        <w:rPr>
          <w:rFonts w:ascii="Times New Roman" w:hAnsi="Times New Roman" w:cs="Times New Roman"/>
          <w:b/>
          <w:bCs/>
          <w:i/>
          <w:iCs/>
        </w:rPr>
      </w:pPr>
      <w:r>
        <w:rPr>
          <w:rStyle w:val="PleaseReviewParagraphId"/>
        </w:rPr>
        <w:t>[93]</w:t>
      </w:r>
      <w:r>
        <w:rPr>
          <w:rFonts w:ascii="Times New Roman" w:hAnsi="Times New Roman" w:cs="Times New Roman"/>
          <w:b/>
          <w:bCs/>
          <w:i/>
          <w:iCs/>
        </w:rPr>
        <w:t xml:space="preserve">Définition actuelle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6779"/>
      </w:tblGrid>
      <w:tr w:rsidR="004C783B">
        <w:trPr>
          <w:cantSplit/>
        </w:trPr>
        <w:tc>
          <w:tcPr>
            <w:tcW w:w="2245" w:type="dxa"/>
          </w:tcPr>
          <w:p w:rsidR="004C783B" w:rsidRDefault="00E23278">
            <w:pPr>
              <w:pStyle w:val="IPPParagraphnumbering"/>
              <w:autoSpaceDE w:val="0"/>
              <w:autoSpaceDN w:val="0"/>
              <w:adjustRightInd w:val="0"/>
              <w:rPr>
                <w:rFonts w:ascii="Times New Roman" w:hAnsi="Times New Roman" w:cs="Times New Roman"/>
                <w:b/>
              </w:rPr>
            </w:pPr>
            <w:r>
              <w:rPr>
                <w:rStyle w:val="PleaseReviewParagraphId"/>
              </w:rPr>
              <w:t>[94]</w:t>
            </w:r>
            <w:r>
              <w:rPr>
                <w:rFonts w:ascii="Times New Roman" w:hAnsi="Times New Roman" w:cs="Times New Roman"/>
                <w:b/>
              </w:rPr>
              <w:t>bois</w:t>
            </w:r>
            <w:r>
              <w:rPr>
                <w:rFonts w:ascii="Times New Roman" w:hAnsi="Times New Roman" w:cs="Times New Roman"/>
              </w:rPr>
              <w:t xml:space="preserve"> (en tant que </w:t>
            </w:r>
            <w:r>
              <w:rPr>
                <w:rFonts w:ascii="Times New Roman" w:hAnsi="Times New Roman" w:cs="Times New Roman"/>
                <w:b/>
              </w:rPr>
              <w:t>catégorie de marchandise</w:t>
            </w:r>
            <w:r>
              <w:rPr>
                <w:rFonts w:ascii="Times New Roman" w:hAnsi="Times New Roman" w:cs="Times New Roman"/>
              </w:rPr>
              <w:t>)</w:t>
            </w:r>
          </w:p>
        </w:tc>
        <w:tc>
          <w:tcPr>
            <w:tcW w:w="6825" w:type="dxa"/>
          </w:tcPr>
          <w:p w:rsidR="004C783B" w:rsidRDefault="00E23278">
            <w:pPr>
              <w:autoSpaceDE w:val="0"/>
              <w:autoSpaceDN w:val="0"/>
              <w:adjustRightInd w:val="0"/>
              <w:rPr>
                <w:rFonts w:ascii="Times New Roman" w:hAnsi="Times New Roman" w:cs="Times New Roman"/>
              </w:rPr>
            </w:pPr>
            <w:r>
              <w:rPr>
                <w:rStyle w:val="PleaseReviewParagraphId"/>
              </w:rPr>
              <w:t>[95]</w:t>
            </w:r>
            <w:r>
              <w:rPr>
                <w:rFonts w:ascii="Times New Roman" w:hAnsi="Times New Roman" w:cs="Times New Roman"/>
                <w:b/>
              </w:rPr>
              <w:t>Marchandises</w:t>
            </w:r>
            <w:r>
              <w:rPr>
                <w:rFonts w:ascii="Times New Roman" w:hAnsi="Times New Roman" w:cs="Times New Roman"/>
              </w:rPr>
              <w:t xml:space="preserve"> telles que les </w:t>
            </w:r>
            <w:r>
              <w:rPr>
                <w:rFonts w:ascii="Times New Roman" w:hAnsi="Times New Roman" w:cs="Times New Roman"/>
                <w:b/>
              </w:rPr>
              <w:t>grumes</w:t>
            </w:r>
            <w:r>
              <w:rPr>
                <w:rFonts w:ascii="Times New Roman" w:hAnsi="Times New Roman" w:cs="Times New Roman"/>
              </w:rPr>
              <w:t xml:space="preserve">, le </w:t>
            </w:r>
            <w:r>
              <w:rPr>
                <w:rFonts w:ascii="Times New Roman" w:hAnsi="Times New Roman" w:cs="Times New Roman"/>
                <w:b/>
              </w:rPr>
              <w:t>bois scié</w:t>
            </w:r>
            <w:r>
              <w:rPr>
                <w:rFonts w:ascii="Times New Roman" w:hAnsi="Times New Roman" w:cs="Times New Roman"/>
              </w:rPr>
              <w:t xml:space="preserve">, les copeaux et les résidus de bois, avec ou sans </w:t>
            </w:r>
            <w:r>
              <w:rPr>
                <w:rFonts w:ascii="Times New Roman" w:hAnsi="Times New Roman" w:cs="Times New Roman"/>
                <w:b/>
              </w:rPr>
              <w:t>écorce</w:t>
            </w:r>
            <w:r>
              <w:rPr>
                <w:rFonts w:ascii="Times New Roman" w:hAnsi="Times New Roman" w:cs="Times New Roman"/>
              </w:rPr>
              <w:t xml:space="preserve">, à l'exclusion des </w:t>
            </w:r>
            <w:r>
              <w:rPr>
                <w:rFonts w:ascii="Times New Roman" w:hAnsi="Times New Roman" w:cs="Times New Roman"/>
                <w:b/>
              </w:rPr>
              <w:t xml:space="preserve">matériaux d'emballage </w:t>
            </w:r>
            <w:r>
              <w:rPr>
                <w:rFonts w:ascii="Times New Roman" w:hAnsi="Times New Roman" w:cs="Times New Roman"/>
                <w:b/>
              </w:rPr>
              <w:t>en bois</w:t>
            </w:r>
            <w:r>
              <w:rPr>
                <w:rFonts w:ascii="Times New Roman" w:hAnsi="Times New Roman" w:cs="Times New Roman"/>
              </w:rPr>
              <w:t xml:space="preserve">, des </w:t>
            </w:r>
            <w:r>
              <w:rPr>
                <w:rFonts w:ascii="Times New Roman" w:hAnsi="Times New Roman" w:cs="Times New Roman"/>
                <w:b/>
              </w:rPr>
              <w:t>matériaux en bois transformé</w:t>
            </w:r>
            <w:r>
              <w:rPr>
                <w:rFonts w:ascii="Times New Roman" w:hAnsi="Times New Roman" w:cs="Times New Roman"/>
              </w:rPr>
              <w:t xml:space="preserve"> et des produits en bambou [FAO, 1990; révisée CIMP, 2001; CPM, 2016]</w:t>
            </w:r>
          </w:p>
        </w:tc>
      </w:tr>
    </w:tbl>
    <w:p w:rsidR="004C783B" w:rsidRDefault="00E23278">
      <w:pPr>
        <w:pStyle w:val="IPPParagraphnumbering"/>
        <w:keepNext/>
        <w:keepLines/>
        <w:numPr>
          <w:ilvl w:val="0"/>
          <w:numId w:val="0"/>
        </w:numPr>
        <w:spacing w:before="180"/>
        <w:rPr>
          <w:rFonts w:ascii="Times New Roman" w:hAnsi="Times New Roman" w:cs="Times New Roman"/>
          <w:b/>
          <w:bCs/>
          <w:i/>
          <w:iCs/>
        </w:rPr>
      </w:pPr>
      <w:r>
        <w:rPr>
          <w:rStyle w:val="PleaseReviewParagraphId"/>
        </w:rPr>
        <w:t>[96]</w:t>
      </w:r>
      <w:r>
        <w:rPr>
          <w:rFonts w:ascii="Times New Roman" w:hAnsi="Times New Roman" w:cs="Times New Roman"/>
          <w:b/>
          <w:bCs/>
          <w:i/>
          <w:iCs/>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6807"/>
      </w:tblGrid>
      <w:tr w:rsidR="004C783B">
        <w:tc>
          <w:tcPr>
            <w:tcW w:w="2164" w:type="dxa"/>
          </w:tcPr>
          <w:p w:rsidR="004C783B" w:rsidRDefault="00E23278">
            <w:pPr>
              <w:keepNext/>
              <w:keepLines/>
              <w:rPr>
                <w:rFonts w:ascii="Times New Roman" w:hAnsi="Times New Roman" w:cs="Times New Roman"/>
              </w:rPr>
            </w:pPr>
            <w:r>
              <w:rPr>
                <w:rStyle w:val="PleaseReviewParagraphId"/>
              </w:rPr>
              <w:t>[97]</w:t>
            </w:r>
            <w:r>
              <w:rPr>
                <w:rFonts w:ascii="Times New Roman" w:hAnsi="Times New Roman" w:cs="Times New Roman"/>
                <w:b/>
              </w:rPr>
              <w:t>bois</w:t>
            </w:r>
            <w:r>
              <w:rPr>
                <w:rFonts w:ascii="Times New Roman" w:hAnsi="Times New Roman" w:cs="Times New Roman"/>
              </w:rPr>
              <w:t xml:space="preserve"> (en tant que </w:t>
            </w:r>
            <w:r>
              <w:rPr>
                <w:rFonts w:ascii="Times New Roman" w:hAnsi="Times New Roman" w:cs="Times New Roman"/>
                <w:b/>
                <w:strike/>
              </w:rPr>
              <w:t xml:space="preserve">catégorie de </w:t>
            </w:r>
            <w:r>
              <w:rPr>
                <w:rFonts w:ascii="Times New Roman" w:hAnsi="Times New Roman" w:cs="Times New Roman"/>
                <w:b/>
              </w:rPr>
              <w:t>marchandise</w:t>
            </w:r>
            <w:r>
              <w:rPr>
                <w:rFonts w:ascii="Times New Roman" w:hAnsi="Times New Roman" w:cs="Times New Roman"/>
              </w:rPr>
              <w:t>)</w:t>
            </w:r>
          </w:p>
        </w:tc>
        <w:tc>
          <w:tcPr>
            <w:tcW w:w="6976" w:type="dxa"/>
          </w:tcPr>
          <w:p w:rsidR="004C783B" w:rsidRDefault="00E23278">
            <w:pPr>
              <w:keepNext/>
              <w:keepLines/>
              <w:autoSpaceDE w:val="0"/>
              <w:autoSpaceDN w:val="0"/>
              <w:adjustRightInd w:val="0"/>
              <w:rPr>
                <w:rFonts w:ascii="Times New Roman" w:hAnsi="Times New Roman" w:cs="Times New Roman"/>
              </w:rPr>
            </w:pPr>
            <w:r>
              <w:rPr>
                <w:rStyle w:val="PleaseReviewParagraphId"/>
              </w:rPr>
              <w:t>[98]</w:t>
            </w:r>
            <w:r>
              <w:rPr>
                <w:rFonts w:ascii="Times New Roman" w:hAnsi="Times New Roman" w:cs="Times New Roman"/>
                <w:b/>
              </w:rPr>
              <w:t>Marchandises</w:t>
            </w:r>
            <w:r>
              <w:rPr>
                <w:rFonts w:ascii="Times New Roman" w:hAnsi="Times New Roman" w:cs="Times New Roman"/>
              </w:rPr>
              <w:t xml:space="preserve"> telles que les </w:t>
            </w:r>
            <w:r>
              <w:rPr>
                <w:rFonts w:ascii="Times New Roman" w:hAnsi="Times New Roman" w:cs="Times New Roman"/>
                <w:b/>
              </w:rPr>
              <w:t>grumes</w:t>
            </w:r>
            <w:r>
              <w:rPr>
                <w:rFonts w:ascii="Times New Roman" w:hAnsi="Times New Roman" w:cs="Times New Roman"/>
              </w:rPr>
              <w:t xml:space="preserve">, le </w:t>
            </w:r>
            <w:r>
              <w:rPr>
                <w:rFonts w:ascii="Times New Roman" w:hAnsi="Times New Roman" w:cs="Times New Roman"/>
                <w:b/>
              </w:rPr>
              <w:t>bois scié</w:t>
            </w:r>
            <w:r>
              <w:rPr>
                <w:rFonts w:ascii="Times New Roman" w:hAnsi="Times New Roman" w:cs="Times New Roman"/>
              </w:rPr>
              <w:t xml:space="preserve">, les copeaux et les résidus de bois, avec ou sans </w:t>
            </w:r>
            <w:r>
              <w:rPr>
                <w:rFonts w:ascii="Times New Roman" w:hAnsi="Times New Roman" w:cs="Times New Roman"/>
                <w:b/>
              </w:rPr>
              <w:t>écorce</w:t>
            </w:r>
            <w:r>
              <w:rPr>
                <w:rFonts w:ascii="Times New Roman" w:hAnsi="Times New Roman" w:cs="Times New Roman"/>
              </w:rPr>
              <w:t xml:space="preserve">, à l'exclusion des </w:t>
            </w:r>
            <w:r>
              <w:rPr>
                <w:rFonts w:ascii="Times New Roman" w:hAnsi="Times New Roman" w:cs="Times New Roman"/>
                <w:b/>
              </w:rPr>
              <w:t>matériaux d'emballage en bois</w:t>
            </w:r>
            <w:r>
              <w:rPr>
                <w:rFonts w:ascii="Times New Roman" w:hAnsi="Times New Roman" w:cs="Times New Roman"/>
              </w:rPr>
              <w:t xml:space="preserve">, des </w:t>
            </w:r>
            <w:r>
              <w:rPr>
                <w:rFonts w:ascii="Times New Roman" w:hAnsi="Times New Roman" w:cs="Times New Roman"/>
                <w:b/>
              </w:rPr>
              <w:t>matériaux en bois transformé</w:t>
            </w:r>
            <w:r>
              <w:rPr>
                <w:rFonts w:ascii="Times New Roman" w:hAnsi="Times New Roman" w:cs="Times New Roman"/>
              </w:rPr>
              <w:t xml:space="preserve"> et des produits en bambou [FAO, 1990; révisée CIMP, 2001; CPM, 2016]</w:t>
            </w:r>
          </w:p>
        </w:tc>
      </w:tr>
    </w:tbl>
    <w:p w:rsidR="004C783B" w:rsidRDefault="00E23278">
      <w:pPr>
        <w:pStyle w:val="IPPHeading2"/>
        <w:rPr>
          <w:rFonts w:ascii="Times New Roman" w:hAnsi="Times New Roman" w:cs="Times New Roman"/>
          <w:sz w:val="22"/>
        </w:rPr>
      </w:pPr>
      <w:r>
        <w:rPr>
          <w:rStyle w:val="PleaseReviewParagraphId"/>
          <w:b w:val="0"/>
        </w:rPr>
        <w:t>[99]</w:t>
      </w:r>
      <w:r>
        <w:rPr>
          <w:rFonts w:ascii="Times New Roman" w:hAnsi="Times New Roman" w:cs="Times New Roman"/>
          <w:sz w:val="22"/>
        </w:rPr>
        <w:t>2.3</w:t>
      </w:r>
      <w:r>
        <w:rPr>
          <w:rFonts w:ascii="Times New Roman" w:hAnsi="Times New Roman" w:cs="Times New Roman"/>
          <w:sz w:val="22"/>
        </w:rPr>
        <w:tab/>
        <w:t>“traitement” (2017-008)</w:t>
      </w:r>
    </w:p>
    <w:p w:rsidR="004C783B" w:rsidRDefault="00E23278">
      <w:pPr>
        <w:pStyle w:val="IPPParagraphnumbering"/>
        <w:numPr>
          <w:ilvl w:val="0"/>
          <w:numId w:val="0"/>
        </w:numPr>
        <w:rPr>
          <w:rFonts w:ascii="Times New Roman" w:hAnsi="Times New Roman" w:cs="Times New Roman"/>
        </w:rPr>
      </w:pPr>
      <w:r>
        <w:rPr>
          <w:rStyle w:val="PleaseReviewParagraphId"/>
        </w:rPr>
        <w:t>[100]</w:t>
      </w:r>
      <w:r>
        <w:rPr>
          <w:rFonts w:ascii="Times New Roman" w:hAnsi="Times New Roman" w:cs="Times New Roman"/>
        </w:rPr>
        <w:t>En mai 2</w:t>
      </w:r>
      <w:r>
        <w:rPr>
          <w:rFonts w:ascii="Times New Roman" w:hAnsi="Times New Roman" w:cs="Times New Roman"/>
        </w:rPr>
        <w:t xml:space="preserve">017, le Comité des normes a ajouté le terme «traitement» à la </w:t>
      </w:r>
      <w:r>
        <w:rPr>
          <w:rFonts w:ascii="Times New Roman" w:hAnsi="Times New Roman" w:cs="Times New Roman"/>
          <w:i/>
        </w:rPr>
        <w:t>Liste de thèmes pour les normes de la CIPV</w:t>
      </w:r>
      <w:r>
        <w:rPr>
          <w:rFonts w:ascii="Times New Roman" w:hAnsi="Times New Roman" w:cs="Times New Roman"/>
        </w:rPr>
        <w:t xml:space="preserve"> en vue de son éventuelle révision, qui permettrait d'utiliser ce terme dans un sens non officiel. Étant donné que, au sens du Glossaire, un traitement </w:t>
      </w:r>
      <w:r>
        <w:rPr>
          <w:rFonts w:ascii="Times New Roman" w:hAnsi="Times New Roman" w:cs="Times New Roman"/>
        </w:rPr>
        <w:t>est toujours officiel et qu'il s'est révélé difficile de trouver un autre terme à utiliser dans les législations nationales pour les traitements non officiels (par exemple lorsque les agriculteurs traitent leurs cultures), il peut être utile d'envisager de</w:t>
      </w:r>
      <w:r>
        <w:rPr>
          <w:rFonts w:ascii="Times New Roman" w:hAnsi="Times New Roman" w:cs="Times New Roman"/>
        </w:rPr>
        <w:t xml:space="preserve"> réviser la définition. </w:t>
      </w:r>
    </w:p>
    <w:p w:rsidR="004C783B" w:rsidRDefault="00E23278">
      <w:pPr>
        <w:pStyle w:val="IPPParagraphnumbering"/>
        <w:numPr>
          <w:ilvl w:val="0"/>
          <w:numId w:val="0"/>
        </w:numPr>
        <w:rPr>
          <w:rFonts w:ascii="Times New Roman" w:hAnsi="Times New Roman" w:cs="Times New Roman"/>
        </w:rPr>
      </w:pPr>
      <w:r>
        <w:rPr>
          <w:rStyle w:val="PleaseReviewParagraphId"/>
        </w:rPr>
        <w:t>[101]</w:t>
      </w:r>
      <w:r>
        <w:rPr>
          <w:rFonts w:ascii="Times New Roman" w:hAnsi="Times New Roman" w:cs="Times New Roman"/>
        </w:rPr>
        <w:t>Le Groupe technique sur le Glossaire a débattu du terme «traitement» à sa réunion de décembre 2017. Les éléments d'explication ci-après peuvent être pris en compte lors de l'examen de la proposition de révision de ce terme:</w:t>
      </w:r>
    </w:p>
    <w:p w:rsidR="004C783B" w:rsidRDefault="00E23278">
      <w:pPr>
        <w:pStyle w:val="IPPBullet1Last"/>
        <w:rPr>
          <w:rFonts w:ascii="Times New Roman" w:hAnsi="Times New Roman" w:cs="Times New Roman"/>
        </w:rPr>
      </w:pPr>
      <w:r>
        <w:rPr>
          <w:rStyle w:val="PleaseReviewParagraphId"/>
        </w:rPr>
        <w:t>[102]</w:t>
      </w:r>
      <w:r>
        <w:rPr>
          <w:rFonts w:ascii="Times New Roman" w:hAnsi="Times New Roman" w:cs="Times New Roman"/>
        </w:rPr>
        <w:t>«Traitement» est à la fois un terme commun et un terme phytosanitaire défini dans le Glossaire. Il est utile de conserver le terme du Glossaire pour faire référence aux traitements en tant que procédures officielles, en opposition avec les traitements</w:t>
      </w:r>
      <w:r>
        <w:rPr>
          <w:rFonts w:ascii="Times New Roman" w:hAnsi="Times New Roman" w:cs="Times New Roman"/>
        </w:rPr>
        <w:t xml:space="preserve"> non officiels que les agriculteurs appliquent sur leurs cultures. </w:t>
      </w:r>
    </w:p>
    <w:p w:rsidR="004C783B" w:rsidRDefault="00E23278">
      <w:pPr>
        <w:pStyle w:val="IPPBullet1Last"/>
        <w:rPr>
          <w:rFonts w:ascii="Times New Roman" w:hAnsi="Times New Roman" w:cs="Times New Roman"/>
        </w:rPr>
      </w:pPr>
      <w:r>
        <w:rPr>
          <w:rStyle w:val="PleaseReviewParagraphId"/>
        </w:rPr>
        <w:t>[103]</w:t>
      </w:r>
      <w:r>
        <w:rPr>
          <w:rFonts w:ascii="Times New Roman" w:hAnsi="Times New Roman" w:cs="Times New Roman"/>
        </w:rPr>
        <w:t>Utilisé dans le sens de la définition du Glossaire, le terme «traitement» fait référence à une mesure phytosanitaire. Il faudrait ajouter à ce terme l’expression spécificative «en tan</w:t>
      </w:r>
      <w:r>
        <w:rPr>
          <w:rFonts w:ascii="Times New Roman" w:hAnsi="Times New Roman" w:cs="Times New Roman"/>
        </w:rPr>
        <w:t xml:space="preserve">t que </w:t>
      </w:r>
      <w:r>
        <w:rPr>
          <w:rFonts w:ascii="Times New Roman" w:hAnsi="Times New Roman" w:cs="Times New Roman"/>
        </w:rPr>
        <w:lastRenderedPageBreak/>
        <w:t>mesure phytosanitaire» afin que le mot «traitement» puisse encore être utilisé dans son sens non officiel dans d'autres contextes. Utilisé dans le contexte d'une mesure phytosanitaire, le terme «traitement» ferait référence à une procédure officielle</w:t>
      </w:r>
      <w:r>
        <w:rPr>
          <w:rFonts w:ascii="Times New Roman" w:hAnsi="Times New Roman" w:cs="Times New Roman"/>
        </w:rPr>
        <w:t xml:space="preserve"> conformément à la définition qui en est donnée dans le Glossaire.</w:t>
      </w:r>
    </w:p>
    <w:p w:rsidR="004C783B" w:rsidRDefault="00E23278">
      <w:pPr>
        <w:pStyle w:val="IPPBullet1Last"/>
        <w:rPr>
          <w:rFonts w:ascii="Times New Roman" w:hAnsi="Times New Roman" w:cs="Times New Roman"/>
        </w:rPr>
      </w:pPr>
      <w:r>
        <w:rPr>
          <w:rStyle w:val="PleaseReviewParagraphId"/>
        </w:rPr>
        <w:t>[104]</w:t>
      </w:r>
      <w:r>
        <w:rPr>
          <w:rFonts w:ascii="Times New Roman" w:hAnsi="Times New Roman" w:cs="Times New Roman"/>
        </w:rPr>
        <w:t>Il faudrait ajouter le qualificatif «réglementés» à «organismes nuisibles» dans la définition donnée dans le Glossaire pour «traitement (en tant que mesure phytosanitaire)» parce que, conformément à la définition qui en est donnée dans le Glossaire, une «m</w:t>
      </w:r>
      <w:r>
        <w:rPr>
          <w:rFonts w:ascii="Times New Roman" w:hAnsi="Times New Roman" w:cs="Times New Roman"/>
        </w:rPr>
        <w:t>esure phytosanitaire» s'applique uniquement à des organismes nuisibles réglementés. Dans certaines situations, il est nécessaire d'appliquer des traitements officiels à l'importation pour des organismes nuisibles qui ne sont pas encore réglementés. Cela ne</w:t>
      </w:r>
      <w:r>
        <w:rPr>
          <w:rFonts w:ascii="Times New Roman" w:hAnsi="Times New Roman" w:cs="Times New Roman"/>
        </w:rPr>
        <w:t xml:space="preserve"> serait toutefois pas contradictoire avec la proposition de révision de la définition de l’expression «traitement (en tant que mesure phytosanitaire)» puisque l'application des traitements dans ces situations relèverait alors des interventions d'urgence. </w:t>
      </w:r>
    </w:p>
    <w:p w:rsidR="004C783B" w:rsidRDefault="00E23278">
      <w:pPr>
        <w:pStyle w:val="IPPBullet1Last"/>
        <w:rPr>
          <w:rFonts w:ascii="Times New Roman" w:hAnsi="Times New Roman" w:cs="Times New Roman"/>
        </w:rPr>
      </w:pPr>
      <w:r>
        <w:rPr>
          <w:rStyle w:val="PleaseReviewParagraphId"/>
        </w:rPr>
        <w:t>[105]</w:t>
      </w:r>
      <w:r>
        <w:rPr>
          <w:rFonts w:ascii="Times New Roman" w:hAnsi="Times New Roman" w:cs="Times New Roman"/>
        </w:rPr>
        <w:t xml:space="preserve">Des modifications d'ordre rédactionnel sont proposées en vue de simplifier la définition et de la rendre plus lisible, étant donné que toutes les actions de destruction, d'inactivation, d'élimination, de stérilisation ou de dévitalisation ont trait à </w:t>
      </w:r>
      <w:r>
        <w:rPr>
          <w:rFonts w:ascii="Times New Roman" w:hAnsi="Times New Roman" w:cs="Times New Roman"/>
        </w:rPr>
        <w:t>des organismes nuisibles réglementés.</w:t>
      </w:r>
    </w:p>
    <w:p w:rsidR="004C783B" w:rsidRDefault="00E23278">
      <w:pPr>
        <w:pStyle w:val="IPPParagraphnumbering"/>
        <w:keepNext/>
        <w:numPr>
          <w:ilvl w:val="0"/>
          <w:numId w:val="0"/>
        </w:numPr>
        <w:rPr>
          <w:rFonts w:ascii="Times New Roman" w:hAnsi="Times New Roman" w:cs="Times New Roman"/>
          <w:b/>
          <w:bCs/>
          <w:i/>
          <w:iCs/>
        </w:rPr>
      </w:pPr>
      <w:r>
        <w:rPr>
          <w:rStyle w:val="PleaseReviewParagraphId"/>
        </w:rPr>
        <w:t>[106]</w:t>
      </w:r>
      <w:r>
        <w:rPr>
          <w:rFonts w:ascii="Times New Roman" w:hAnsi="Times New Roman" w:cs="Times New Roman"/>
          <w:b/>
          <w:bCs/>
          <w:i/>
          <w:iCs/>
        </w:rPr>
        <w:t xml:space="preserve">Définition actuelle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4C783B">
        <w:trPr>
          <w:cantSplit/>
        </w:trPr>
        <w:tc>
          <w:tcPr>
            <w:tcW w:w="1212" w:type="pct"/>
          </w:tcPr>
          <w:p w:rsidR="004C783B" w:rsidRDefault="00E23278">
            <w:pPr>
              <w:pStyle w:val="IPPNormal"/>
              <w:rPr>
                <w:rFonts w:ascii="Times New Roman" w:hAnsi="Times New Roman" w:cs="Times New Roman"/>
                <w:b/>
              </w:rPr>
            </w:pPr>
            <w:r>
              <w:rPr>
                <w:rStyle w:val="PleaseReviewParagraphId"/>
              </w:rPr>
              <w:t>[107]</w:t>
            </w:r>
            <w:r>
              <w:rPr>
                <w:rFonts w:ascii="Times New Roman" w:hAnsi="Times New Roman" w:cs="Times New Roman"/>
                <w:b/>
              </w:rPr>
              <w:t>traitement</w:t>
            </w:r>
          </w:p>
        </w:tc>
        <w:tc>
          <w:tcPr>
            <w:tcW w:w="3788" w:type="pct"/>
          </w:tcPr>
          <w:p w:rsidR="004C783B" w:rsidRDefault="00E23278">
            <w:pPr>
              <w:pStyle w:val="IPPNormal"/>
              <w:rPr>
                <w:rFonts w:ascii="Times New Roman" w:hAnsi="Times New Roman" w:cs="Times New Roman"/>
              </w:rPr>
            </w:pPr>
            <w:r>
              <w:rPr>
                <w:rStyle w:val="PleaseReviewParagraphId"/>
              </w:rPr>
              <w:t>[108]</w:t>
            </w:r>
            <w:r>
              <w:rPr>
                <w:rFonts w:ascii="Times New Roman" w:hAnsi="Times New Roman" w:cs="Times New Roman"/>
              </w:rPr>
              <w:t xml:space="preserve">Procédure </w:t>
            </w:r>
            <w:r>
              <w:rPr>
                <w:rFonts w:ascii="Times New Roman" w:hAnsi="Times New Roman" w:cs="Times New Roman"/>
                <w:b/>
              </w:rPr>
              <w:t>officielle</w:t>
            </w:r>
            <w:r>
              <w:rPr>
                <w:rFonts w:ascii="Times New Roman" w:hAnsi="Times New Roman" w:cs="Times New Roman"/>
              </w:rPr>
              <w:t xml:space="preserve"> pour la destruction, l'</w:t>
            </w:r>
            <w:r>
              <w:rPr>
                <w:rFonts w:ascii="Times New Roman" w:hAnsi="Times New Roman" w:cs="Times New Roman"/>
                <w:b/>
              </w:rPr>
              <w:t>inactivation</w:t>
            </w:r>
            <w:r>
              <w:rPr>
                <w:rFonts w:ascii="Times New Roman" w:hAnsi="Times New Roman" w:cs="Times New Roman"/>
              </w:rPr>
              <w:t>, l'élimination ou la stérilisation d'</w:t>
            </w:r>
            <w:r>
              <w:rPr>
                <w:rFonts w:ascii="Times New Roman" w:hAnsi="Times New Roman" w:cs="Times New Roman"/>
                <w:b/>
              </w:rPr>
              <w:t>organismes nuisibles</w:t>
            </w:r>
            <w:r>
              <w:rPr>
                <w:rFonts w:ascii="Times New Roman" w:hAnsi="Times New Roman" w:cs="Times New Roman"/>
              </w:rPr>
              <w:t xml:space="preserve">, ou pour la </w:t>
            </w:r>
            <w:r>
              <w:rPr>
                <w:rFonts w:ascii="Times New Roman" w:hAnsi="Times New Roman" w:cs="Times New Roman"/>
                <w:b/>
              </w:rPr>
              <w:t>dévitalisation</w:t>
            </w:r>
            <w:r>
              <w:rPr>
                <w:rFonts w:ascii="Times New Roman" w:hAnsi="Times New Roman" w:cs="Times New Roman"/>
              </w:rPr>
              <w:t xml:space="preserve"> [FAO, 1990, révisée FAO, 1995</w:t>
            </w:r>
            <w:r>
              <w:rPr>
                <w:rFonts w:ascii="Times New Roman" w:hAnsi="Times New Roman" w:cs="Times New Roman"/>
              </w:rPr>
              <w:t>; NIMP 15, 2002; NIMP 18, 2003; CIMP, 2005]</w:t>
            </w:r>
          </w:p>
        </w:tc>
      </w:tr>
    </w:tbl>
    <w:p w:rsidR="004C783B" w:rsidRDefault="00E23278">
      <w:pPr>
        <w:pStyle w:val="IPPParagraphnumbering"/>
        <w:numPr>
          <w:ilvl w:val="0"/>
          <w:numId w:val="0"/>
        </w:numPr>
        <w:spacing w:before="120"/>
        <w:rPr>
          <w:rFonts w:ascii="Times New Roman" w:hAnsi="Times New Roman" w:cs="Times New Roman"/>
          <w:b/>
          <w:bCs/>
          <w:i/>
          <w:iCs/>
        </w:rPr>
      </w:pPr>
      <w:r>
        <w:rPr>
          <w:rStyle w:val="PleaseReviewParagraphId"/>
        </w:rPr>
        <w:t>[109]</w:t>
      </w:r>
      <w:r>
        <w:rPr>
          <w:rFonts w:ascii="Times New Roman" w:hAnsi="Times New Roman" w:cs="Times New Roman"/>
          <w:b/>
          <w:bCs/>
          <w:i/>
          <w:iCs/>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6797"/>
      </w:tblGrid>
      <w:tr w:rsidR="004C783B">
        <w:tc>
          <w:tcPr>
            <w:tcW w:w="2183" w:type="dxa"/>
          </w:tcPr>
          <w:p w:rsidR="004C783B" w:rsidRDefault="00E23278">
            <w:pPr>
              <w:rPr>
                <w:rFonts w:ascii="Times New Roman" w:hAnsi="Times New Roman" w:cs="Times New Roman"/>
                <w:b/>
                <w:bCs/>
              </w:rPr>
            </w:pPr>
            <w:r>
              <w:rPr>
                <w:rStyle w:val="PleaseReviewParagraphId"/>
              </w:rPr>
              <w:t>[110]</w:t>
            </w:r>
            <w:r>
              <w:rPr>
                <w:rFonts w:ascii="Times New Roman" w:hAnsi="Times New Roman" w:cs="Times New Roman"/>
                <w:b/>
              </w:rPr>
              <w:t xml:space="preserve">traitement </w:t>
            </w:r>
            <w:r>
              <w:rPr>
                <w:rFonts w:ascii="Times New Roman" w:hAnsi="Times New Roman" w:cs="Times New Roman"/>
                <w:b/>
                <w:u w:val="single"/>
              </w:rPr>
              <w:t>(en tant que mesure phytosanitaire)</w:t>
            </w:r>
          </w:p>
        </w:tc>
        <w:tc>
          <w:tcPr>
            <w:tcW w:w="7097" w:type="dxa"/>
          </w:tcPr>
          <w:p w:rsidR="004C783B" w:rsidRDefault="00E23278">
            <w:pPr>
              <w:rPr>
                <w:rFonts w:ascii="Times New Roman" w:hAnsi="Times New Roman" w:cs="Times New Roman"/>
              </w:rPr>
            </w:pPr>
            <w:r>
              <w:rPr>
                <w:rStyle w:val="PleaseReviewParagraphId"/>
              </w:rPr>
              <w:t>[111]</w:t>
            </w:r>
            <w:r>
              <w:rPr>
                <w:rFonts w:ascii="Times New Roman" w:hAnsi="Times New Roman" w:cs="Times New Roman"/>
              </w:rPr>
              <w:t xml:space="preserve">Procédure </w:t>
            </w:r>
            <w:r>
              <w:rPr>
                <w:rFonts w:ascii="Times New Roman" w:hAnsi="Times New Roman" w:cs="Times New Roman"/>
                <w:b/>
              </w:rPr>
              <w:t>officielle</w:t>
            </w:r>
            <w:r>
              <w:rPr>
                <w:rFonts w:ascii="Times New Roman" w:hAnsi="Times New Roman" w:cs="Times New Roman"/>
              </w:rPr>
              <w:t xml:space="preserve"> </w:t>
            </w:r>
            <w:r>
              <w:rPr>
                <w:rFonts w:ascii="Times New Roman" w:hAnsi="Times New Roman" w:cs="Times New Roman"/>
                <w:b/>
                <w:bCs/>
                <w:u w:val="single"/>
              </w:rPr>
              <w:t>de</w:t>
            </w:r>
            <w:r>
              <w:rPr>
                <w:rFonts w:ascii="Times New Roman" w:hAnsi="Times New Roman" w:cs="Times New Roman"/>
              </w:rPr>
              <w:t xml:space="preserve"> destruction, </w:t>
            </w:r>
            <w:r>
              <w:rPr>
                <w:rFonts w:ascii="Times New Roman" w:hAnsi="Times New Roman" w:cs="Times New Roman"/>
                <w:b/>
                <w:bCs/>
                <w:u w:val="single"/>
              </w:rPr>
              <w:t>d’</w:t>
            </w:r>
            <w:r>
              <w:rPr>
                <w:rFonts w:ascii="Times New Roman" w:hAnsi="Times New Roman" w:cs="Times New Roman"/>
                <w:b/>
              </w:rPr>
              <w:t>inactivation</w:t>
            </w:r>
            <w:r>
              <w:rPr>
                <w:rFonts w:ascii="Times New Roman" w:hAnsi="Times New Roman" w:cs="Times New Roman"/>
              </w:rPr>
              <w:t xml:space="preserve">, </w:t>
            </w:r>
            <w:r>
              <w:rPr>
                <w:rFonts w:ascii="Times New Roman" w:hAnsi="Times New Roman" w:cs="Times New Roman"/>
                <w:b/>
                <w:bCs/>
                <w:u w:val="single"/>
              </w:rPr>
              <w:t>d’</w:t>
            </w:r>
            <w:r>
              <w:rPr>
                <w:rFonts w:ascii="Times New Roman" w:hAnsi="Times New Roman" w:cs="Times New Roman"/>
              </w:rPr>
              <w:t xml:space="preserve">élimination </w:t>
            </w:r>
            <w:r>
              <w:rPr>
                <w:rFonts w:ascii="Times New Roman" w:hAnsi="Times New Roman" w:cs="Times New Roman"/>
                <w:strike/>
              </w:rPr>
              <w:t>ou la stérilisation d'</w:t>
            </w:r>
            <w:r>
              <w:rPr>
                <w:rFonts w:ascii="Times New Roman" w:hAnsi="Times New Roman" w:cs="Times New Roman"/>
                <w:b/>
                <w:strike/>
              </w:rPr>
              <w:t>organismes nuisibles</w:t>
            </w:r>
            <w:r>
              <w:rPr>
                <w:rFonts w:ascii="Times New Roman" w:hAnsi="Times New Roman" w:cs="Times New Roman"/>
                <w:strike/>
              </w:rPr>
              <w:t xml:space="preserve">, ou pour la </w:t>
            </w:r>
            <w:r>
              <w:rPr>
                <w:rFonts w:ascii="Times New Roman" w:hAnsi="Times New Roman" w:cs="Times New Roman"/>
                <w:b/>
                <w:strike/>
              </w:rPr>
              <w:t>dév</w:t>
            </w:r>
            <w:r>
              <w:rPr>
                <w:rFonts w:ascii="Times New Roman" w:hAnsi="Times New Roman" w:cs="Times New Roman"/>
                <w:b/>
                <w:strike/>
              </w:rPr>
              <w:t>italisation</w:t>
            </w:r>
            <w:r>
              <w:rPr>
                <w:rFonts w:ascii="Times New Roman" w:hAnsi="Times New Roman" w:cs="Times New Roman"/>
                <w:b/>
                <w:u w:val="single"/>
              </w:rPr>
              <w:t>, de stérilisation ou de dévitalisation d'organismes nuisibles réglementés</w:t>
            </w:r>
            <w:r>
              <w:rPr>
                <w:rFonts w:ascii="Times New Roman" w:hAnsi="Times New Roman" w:cs="Times New Roman"/>
              </w:rPr>
              <w:t xml:space="preserve"> [FAO, 1990, révisée FAO, 1995; NIMP 15, 2002; NIMP 18, 2003; CIMP, 2005]</w:t>
            </w:r>
          </w:p>
        </w:tc>
      </w:tr>
    </w:tbl>
    <w:p w:rsidR="004C783B" w:rsidRDefault="00E23278">
      <w:pPr>
        <w:rPr>
          <w:rFonts w:ascii="Times New Roman" w:hAnsi="Times New Roman" w:cs="Times New Roman"/>
        </w:rPr>
      </w:pPr>
      <w:r>
        <w:rPr>
          <w:rStyle w:val="PleaseReviewParagraphId"/>
        </w:rPr>
        <w:t>[112]</w:t>
      </w:r>
    </w:p>
    <w:sectPr w:rsidR="004C783B">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3B" w:rsidRDefault="00E23278">
      <w:r>
        <w:rPr>
          <w:rStyle w:val="PleaseReviewParagraphId"/>
        </w:rPr>
        <w:t>[]</w:t>
      </w:r>
      <w:r>
        <w:separator/>
      </w:r>
    </w:p>
  </w:endnote>
  <w:endnote w:type="continuationSeparator" w:id="0">
    <w:p w:rsidR="004C783B" w:rsidRDefault="00E2327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3B" w:rsidRDefault="00E23278">
      <w:r>
        <w:rPr>
          <w:rStyle w:val="PleaseReviewParagraphId"/>
        </w:rPr>
        <w:t>[]</w:t>
      </w:r>
      <w:r>
        <w:separator/>
      </w:r>
    </w:p>
  </w:footnote>
  <w:footnote w:type="continuationSeparator" w:id="0">
    <w:p w:rsidR="004C783B" w:rsidRDefault="00E23278">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linkStyles/>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7285"/>
    <w:rsid w:val="0004269C"/>
    <w:rsid w:val="000505C2"/>
    <w:rsid w:val="0005437A"/>
    <w:rsid w:val="0005600F"/>
    <w:rsid w:val="00073FDF"/>
    <w:rsid w:val="00076EBE"/>
    <w:rsid w:val="00093688"/>
    <w:rsid w:val="000961AC"/>
    <w:rsid w:val="00097533"/>
    <w:rsid w:val="000B6749"/>
    <w:rsid w:val="000B7223"/>
    <w:rsid w:val="000C08AB"/>
    <w:rsid w:val="000D4E57"/>
    <w:rsid w:val="000F330E"/>
    <w:rsid w:val="000F7381"/>
    <w:rsid w:val="00121BB7"/>
    <w:rsid w:val="0012791D"/>
    <w:rsid w:val="00135B74"/>
    <w:rsid w:val="00144FFE"/>
    <w:rsid w:val="001561B7"/>
    <w:rsid w:val="00156FB0"/>
    <w:rsid w:val="001670B8"/>
    <w:rsid w:val="00176D2C"/>
    <w:rsid w:val="0018752D"/>
    <w:rsid w:val="001913AC"/>
    <w:rsid w:val="00191436"/>
    <w:rsid w:val="001A1AB6"/>
    <w:rsid w:val="001B5A48"/>
    <w:rsid w:val="001F1D19"/>
    <w:rsid w:val="001F5C54"/>
    <w:rsid w:val="001F69FF"/>
    <w:rsid w:val="001F7A9C"/>
    <w:rsid w:val="002051CA"/>
    <w:rsid w:val="00215898"/>
    <w:rsid w:val="00220D6B"/>
    <w:rsid w:val="002360F3"/>
    <w:rsid w:val="00241E7A"/>
    <w:rsid w:val="00254B9E"/>
    <w:rsid w:val="002646F4"/>
    <w:rsid w:val="00266084"/>
    <w:rsid w:val="00266C00"/>
    <w:rsid w:val="00267D6A"/>
    <w:rsid w:val="00270EFE"/>
    <w:rsid w:val="00274FB3"/>
    <w:rsid w:val="00276A4C"/>
    <w:rsid w:val="002773B0"/>
    <w:rsid w:val="002822FB"/>
    <w:rsid w:val="0028596A"/>
    <w:rsid w:val="0028608E"/>
    <w:rsid w:val="002B1445"/>
    <w:rsid w:val="002B7DAA"/>
    <w:rsid w:val="002C63EE"/>
    <w:rsid w:val="002D2B28"/>
    <w:rsid w:val="002F46B8"/>
    <w:rsid w:val="002F6A4D"/>
    <w:rsid w:val="002F7252"/>
    <w:rsid w:val="00316D86"/>
    <w:rsid w:val="00322A44"/>
    <w:rsid w:val="00326F65"/>
    <w:rsid w:val="00336A24"/>
    <w:rsid w:val="00347417"/>
    <w:rsid w:val="00370CED"/>
    <w:rsid w:val="00390419"/>
    <w:rsid w:val="0039274F"/>
    <w:rsid w:val="003957AB"/>
    <w:rsid w:val="003957F8"/>
    <w:rsid w:val="003A555F"/>
    <w:rsid w:val="003B4C73"/>
    <w:rsid w:val="003C1262"/>
    <w:rsid w:val="003C505C"/>
    <w:rsid w:val="003E3A83"/>
    <w:rsid w:val="003F0438"/>
    <w:rsid w:val="003F4601"/>
    <w:rsid w:val="003F7C67"/>
    <w:rsid w:val="00444769"/>
    <w:rsid w:val="00444F52"/>
    <w:rsid w:val="0045181A"/>
    <w:rsid w:val="00453524"/>
    <w:rsid w:val="0047007B"/>
    <w:rsid w:val="00472713"/>
    <w:rsid w:val="00476DAD"/>
    <w:rsid w:val="00484268"/>
    <w:rsid w:val="004B1C24"/>
    <w:rsid w:val="004C783B"/>
    <w:rsid w:val="004D3E19"/>
    <w:rsid w:val="004D4E0E"/>
    <w:rsid w:val="004D5E4F"/>
    <w:rsid w:val="004F3C74"/>
    <w:rsid w:val="004F79B1"/>
    <w:rsid w:val="005134C2"/>
    <w:rsid w:val="00531701"/>
    <w:rsid w:val="0054148D"/>
    <w:rsid w:val="00551E2B"/>
    <w:rsid w:val="00574AE4"/>
    <w:rsid w:val="00574D91"/>
    <w:rsid w:val="0059094F"/>
    <w:rsid w:val="00591694"/>
    <w:rsid w:val="00591E0D"/>
    <w:rsid w:val="0059223C"/>
    <w:rsid w:val="005B1779"/>
    <w:rsid w:val="005B3564"/>
    <w:rsid w:val="005B4198"/>
    <w:rsid w:val="005B44E6"/>
    <w:rsid w:val="005B481A"/>
    <w:rsid w:val="005B678B"/>
    <w:rsid w:val="005B68F5"/>
    <w:rsid w:val="005C4999"/>
    <w:rsid w:val="005C5E82"/>
    <w:rsid w:val="005F1EC4"/>
    <w:rsid w:val="005F3602"/>
    <w:rsid w:val="005F38DB"/>
    <w:rsid w:val="005F638F"/>
    <w:rsid w:val="005F689F"/>
    <w:rsid w:val="00607C1E"/>
    <w:rsid w:val="00615024"/>
    <w:rsid w:val="0061777F"/>
    <w:rsid w:val="006211E6"/>
    <w:rsid w:val="0062253F"/>
    <w:rsid w:val="006353E9"/>
    <w:rsid w:val="00640B0B"/>
    <w:rsid w:val="00643CB1"/>
    <w:rsid w:val="00651F45"/>
    <w:rsid w:val="00661CC5"/>
    <w:rsid w:val="00664D59"/>
    <w:rsid w:val="00686AB3"/>
    <w:rsid w:val="00690096"/>
    <w:rsid w:val="00690956"/>
    <w:rsid w:val="006C04DD"/>
    <w:rsid w:val="006C643B"/>
    <w:rsid w:val="006D39F1"/>
    <w:rsid w:val="006E5775"/>
    <w:rsid w:val="006E6172"/>
    <w:rsid w:val="006F3BB8"/>
    <w:rsid w:val="006F453E"/>
    <w:rsid w:val="00700410"/>
    <w:rsid w:val="007030D6"/>
    <w:rsid w:val="00721486"/>
    <w:rsid w:val="00722DE6"/>
    <w:rsid w:val="00726ABB"/>
    <w:rsid w:val="00730781"/>
    <w:rsid w:val="00732E0F"/>
    <w:rsid w:val="007362EA"/>
    <w:rsid w:val="0074048C"/>
    <w:rsid w:val="007404C6"/>
    <w:rsid w:val="0074589E"/>
    <w:rsid w:val="0075017F"/>
    <w:rsid w:val="007635BA"/>
    <w:rsid w:val="00763DC9"/>
    <w:rsid w:val="00767C8D"/>
    <w:rsid w:val="007776E5"/>
    <w:rsid w:val="007853E6"/>
    <w:rsid w:val="007872B3"/>
    <w:rsid w:val="00791E2F"/>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51C2"/>
    <w:rsid w:val="00876C74"/>
    <w:rsid w:val="008A7D5C"/>
    <w:rsid w:val="008C2CCD"/>
    <w:rsid w:val="008C6357"/>
    <w:rsid w:val="008E2D73"/>
    <w:rsid w:val="008F5095"/>
    <w:rsid w:val="00907A3E"/>
    <w:rsid w:val="00920EDA"/>
    <w:rsid w:val="009239D7"/>
    <w:rsid w:val="00940620"/>
    <w:rsid w:val="00945710"/>
    <w:rsid w:val="009501BD"/>
    <w:rsid w:val="00963BE1"/>
    <w:rsid w:val="009647A9"/>
    <w:rsid w:val="009859F5"/>
    <w:rsid w:val="00995AD4"/>
    <w:rsid w:val="00996A77"/>
    <w:rsid w:val="00997F3E"/>
    <w:rsid w:val="009A30BC"/>
    <w:rsid w:val="009A4F76"/>
    <w:rsid w:val="009B5B3D"/>
    <w:rsid w:val="009D3783"/>
    <w:rsid w:val="009E3D5F"/>
    <w:rsid w:val="009E4684"/>
    <w:rsid w:val="009E56A5"/>
    <w:rsid w:val="00A01BC8"/>
    <w:rsid w:val="00A023D6"/>
    <w:rsid w:val="00A02E4C"/>
    <w:rsid w:val="00A04E4B"/>
    <w:rsid w:val="00A22149"/>
    <w:rsid w:val="00A31290"/>
    <w:rsid w:val="00A4364C"/>
    <w:rsid w:val="00A504F9"/>
    <w:rsid w:val="00A63CDF"/>
    <w:rsid w:val="00A6759C"/>
    <w:rsid w:val="00AA5806"/>
    <w:rsid w:val="00AB7371"/>
    <w:rsid w:val="00AB7F15"/>
    <w:rsid w:val="00AC2917"/>
    <w:rsid w:val="00AD13DA"/>
    <w:rsid w:val="00AD4CC2"/>
    <w:rsid w:val="00AD5286"/>
    <w:rsid w:val="00AE037B"/>
    <w:rsid w:val="00AE2FB8"/>
    <w:rsid w:val="00AE422C"/>
    <w:rsid w:val="00AE4AE1"/>
    <w:rsid w:val="00AE6515"/>
    <w:rsid w:val="00AE6E68"/>
    <w:rsid w:val="00AE7547"/>
    <w:rsid w:val="00AE772C"/>
    <w:rsid w:val="00B03407"/>
    <w:rsid w:val="00B063DF"/>
    <w:rsid w:val="00B10E97"/>
    <w:rsid w:val="00B218DA"/>
    <w:rsid w:val="00B24523"/>
    <w:rsid w:val="00B25D0C"/>
    <w:rsid w:val="00B34F65"/>
    <w:rsid w:val="00B36972"/>
    <w:rsid w:val="00B422F1"/>
    <w:rsid w:val="00B50223"/>
    <w:rsid w:val="00B53325"/>
    <w:rsid w:val="00B63A98"/>
    <w:rsid w:val="00B762A0"/>
    <w:rsid w:val="00B828B0"/>
    <w:rsid w:val="00B831D9"/>
    <w:rsid w:val="00B91811"/>
    <w:rsid w:val="00BA3FCD"/>
    <w:rsid w:val="00BB4B46"/>
    <w:rsid w:val="00BB622A"/>
    <w:rsid w:val="00BD3A48"/>
    <w:rsid w:val="00BD52E0"/>
    <w:rsid w:val="00BD5BBA"/>
    <w:rsid w:val="00BD6BE4"/>
    <w:rsid w:val="00C17FD6"/>
    <w:rsid w:val="00C3629D"/>
    <w:rsid w:val="00C37D6B"/>
    <w:rsid w:val="00C43D3A"/>
    <w:rsid w:val="00C47941"/>
    <w:rsid w:val="00C523F6"/>
    <w:rsid w:val="00C55FFC"/>
    <w:rsid w:val="00C60204"/>
    <w:rsid w:val="00C74D93"/>
    <w:rsid w:val="00C8419A"/>
    <w:rsid w:val="00C854CC"/>
    <w:rsid w:val="00C864C3"/>
    <w:rsid w:val="00C97A90"/>
    <w:rsid w:val="00CB5716"/>
    <w:rsid w:val="00D03EA9"/>
    <w:rsid w:val="00D14FBC"/>
    <w:rsid w:val="00D23DFF"/>
    <w:rsid w:val="00D2516C"/>
    <w:rsid w:val="00D2680B"/>
    <w:rsid w:val="00D55A3A"/>
    <w:rsid w:val="00D61BA8"/>
    <w:rsid w:val="00D85E5D"/>
    <w:rsid w:val="00D9507B"/>
    <w:rsid w:val="00D95FA3"/>
    <w:rsid w:val="00DA1AC1"/>
    <w:rsid w:val="00DA241A"/>
    <w:rsid w:val="00DA2434"/>
    <w:rsid w:val="00DA4648"/>
    <w:rsid w:val="00DA4984"/>
    <w:rsid w:val="00DC3167"/>
    <w:rsid w:val="00DD180C"/>
    <w:rsid w:val="00DE3070"/>
    <w:rsid w:val="00DE45C8"/>
    <w:rsid w:val="00DF2932"/>
    <w:rsid w:val="00DF7EB3"/>
    <w:rsid w:val="00E134CA"/>
    <w:rsid w:val="00E1600F"/>
    <w:rsid w:val="00E204C2"/>
    <w:rsid w:val="00E23278"/>
    <w:rsid w:val="00E2700E"/>
    <w:rsid w:val="00E27F4D"/>
    <w:rsid w:val="00E32256"/>
    <w:rsid w:val="00E616B4"/>
    <w:rsid w:val="00E6564E"/>
    <w:rsid w:val="00E711F9"/>
    <w:rsid w:val="00E87756"/>
    <w:rsid w:val="00E92FB4"/>
    <w:rsid w:val="00E95F31"/>
    <w:rsid w:val="00EA7EEE"/>
    <w:rsid w:val="00EB549F"/>
    <w:rsid w:val="00EB64EC"/>
    <w:rsid w:val="00EB7066"/>
    <w:rsid w:val="00EB7866"/>
    <w:rsid w:val="00EF2009"/>
    <w:rsid w:val="00EF7DC6"/>
    <w:rsid w:val="00F32878"/>
    <w:rsid w:val="00F43692"/>
    <w:rsid w:val="00F514EB"/>
    <w:rsid w:val="00F55E39"/>
    <w:rsid w:val="00F65E27"/>
    <w:rsid w:val="00F7212F"/>
    <w:rsid w:val="00F77C50"/>
    <w:rsid w:val="00F802CB"/>
    <w:rsid w:val="00F84B92"/>
    <w:rsid w:val="00F97085"/>
    <w:rsid w:val="00FA22EF"/>
    <w:rsid w:val="00FA3F89"/>
    <w:rsid w:val="00FB2756"/>
    <w:rsid w:val="00FB62A6"/>
    <w:rsid w:val="00FC2622"/>
    <w:rsid w:val="00FD46B7"/>
    <w:rsid w:val="00FD5D9F"/>
    <w:rsid w:val="00FF5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705035-2E92-47FF-9DC3-6E88F59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78"/>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232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3278"/>
  </w:style>
  <w:style w:type="character" w:customStyle="1" w:styleId="Heading1Char">
    <w:name w:val="Heading 1 Char"/>
    <w:basedOn w:val="DefaultParagraphFont"/>
    <w:link w:val="Heading1"/>
    <w:locked/>
    <w:rPr>
      <w:rFonts w:ascii="Times New Roman" w:eastAsia="MS Mincho" w:hAnsi="Times New Roman" w:cs="Times New Roman"/>
      <w:b/>
      <w:bCs/>
      <w:sz w:val="22"/>
      <w:szCs w:val="24"/>
      <w:lang w:val="fr-FR" w:eastAsia="en-US"/>
    </w:rPr>
  </w:style>
  <w:style w:type="character" w:customStyle="1" w:styleId="Heading2Char">
    <w:name w:val="Heading 2 Char"/>
    <w:basedOn w:val="DefaultParagraphFont"/>
    <w:link w:val="Heading2"/>
    <w:locked/>
    <w:rPr>
      <w:rFonts w:eastAsia="MS Mincho" w:cs="Times New Roman"/>
      <w:b/>
      <w:bCs/>
      <w:i/>
      <w:iCs/>
      <w:sz w:val="28"/>
      <w:szCs w:val="28"/>
      <w:lang w:val="fr-FR" w:eastAsia="en-US"/>
    </w:rPr>
  </w:style>
  <w:style w:type="character" w:customStyle="1" w:styleId="Heading3Char">
    <w:name w:val="Heading 3 Char"/>
    <w:basedOn w:val="DefaultParagraphFont"/>
    <w:link w:val="Heading3"/>
    <w:locked/>
    <w:rPr>
      <w:rFonts w:eastAsia="MS Mincho" w:cs="Times New Roman"/>
      <w:b/>
      <w:bCs/>
      <w:sz w:val="26"/>
      <w:szCs w:val="26"/>
      <w:lang w:val="fr-FR" w:eastAsia="en-US"/>
    </w:rPr>
  </w:style>
  <w:style w:type="paragraph" w:customStyle="1" w:styleId="IPPParagraphnumbering">
    <w:name w:val="IPP Paragraph numbering"/>
    <w:basedOn w:val="IPPNormal"/>
    <w:qFormat/>
    <w:pPr>
      <w:numPr>
        <w:numId w:val="2"/>
      </w:numPr>
    </w:p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fr-FR"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eastAsia="MS Mincho" w:hAnsi="Tahoma" w:cs="Tahoma"/>
      <w:sz w:val="16"/>
      <w:szCs w:val="16"/>
      <w:lang w:val="fr-FR"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Calibri" w:eastAsia="Calibri" w:hAnsi="Calibri"/>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table" w:styleId="TableGrid">
    <w:name w:val="Table Grid"/>
    <w:basedOn w:val="TableNormal"/>
    <w:rPr>
      <w:rFonts w:ascii="Cambria" w:eastAsia="MS Mincho"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Times New Roman" w:eastAsia="MS Mincho" w:hAnsi="Times New Roman" w:cs="Times New Roman"/>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Times New Roman" w:eastAsia="MS Mincho" w:hAnsi="Times New Roman" w:cs="Times New Roman"/>
      <w:sz w:val="22"/>
      <w:szCs w:val="24"/>
      <w:lang w:val="fr-FR" w:eastAsia="en-US"/>
    </w:rPr>
  </w:style>
  <w:style w:type="paragraph" w:styleId="DocumentMap">
    <w:name w:val="Document Map"/>
    <w:basedOn w:val="Normal"/>
    <w:link w:val="DocumentMapChar"/>
    <w:uiPriority w:val="99"/>
    <w:semiHidden/>
    <w:rPr>
      <w:rFonts w:ascii="Tahoma" w:eastAsia="Calibri" w:hAnsi="Tahoma"/>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noteText">
    <w:name w:val="footnote text"/>
    <w:basedOn w:val="Normal"/>
    <w:link w:val="FootnoteTextChar"/>
    <w:pPr>
      <w:spacing w:before="60"/>
    </w:pPr>
    <w:rPr>
      <w:sz w:val="20"/>
    </w:rPr>
  </w:style>
  <w:style w:type="character" w:customStyle="1" w:styleId="FootnoteTextChar">
    <w:name w:val="Footnote Text Char"/>
    <w:basedOn w:val="DefaultParagraphFont"/>
    <w:link w:val="FootnoteText"/>
    <w:locked/>
    <w:rPr>
      <w:rFonts w:ascii="Times New Roman" w:eastAsia="MS Mincho" w:hAnsi="Times New Roman" w:cs="Times New Roman"/>
      <w:szCs w:val="24"/>
      <w:lang w:val="fr-FR" w:eastAsia="en-US"/>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locked/>
    <w:rPr>
      <w:rFonts w:ascii="Courier" w:eastAsia="Times" w:hAnsi="Courier" w:cs="Times New Roman"/>
      <w:sz w:val="21"/>
      <w:szCs w:val="21"/>
      <w:lang w:val="fr-FR" w:eastAsia="en-US"/>
    </w:rPr>
  </w:style>
  <w:style w:type="paragraph" w:customStyle="1" w:styleId="IPPLetterList">
    <w:name w:val="IPP LetterList"/>
    <w:basedOn w:val="IPPBullet2"/>
    <w:qFormat/>
    <w:pPr>
      <w:numPr>
        <w:numId w:val="9"/>
      </w:numPr>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numbering" w:customStyle="1" w:styleId="IPPParagraphnumberedlist">
    <w:name w:val="IPP Paragraph numbered list"/>
    <w:pPr>
      <w:numPr>
        <w:numId w:val="1"/>
      </w:numPr>
    </w:pPr>
  </w:style>
  <w:style w:type="paragraph" w:styleId="Revision">
    <w:name w:val="Revision"/>
    <w:hidden/>
    <w:uiPriority w:val="99"/>
    <w:semiHidden/>
    <w:rPr>
      <w:rFonts w:ascii="Times New Roman" w:eastAsia="MS Mincho" w:hAnsi="Times New Roman" w:cs="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C00FDD8-1FBD-4361-99B8-5D022AFF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3453</Words>
  <Characters>20327</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2018-06-28T13:27:00Z</cp:lastPrinted>
  <dcterms:created xsi:type="dcterms:W3CDTF">2018-07-02T09:09:00Z</dcterms:created>
  <dcterms:modified xsi:type="dcterms:W3CDTF">2018-07-02T09:09:00Z</dcterms:modified>
</cp:coreProperties>
</file>