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D26" w:rsidRDefault="00865541">
      <w:pPr>
        <w:jc w:val="center"/>
      </w:pPr>
      <w:bookmarkStart w:id="0" w:name="_GoBack"/>
      <w:bookmarkEnd w:id="0"/>
      <w:r>
        <w:rPr>
          <w:rStyle w:val="PleaseReviewParagraphId"/>
          <w:noProof/>
          <w:sz w:val="20"/>
        </w:rPr>
        <w:t xml:space="preserve">[PleaseReview document review. Review title: 2018 First Consultation: Draft ISPM Requirements for the use of modified atmosphere treatments as phytosanitary measures (2014-0. Document </w:t>
      </w:r>
      <w:r>
        <w:rPr>
          <w:rStyle w:val="PleaseReviewParagraphId"/>
          <w:noProof/>
          <w:sz w:val="20"/>
        </w:rPr>
        <w:t>title: 2014-006_DraftISPM_ModifiedAtmosphere_Fr_2018-06-29.docx]</w:t>
      </w:r>
    </w:p>
    <w:p w:rsidR="00365D26" w:rsidRDefault="00865541">
      <w:pPr>
        <w:pStyle w:val="IPPArial"/>
        <w:spacing w:before="240" w:after="240"/>
        <w:rPr>
          <w:rFonts w:ascii="Times New Roman" w:hAnsi="Times New Roman"/>
          <w:b/>
          <w:sz w:val="24"/>
        </w:rPr>
      </w:pPr>
      <w:r>
        <w:rPr>
          <w:rStyle w:val="PleaseReviewParagraphId"/>
        </w:rPr>
        <w:t>[1]</w:t>
      </w:r>
      <w:r>
        <w:rPr>
          <w:rFonts w:ascii="Times New Roman" w:hAnsi="Times New Roman"/>
          <w:b/>
          <w:sz w:val="24"/>
        </w:rPr>
        <w:t>Projet de NIMP: Exigences pour l’utilisation de traitements par atmosphère modifiée comme mesure phytosanitaire (2014-006)</w:t>
      </w:r>
    </w:p>
    <w:p w:rsidR="00365D26" w:rsidRDefault="00865541">
      <w:pPr>
        <w:pStyle w:val="IPPArial"/>
        <w:spacing w:before="120" w:after="120"/>
        <w:rPr>
          <w:rFonts w:ascii="Times New Roman" w:hAnsi="Times New Roman"/>
          <w:b/>
          <w:sz w:val="24"/>
        </w:rPr>
      </w:pPr>
      <w:r>
        <w:rPr>
          <w:rStyle w:val="PleaseReviewParagraphId"/>
        </w:rPr>
        <w:t>[2]</w:t>
      </w:r>
      <w:r>
        <w:rPr>
          <w:rFonts w:ascii="Times New Roman" w:hAnsi="Times New Roman"/>
          <w:b/>
          <w:sz w:val="24"/>
        </w:rPr>
        <w:t>État d’avancement du document</w:t>
      </w:r>
    </w:p>
    <w:tbl>
      <w:tblPr>
        <w:tblW w:w="847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424"/>
        <w:gridCol w:w="6051"/>
      </w:tblGrid>
      <w:tr w:rsidR="00365D26">
        <w:trPr>
          <w:tblCellSpacing w:w="0" w:type="dxa"/>
        </w:trPr>
        <w:tc>
          <w:tcPr>
            <w:tcW w:w="8475" w:type="dxa"/>
            <w:gridSpan w:val="2"/>
            <w:tcMar>
              <w:top w:w="50" w:type="dxa"/>
              <w:left w:w="50" w:type="dxa"/>
              <w:bottom w:w="50" w:type="dxa"/>
              <w:right w:w="50" w:type="dxa"/>
            </w:tcMar>
            <w:hideMark/>
          </w:tcPr>
          <w:p w:rsidR="00365D26" w:rsidRDefault="00865541">
            <w:pPr>
              <w:pStyle w:val="IPPArialTable"/>
              <w:rPr>
                <w:rFonts w:cs="Arial"/>
              </w:rPr>
            </w:pPr>
            <w:r>
              <w:rPr>
                <w:rStyle w:val="PleaseReviewParagraphId"/>
              </w:rPr>
              <w:t>[3]</w:t>
            </w:r>
            <w:bookmarkStart w:id="1" w:name="_Toc145411885"/>
            <w:r>
              <w:t>Cet encadré ne fait pas offic</w:t>
            </w:r>
            <w:r>
              <w:t>iellement partie de la norme et il sera modifié par le Secrétariat de la CIPV après l’adoption.</w:t>
            </w:r>
          </w:p>
        </w:tc>
      </w:tr>
      <w:tr w:rsidR="00365D26">
        <w:trPr>
          <w:tblCellSpacing w:w="0" w:type="dxa"/>
        </w:trPr>
        <w:tc>
          <w:tcPr>
            <w:tcW w:w="2424" w:type="dxa"/>
            <w:tcMar>
              <w:top w:w="50" w:type="dxa"/>
              <w:left w:w="50" w:type="dxa"/>
              <w:bottom w:w="50" w:type="dxa"/>
              <w:right w:w="50" w:type="dxa"/>
            </w:tcMar>
            <w:hideMark/>
          </w:tcPr>
          <w:p w:rsidR="00365D26" w:rsidRDefault="00865541">
            <w:pPr>
              <w:pStyle w:val="IPPArialTable"/>
              <w:rPr>
                <w:rFonts w:cs="Arial"/>
                <w:b/>
              </w:rPr>
            </w:pPr>
            <w:r>
              <w:rPr>
                <w:rStyle w:val="PleaseReviewParagraphId"/>
              </w:rPr>
              <w:t>[4]</w:t>
            </w:r>
            <w:r>
              <w:rPr>
                <w:b/>
              </w:rPr>
              <w:t>Date du présent document</w:t>
            </w:r>
          </w:p>
        </w:tc>
        <w:tc>
          <w:tcPr>
            <w:tcW w:w="6051" w:type="dxa"/>
            <w:tcMar>
              <w:top w:w="50" w:type="dxa"/>
              <w:left w:w="50" w:type="dxa"/>
              <w:bottom w:w="50" w:type="dxa"/>
              <w:right w:w="50" w:type="dxa"/>
            </w:tcMar>
            <w:hideMark/>
          </w:tcPr>
          <w:p w:rsidR="00365D26" w:rsidRDefault="00865541">
            <w:pPr>
              <w:pStyle w:val="IPPArialTable"/>
              <w:rPr>
                <w:rFonts w:cs="Arial"/>
              </w:rPr>
            </w:pPr>
            <w:r>
              <w:rPr>
                <w:rStyle w:val="PleaseReviewParagraphId"/>
              </w:rPr>
              <w:t>[5]</w:t>
            </w:r>
            <w:r>
              <w:t>2018-05-22</w:t>
            </w:r>
          </w:p>
        </w:tc>
      </w:tr>
      <w:tr w:rsidR="00365D26">
        <w:trPr>
          <w:tblCellSpacing w:w="0" w:type="dxa"/>
        </w:trPr>
        <w:tc>
          <w:tcPr>
            <w:tcW w:w="2424" w:type="dxa"/>
            <w:tcMar>
              <w:top w:w="50" w:type="dxa"/>
              <w:left w:w="50" w:type="dxa"/>
              <w:bottom w:w="50" w:type="dxa"/>
              <w:right w:w="50" w:type="dxa"/>
            </w:tcMar>
            <w:hideMark/>
          </w:tcPr>
          <w:p w:rsidR="00365D26" w:rsidRDefault="00865541">
            <w:pPr>
              <w:pStyle w:val="IPPArialTable"/>
              <w:rPr>
                <w:rFonts w:cs="Arial"/>
                <w:b/>
              </w:rPr>
            </w:pPr>
            <w:r>
              <w:rPr>
                <w:rStyle w:val="PleaseReviewParagraphId"/>
              </w:rPr>
              <w:t>[6]</w:t>
            </w:r>
            <w:r>
              <w:rPr>
                <w:b/>
              </w:rPr>
              <w:t>Catégorie du document</w:t>
            </w:r>
          </w:p>
        </w:tc>
        <w:tc>
          <w:tcPr>
            <w:tcW w:w="6051" w:type="dxa"/>
            <w:tcMar>
              <w:top w:w="50" w:type="dxa"/>
              <w:left w:w="50" w:type="dxa"/>
              <w:bottom w:w="50" w:type="dxa"/>
              <w:right w:w="50" w:type="dxa"/>
            </w:tcMar>
            <w:hideMark/>
          </w:tcPr>
          <w:p w:rsidR="00365D26" w:rsidRDefault="00865541">
            <w:pPr>
              <w:pStyle w:val="IPPArialTable"/>
              <w:rPr>
                <w:rFonts w:cs="Arial"/>
              </w:rPr>
            </w:pPr>
            <w:r>
              <w:rPr>
                <w:rStyle w:val="PleaseReviewParagraphId"/>
              </w:rPr>
              <w:t>[7]</w:t>
            </w:r>
            <w:r>
              <w:t>Projet de NIMP</w:t>
            </w:r>
          </w:p>
        </w:tc>
      </w:tr>
      <w:tr w:rsidR="00365D26">
        <w:trPr>
          <w:tblCellSpacing w:w="0" w:type="dxa"/>
        </w:trPr>
        <w:tc>
          <w:tcPr>
            <w:tcW w:w="2424" w:type="dxa"/>
            <w:tcMar>
              <w:top w:w="50" w:type="dxa"/>
              <w:left w:w="50" w:type="dxa"/>
              <w:bottom w:w="50" w:type="dxa"/>
              <w:right w:w="50" w:type="dxa"/>
            </w:tcMar>
            <w:hideMark/>
          </w:tcPr>
          <w:p w:rsidR="00365D26" w:rsidRDefault="00865541">
            <w:pPr>
              <w:pStyle w:val="IPPArialTable"/>
              <w:rPr>
                <w:rFonts w:cs="Arial"/>
                <w:b/>
              </w:rPr>
            </w:pPr>
            <w:r>
              <w:rPr>
                <w:rStyle w:val="PleaseReviewParagraphId"/>
              </w:rPr>
              <w:t>[8]</w:t>
            </w:r>
            <w:r>
              <w:rPr>
                <w:b/>
              </w:rPr>
              <w:t>Étape actuelle du document</w:t>
            </w:r>
          </w:p>
        </w:tc>
        <w:tc>
          <w:tcPr>
            <w:tcW w:w="6051" w:type="dxa"/>
            <w:tcMar>
              <w:top w:w="50" w:type="dxa"/>
              <w:left w:w="50" w:type="dxa"/>
              <w:bottom w:w="50" w:type="dxa"/>
              <w:right w:w="50" w:type="dxa"/>
            </w:tcMar>
            <w:hideMark/>
          </w:tcPr>
          <w:p w:rsidR="00365D26" w:rsidRDefault="00865541">
            <w:pPr>
              <w:pStyle w:val="IPPArialTable"/>
              <w:rPr>
                <w:rFonts w:cs="Arial"/>
              </w:rPr>
            </w:pPr>
            <w:r>
              <w:rPr>
                <w:rStyle w:val="PleaseReviewParagraphId"/>
              </w:rPr>
              <w:t>[9]</w:t>
            </w:r>
            <w:r>
              <w:t>Première consultation</w:t>
            </w:r>
          </w:p>
        </w:tc>
      </w:tr>
      <w:tr w:rsidR="00365D26">
        <w:trPr>
          <w:tblCellSpacing w:w="0" w:type="dxa"/>
        </w:trPr>
        <w:tc>
          <w:tcPr>
            <w:tcW w:w="2424" w:type="dxa"/>
            <w:tcMar>
              <w:top w:w="50" w:type="dxa"/>
              <w:left w:w="50" w:type="dxa"/>
              <w:bottom w:w="50" w:type="dxa"/>
              <w:right w:w="50" w:type="dxa"/>
            </w:tcMar>
            <w:hideMark/>
          </w:tcPr>
          <w:p w:rsidR="00365D26" w:rsidRDefault="00865541">
            <w:pPr>
              <w:pStyle w:val="IPPArialTable"/>
              <w:rPr>
                <w:rFonts w:cs="Arial"/>
                <w:b/>
              </w:rPr>
            </w:pPr>
            <w:r>
              <w:rPr>
                <w:rStyle w:val="PleaseReviewParagraphId"/>
              </w:rPr>
              <w:t>[10]</w:t>
            </w:r>
            <w:r>
              <w:rPr>
                <w:b/>
              </w:rPr>
              <w:t xml:space="preserve">Principales </w:t>
            </w:r>
            <w:r>
              <w:rPr>
                <w:b/>
              </w:rPr>
              <w:t>étapes</w:t>
            </w:r>
          </w:p>
        </w:tc>
        <w:tc>
          <w:tcPr>
            <w:tcW w:w="6051" w:type="dxa"/>
            <w:tcMar>
              <w:top w:w="50" w:type="dxa"/>
              <w:left w:w="50" w:type="dxa"/>
              <w:bottom w:w="50" w:type="dxa"/>
              <w:right w:w="50" w:type="dxa"/>
            </w:tcMar>
          </w:tcPr>
          <w:p w:rsidR="00365D26" w:rsidRDefault="00865541">
            <w:pPr>
              <w:pStyle w:val="IPPArialTable"/>
              <w:rPr>
                <w:rFonts w:cs="Arial"/>
              </w:rPr>
            </w:pPr>
            <w:r>
              <w:rPr>
                <w:rStyle w:val="PleaseReviewParagraphId"/>
              </w:rPr>
              <w:t>[11]</w:t>
            </w:r>
            <w:r>
              <w:t xml:space="preserve">2014-04 La CMP-9 ajoute le thème </w:t>
            </w:r>
            <w:r>
              <w:rPr>
                <w:i/>
              </w:rPr>
              <w:t>Exigences pour l’utilisation de traitements par atmosphère modifiée comme mesure phytosanitaire</w:t>
            </w:r>
            <w:r>
              <w:t xml:space="preserve"> (2014-006) au programme de travail.</w:t>
            </w:r>
          </w:p>
          <w:p w:rsidR="00365D26" w:rsidRDefault="00865541">
            <w:pPr>
              <w:pStyle w:val="IPPArialTable"/>
              <w:rPr>
                <w:rFonts w:cs="Arial"/>
              </w:rPr>
            </w:pPr>
            <w:r>
              <w:rPr>
                <w:rStyle w:val="PleaseReviewParagraphId"/>
              </w:rPr>
              <w:t>[12]</w:t>
            </w:r>
            <w:r>
              <w:t>2014-05 Le CN révise le projet de spécification.</w:t>
            </w:r>
          </w:p>
          <w:p w:rsidR="00365D26" w:rsidRDefault="00865541">
            <w:pPr>
              <w:pStyle w:val="IPPArialTable"/>
              <w:rPr>
                <w:rFonts w:cs="Arial"/>
              </w:rPr>
            </w:pPr>
            <w:r>
              <w:rPr>
                <w:rStyle w:val="PleaseReviewParagraphId"/>
              </w:rPr>
              <w:t>[13]</w:t>
            </w:r>
            <w:r>
              <w:t xml:space="preserve">2014-11 Le CN approuve </w:t>
            </w:r>
            <w:r>
              <w:t>le projet de spécification 62 (</w:t>
            </w:r>
            <w:r>
              <w:rPr>
                <w:i/>
              </w:rPr>
              <w:t>Exigences pour l’utilisation de traitements phytosanitaires comme mesure phytosanitaire</w:t>
            </w:r>
            <w:r>
              <w:t>) par décision électronique, pour consultation (2014_eSC_Nov_06).</w:t>
            </w:r>
          </w:p>
          <w:p w:rsidR="00365D26" w:rsidRDefault="00865541">
            <w:pPr>
              <w:pStyle w:val="IPPArialTable"/>
              <w:rPr>
                <w:rFonts w:cs="Arial"/>
              </w:rPr>
            </w:pPr>
            <w:r>
              <w:rPr>
                <w:rStyle w:val="PleaseReviewParagraphId"/>
              </w:rPr>
              <w:t>[14]</w:t>
            </w:r>
            <w:r>
              <w:t>2015-05 Le CN approuve la spécification 62.</w:t>
            </w:r>
          </w:p>
          <w:p w:rsidR="00365D26" w:rsidRDefault="00865541">
            <w:pPr>
              <w:pStyle w:val="IPPArialTable"/>
              <w:rPr>
                <w:rFonts w:cs="Arial"/>
              </w:rPr>
            </w:pPr>
            <w:r>
              <w:rPr>
                <w:rStyle w:val="PleaseReviewParagraphId"/>
              </w:rPr>
              <w:t>[15]</w:t>
            </w:r>
            <w:r>
              <w:t>2015-08 Réunion du G</w:t>
            </w:r>
            <w:r>
              <w:t>roupe technique sur les traitements phytosanitaires (GTTP) (report).</w:t>
            </w:r>
          </w:p>
          <w:p w:rsidR="00365D26" w:rsidRDefault="00865541">
            <w:pPr>
              <w:pStyle w:val="IPPArialTable"/>
              <w:rPr>
                <w:rFonts w:cs="Arial"/>
              </w:rPr>
            </w:pPr>
            <w:r>
              <w:rPr>
                <w:rStyle w:val="PleaseReviewParagraphId"/>
              </w:rPr>
              <w:t>[16]</w:t>
            </w:r>
            <w:r>
              <w:t>2017-07 Réunion du GTTP, qui révise le projet.</w:t>
            </w:r>
          </w:p>
          <w:p w:rsidR="00365D26" w:rsidRDefault="00865541">
            <w:pPr>
              <w:pStyle w:val="IPPArialTable"/>
              <w:rPr>
                <w:rFonts w:cs="Arial"/>
              </w:rPr>
            </w:pPr>
            <w:r>
              <w:rPr>
                <w:rStyle w:val="PleaseReviewParagraphId"/>
              </w:rPr>
              <w:t>[17]</w:t>
            </w:r>
            <w:r>
              <w:t>2018-02 Réunion virtuelle du GTTP, qui approuve le projet.</w:t>
            </w:r>
          </w:p>
          <w:p w:rsidR="00365D26" w:rsidRDefault="00865541">
            <w:pPr>
              <w:pStyle w:val="IPPArialTable"/>
              <w:rPr>
                <w:rFonts w:cs="Arial"/>
              </w:rPr>
            </w:pPr>
            <w:r>
              <w:rPr>
                <w:rStyle w:val="PleaseReviewParagraphId"/>
              </w:rPr>
              <w:t>[18]</w:t>
            </w:r>
            <w:r>
              <w:t>2018-05 Le CN révise le projet et l’approuve en vue de sa présentatio</w:t>
            </w:r>
            <w:r>
              <w:t>n aux membres pour une première consultation.</w:t>
            </w:r>
          </w:p>
        </w:tc>
      </w:tr>
      <w:tr w:rsidR="00365D26">
        <w:trPr>
          <w:tblCellSpacing w:w="0" w:type="dxa"/>
        </w:trPr>
        <w:tc>
          <w:tcPr>
            <w:tcW w:w="2424" w:type="dxa"/>
            <w:tcMar>
              <w:top w:w="50" w:type="dxa"/>
              <w:left w:w="50" w:type="dxa"/>
              <w:bottom w:w="50" w:type="dxa"/>
              <w:right w:w="50" w:type="dxa"/>
            </w:tcMar>
            <w:hideMark/>
          </w:tcPr>
          <w:p w:rsidR="00365D26" w:rsidRDefault="00865541">
            <w:pPr>
              <w:pStyle w:val="IPPArialTable"/>
              <w:rPr>
                <w:rFonts w:cs="Arial"/>
                <w:b/>
              </w:rPr>
            </w:pPr>
            <w:r>
              <w:rPr>
                <w:rStyle w:val="PleaseReviewParagraphId"/>
              </w:rPr>
              <w:t>[19]</w:t>
            </w:r>
            <w:r>
              <w:rPr>
                <w:b/>
              </w:rPr>
              <w:t>Responsables</w:t>
            </w:r>
          </w:p>
        </w:tc>
        <w:tc>
          <w:tcPr>
            <w:tcW w:w="6051" w:type="dxa"/>
            <w:tcMar>
              <w:top w:w="50" w:type="dxa"/>
              <w:left w:w="50" w:type="dxa"/>
              <w:bottom w:w="50" w:type="dxa"/>
              <w:right w:w="50" w:type="dxa"/>
            </w:tcMar>
            <w:hideMark/>
          </w:tcPr>
          <w:p w:rsidR="00365D26" w:rsidRDefault="00865541">
            <w:pPr>
              <w:pStyle w:val="IPPArialTable"/>
              <w:rPr>
                <w:rFonts w:eastAsia="Calibri" w:cs="Arial"/>
                <w:bCs/>
                <w:caps/>
                <w:lang w:val="es-ES"/>
              </w:rPr>
            </w:pPr>
            <w:r>
              <w:rPr>
                <w:rStyle w:val="PleaseReviewParagraphId"/>
              </w:rPr>
              <w:t>[20]</w:t>
            </w:r>
            <w:r>
              <w:rPr>
                <w:bCs/>
                <w:caps/>
                <w:lang w:val="es-ES"/>
              </w:rPr>
              <w:t>2017-11 CN:</w:t>
            </w:r>
            <w:r>
              <w:rPr>
                <w:lang w:val="es-ES"/>
              </w:rPr>
              <w:t xml:space="preserve"> M. Nico HORN (NL, responsable)</w:t>
            </w:r>
          </w:p>
          <w:p w:rsidR="00365D26" w:rsidRDefault="00865541">
            <w:pPr>
              <w:pStyle w:val="IPPArialTable"/>
              <w:rPr>
                <w:rFonts w:eastAsia="Calibri" w:cs="Arial"/>
                <w:bCs/>
                <w:caps/>
              </w:rPr>
            </w:pPr>
            <w:r>
              <w:rPr>
                <w:rStyle w:val="PleaseReviewParagraphId"/>
              </w:rPr>
              <w:t>[21]</w:t>
            </w:r>
            <w:r>
              <w:t>2016-11 CN: Mme Marina ZLOTINA (US, responsable)</w:t>
            </w:r>
          </w:p>
          <w:p w:rsidR="00365D26" w:rsidRDefault="00865541">
            <w:pPr>
              <w:pStyle w:val="IPPArialTable"/>
              <w:rPr>
                <w:rFonts w:eastAsia="Calibri" w:cs="Arial"/>
                <w:bCs/>
                <w:caps/>
              </w:rPr>
            </w:pPr>
            <w:r>
              <w:rPr>
                <w:rStyle w:val="PleaseReviewParagraphId"/>
              </w:rPr>
              <w:t>[22]</w:t>
            </w:r>
            <w:r>
              <w:t>2016-11 CN: M. Scott</w:t>
            </w:r>
            <w:r>
              <w:rPr>
                <w:bCs/>
                <w:caps/>
              </w:rPr>
              <w:t xml:space="preserve"> MYERS (US,</w:t>
            </w:r>
            <w:r>
              <w:t xml:space="preserve"> responsable adjoint</w:t>
            </w:r>
            <w:r>
              <w:rPr>
                <w:bCs/>
                <w:caps/>
              </w:rPr>
              <w:t>)</w:t>
            </w:r>
          </w:p>
          <w:p w:rsidR="00365D26" w:rsidRDefault="00865541">
            <w:pPr>
              <w:pStyle w:val="IPPArialTable"/>
              <w:rPr>
                <w:rFonts w:eastAsia="Calibri" w:cs="Arial"/>
                <w:bCs/>
                <w:caps/>
              </w:rPr>
            </w:pPr>
            <w:r>
              <w:rPr>
                <w:rStyle w:val="PleaseReviewParagraphId"/>
              </w:rPr>
              <w:t>[23]</w:t>
            </w:r>
            <w:r>
              <w:t>2014-05 CN: M. Scott</w:t>
            </w:r>
            <w:r>
              <w:rPr>
                <w:bCs/>
                <w:caps/>
              </w:rPr>
              <w:t xml:space="preserve"> MYERS (US,</w:t>
            </w:r>
            <w:r>
              <w:t xml:space="preserve"> responsable</w:t>
            </w:r>
            <w:r>
              <w:rPr>
                <w:bCs/>
                <w:caps/>
              </w:rPr>
              <w:t>)</w:t>
            </w:r>
          </w:p>
        </w:tc>
      </w:tr>
      <w:tr w:rsidR="00365D26">
        <w:trPr>
          <w:tblCellSpacing w:w="0" w:type="dxa"/>
        </w:trPr>
        <w:tc>
          <w:tcPr>
            <w:tcW w:w="2424" w:type="dxa"/>
            <w:tcMar>
              <w:top w:w="50" w:type="dxa"/>
              <w:left w:w="50" w:type="dxa"/>
              <w:bottom w:w="50" w:type="dxa"/>
              <w:right w:w="50" w:type="dxa"/>
            </w:tcMar>
            <w:hideMark/>
          </w:tcPr>
          <w:p w:rsidR="00365D26" w:rsidRDefault="00865541">
            <w:pPr>
              <w:pStyle w:val="IPPArialTable"/>
              <w:rPr>
                <w:rFonts w:cs="Arial"/>
                <w:b/>
              </w:rPr>
            </w:pPr>
            <w:r>
              <w:rPr>
                <w:rStyle w:val="PleaseReviewParagraphId"/>
              </w:rPr>
              <w:t>[24]</w:t>
            </w:r>
            <w:r>
              <w:rPr>
                <w:b/>
              </w:rPr>
              <w:t>Notes</w:t>
            </w:r>
          </w:p>
        </w:tc>
        <w:tc>
          <w:tcPr>
            <w:tcW w:w="6051" w:type="dxa"/>
            <w:tcMar>
              <w:top w:w="50" w:type="dxa"/>
              <w:left w:w="50" w:type="dxa"/>
              <w:bottom w:w="50" w:type="dxa"/>
              <w:right w:w="50" w:type="dxa"/>
            </w:tcMar>
            <w:hideMark/>
          </w:tcPr>
          <w:p w:rsidR="00365D26" w:rsidRDefault="00865541">
            <w:pPr>
              <w:pStyle w:val="IPPArialTable"/>
              <w:rPr>
                <w:rFonts w:cs="Arial"/>
              </w:rPr>
            </w:pPr>
            <w:r>
              <w:rPr>
                <w:rStyle w:val="PleaseReviewParagraphId"/>
              </w:rPr>
              <w:t>[25]</w:t>
            </w:r>
            <w:r>
              <w:t>Le présent document est à l’état de projet.</w:t>
            </w:r>
          </w:p>
          <w:p w:rsidR="00365D26" w:rsidRDefault="00865541">
            <w:pPr>
              <w:pStyle w:val="IPPArialTable"/>
              <w:rPr>
                <w:rFonts w:cs="Arial"/>
              </w:rPr>
            </w:pPr>
            <w:r>
              <w:rPr>
                <w:rStyle w:val="PleaseReviewParagraphId"/>
              </w:rPr>
              <w:t>[26]</w:t>
            </w:r>
            <w:r>
              <w:t>2018-02 Révision éditoriale</w:t>
            </w:r>
          </w:p>
          <w:p w:rsidR="00365D26" w:rsidRDefault="00865541">
            <w:pPr>
              <w:pStyle w:val="IPPArialTable"/>
              <w:rPr>
                <w:rFonts w:cs="Arial"/>
              </w:rPr>
            </w:pPr>
            <w:r>
              <w:rPr>
                <w:rStyle w:val="PleaseReviewParagraphId"/>
              </w:rPr>
              <w:t>[27]</w:t>
            </w:r>
            <w:r>
              <w:t>2018-05 Révision éditoriale</w:t>
            </w:r>
          </w:p>
        </w:tc>
      </w:tr>
    </w:tbl>
    <w:p w:rsidR="00365D26" w:rsidRDefault="00865541">
      <w:r>
        <w:rPr>
          <w:rStyle w:val="PleaseReviewParagraphId"/>
        </w:rPr>
        <w:t>[28]</w:t>
      </w:r>
      <w:bookmarkStart w:id="2" w:name="_Toc514344620"/>
      <w:bookmarkEnd w:id="1"/>
    </w:p>
    <w:p w:rsidR="00365D26" w:rsidRDefault="00865541">
      <w:pPr>
        <w:pStyle w:val="IPPContentsHead"/>
        <w:rPr>
          <w:rFonts w:ascii="Times New Roman" w:hAnsi="Times New Roman" w:cs="Times New Roman"/>
        </w:rPr>
      </w:pPr>
      <w:r>
        <w:rPr>
          <w:rStyle w:val="PleaseReviewParagraphId"/>
          <w:b w:val="0"/>
        </w:rPr>
        <w:t>[29]</w:t>
      </w:r>
      <w:r>
        <w:rPr>
          <w:rFonts w:ascii="Times New Roman" w:hAnsi="Times New Roman" w:cs="Times New Roman"/>
        </w:rPr>
        <w:t>TABLE DES MATIÈRES [sera ajoutée ultérieurement]</w:t>
      </w:r>
      <w:bookmarkEnd w:id="2"/>
    </w:p>
    <w:p w:rsidR="00365D26" w:rsidRDefault="00865541">
      <w:pPr>
        <w:pStyle w:val="IPPHeading1"/>
        <w:rPr>
          <w:rFonts w:ascii="Times New Roman" w:hAnsi="Times New Roman" w:cs="Times New Roman"/>
        </w:rPr>
      </w:pPr>
      <w:r>
        <w:rPr>
          <w:rStyle w:val="PleaseReviewParagraphId"/>
          <w:b w:val="0"/>
        </w:rPr>
        <w:t>[30]</w:t>
      </w:r>
      <w:bookmarkStart w:id="3" w:name="_Toc514344621"/>
      <w:r>
        <w:rPr>
          <w:rFonts w:ascii="Times New Roman" w:hAnsi="Times New Roman" w:cs="Times New Roman"/>
        </w:rPr>
        <w:t>Adoption</w:t>
      </w:r>
      <w:bookmarkEnd w:id="3"/>
    </w:p>
    <w:p w:rsidR="00365D26" w:rsidRDefault="00865541">
      <w:pPr>
        <w:pStyle w:val="IPPParagraphnumbering"/>
        <w:ind w:firstLine="0"/>
        <w:rPr>
          <w:rFonts w:ascii="Times New Roman" w:hAnsi="Times New Roman" w:cs="Times New Roman"/>
          <w:b/>
          <w:bCs/>
        </w:rPr>
      </w:pPr>
      <w:r>
        <w:rPr>
          <w:rStyle w:val="PleaseReviewParagraphId"/>
        </w:rPr>
        <w:t>[31]</w:t>
      </w:r>
      <w:r>
        <w:rPr>
          <w:rFonts w:ascii="Times New Roman" w:hAnsi="Times New Roman" w:cs="Times New Roman"/>
        </w:rPr>
        <w:t xml:space="preserve">[Le texte de ce paragraphe sera ajouté </w:t>
      </w:r>
      <w:r>
        <w:rPr>
          <w:rFonts w:ascii="Times New Roman" w:hAnsi="Times New Roman" w:cs="Times New Roman"/>
        </w:rPr>
        <w:t>après l’adoption.]</w:t>
      </w:r>
    </w:p>
    <w:p w:rsidR="00365D26" w:rsidRDefault="00865541">
      <w:pPr>
        <w:pStyle w:val="IPPHeadSection"/>
        <w:rPr>
          <w:rFonts w:ascii="Times New Roman" w:hAnsi="Times New Roman" w:cs="Times New Roman"/>
        </w:rPr>
      </w:pPr>
      <w:r>
        <w:rPr>
          <w:rStyle w:val="PleaseReviewParagraphId"/>
          <w:b w:val="0"/>
        </w:rPr>
        <w:lastRenderedPageBreak/>
        <w:t>[32]</w:t>
      </w:r>
      <w:bookmarkStart w:id="4" w:name="_Toc514344622"/>
      <w:r>
        <w:rPr>
          <w:rFonts w:ascii="Times New Roman" w:hAnsi="Times New Roman" w:cs="Times New Roman"/>
        </w:rPr>
        <w:t>INTRODUCTION</w:t>
      </w:r>
      <w:bookmarkEnd w:id="4"/>
    </w:p>
    <w:p w:rsidR="00365D26" w:rsidRDefault="00865541">
      <w:pPr>
        <w:pStyle w:val="IPPHeading1"/>
        <w:rPr>
          <w:rFonts w:ascii="Times New Roman" w:hAnsi="Times New Roman" w:cs="Times New Roman"/>
        </w:rPr>
      </w:pPr>
      <w:r>
        <w:rPr>
          <w:rStyle w:val="PleaseReviewParagraphId"/>
          <w:b w:val="0"/>
        </w:rPr>
        <w:t>[33]</w:t>
      </w:r>
      <w:bookmarkStart w:id="5" w:name="_Toc514344623"/>
      <w:r>
        <w:rPr>
          <w:rFonts w:ascii="Times New Roman" w:hAnsi="Times New Roman" w:cs="Times New Roman"/>
        </w:rPr>
        <w:t>Champ d’application</w:t>
      </w:r>
      <w:bookmarkEnd w:id="5"/>
    </w:p>
    <w:p w:rsidR="00365D26" w:rsidRDefault="00865541">
      <w:pPr>
        <w:pStyle w:val="IPPParagraphnumbering"/>
        <w:rPr>
          <w:rFonts w:ascii="Times New Roman" w:hAnsi="Times New Roman" w:cs="Times New Roman"/>
        </w:rPr>
      </w:pPr>
      <w:r>
        <w:rPr>
          <w:rStyle w:val="PleaseReviewParagraphId"/>
        </w:rPr>
        <w:t>[34]</w:t>
      </w:r>
      <w:r>
        <w:rPr>
          <w:rFonts w:ascii="Times New Roman" w:hAnsi="Times New Roman" w:cs="Times New Roman"/>
        </w:rPr>
        <w:tab/>
        <w:t>La présente norme contient des indications techniques destinées aux organisations nationales de la protection des végétaux (ONPV) visant l’application de traitements par atmosphère modifiée c</w:t>
      </w:r>
      <w:r>
        <w:rPr>
          <w:rFonts w:ascii="Times New Roman" w:hAnsi="Times New Roman" w:cs="Times New Roman"/>
        </w:rPr>
        <w:t>omme mesure phytosanitaire. Elle vise à favoriser l’harmonisation de ce type de mesure entre les différents pays. Il faut noter en particulier que la norme ne traite pas du recours à l’atmosphère modifiée pour d’autres applications, par exemple pour limite</w:t>
      </w:r>
      <w:r>
        <w:rPr>
          <w:rFonts w:ascii="Times New Roman" w:hAnsi="Times New Roman" w:cs="Times New Roman"/>
        </w:rPr>
        <w:t>r autant que possible le caractère périssable des denrées alimentaires, ou d’autres utilisations de ces méthodes visant la qualité. La norme ne donne pas de précisions concernant des traitements par atmosphère modifiée spécifiques.</w:t>
      </w:r>
    </w:p>
    <w:p w:rsidR="00365D26" w:rsidRDefault="00865541">
      <w:pPr>
        <w:pStyle w:val="IPPHeading1"/>
        <w:rPr>
          <w:rFonts w:ascii="Times New Roman" w:hAnsi="Times New Roman" w:cs="Times New Roman"/>
        </w:rPr>
      </w:pPr>
      <w:r>
        <w:rPr>
          <w:rStyle w:val="PleaseReviewParagraphId"/>
          <w:b w:val="0"/>
        </w:rPr>
        <w:t>[35]</w:t>
      </w:r>
      <w:bookmarkStart w:id="6" w:name="_Toc514344624"/>
      <w:r>
        <w:rPr>
          <w:rFonts w:ascii="Times New Roman" w:hAnsi="Times New Roman" w:cs="Times New Roman"/>
        </w:rPr>
        <w:t>Références</w:t>
      </w:r>
      <w:bookmarkEnd w:id="6"/>
    </w:p>
    <w:p w:rsidR="00365D26" w:rsidRDefault="00865541">
      <w:pPr>
        <w:pStyle w:val="IPPParagraphnumbering"/>
        <w:rPr>
          <w:rFonts w:ascii="Times New Roman" w:hAnsi="Times New Roman" w:cs="Times New Roman"/>
        </w:rPr>
      </w:pPr>
      <w:r>
        <w:rPr>
          <w:rStyle w:val="PleaseReviewParagraphId"/>
        </w:rPr>
        <w:t>[36]</w:t>
      </w:r>
      <w:r>
        <w:rPr>
          <w:rFonts w:ascii="Times New Roman" w:hAnsi="Times New Roman" w:cs="Times New Roman"/>
        </w:rPr>
        <w:tab/>
        <w:t>La p</w:t>
      </w:r>
      <w:r>
        <w:rPr>
          <w:rFonts w:ascii="Times New Roman" w:hAnsi="Times New Roman" w:cs="Times New Roman"/>
        </w:rPr>
        <w:t xml:space="preserve">résente norme renvoie aux normes internationales pour les mesures phytosanitaires (NIMP). Les NIMP sont publiées sur le Portail phytosanitaire international (PPI), à la page: </w:t>
      </w:r>
      <w:hyperlink r:id="rId9" w:history="1">
        <w:r>
          <w:rPr>
            <w:rStyle w:val="Hyperlink"/>
            <w:rFonts w:ascii="Times New Roman" w:hAnsi="Times New Roman" w:cs="Times New Roman"/>
            <w:color w:val="0000FF"/>
            <w:u w:val="single"/>
          </w:rPr>
          <w:t>http</w:t>
        </w:r>
        <w:r>
          <w:rPr>
            <w:rStyle w:val="Hyperlink"/>
            <w:rFonts w:ascii="Times New Roman" w:hAnsi="Times New Roman" w:cs="Times New Roman"/>
            <w:color w:val="0000FF"/>
            <w:u w:val="single"/>
          </w:rPr>
          <w:t>s://www.ippc.int/core-activities/standards-setting/ispms</w:t>
        </w:r>
      </w:hyperlink>
      <w:r>
        <w:rPr>
          <w:rFonts w:ascii="Times New Roman" w:hAnsi="Times New Roman" w:cs="Times New Roman"/>
        </w:rPr>
        <w:t xml:space="preserve">. </w:t>
      </w:r>
    </w:p>
    <w:p w:rsidR="00365D26" w:rsidRDefault="00865541">
      <w:pPr>
        <w:pStyle w:val="IPPParagraphnumbering"/>
        <w:rPr>
          <w:rFonts w:ascii="Times New Roman" w:hAnsi="Times New Roman" w:cs="Times New Roman"/>
        </w:rPr>
      </w:pPr>
      <w:r>
        <w:rPr>
          <w:rStyle w:val="PleaseReviewParagraphId"/>
        </w:rPr>
        <w:t>[37]</w:t>
      </w:r>
      <w:r>
        <w:rPr>
          <w:rFonts w:ascii="Times New Roman" w:hAnsi="Times New Roman" w:cs="Times New Roman"/>
          <w:b/>
        </w:rPr>
        <w:tab/>
        <w:t xml:space="preserve">Heather, N.W. &amp; Hallman, G.J. </w:t>
      </w:r>
      <w:r>
        <w:rPr>
          <w:rFonts w:ascii="Times New Roman" w:hAnsi="Times New Roman" w:cs="Times New Roman"/>
        </w:rPr>
        <w:t>2008. Disinfestation with modified (controlled) atmosphere storage</w:t>
      </w:r>
      <w:r>
        <w:rPr>
          <w:rStyle w:val="a-size-large"/>
          <w:rFonts w:ascii="Times New Roman" w:hAnsi="Times New Roman" w:cs="Times New Roman"/>
        </w:rPr>
        <w:t xml:space="preserve">, </w:t>
      </w:r>
      <w:r>
        <w:rPr>
          <w:rStyle w:val="a-size-large"/>
          <w:rFonts w:ascii="Times New Roman" w:hAnsi="Times New Roman" w:cs="Times New Roman"/>
          <w:i/>
        </w:rPr>
        <w:t>In</w:t>
      </w:r>
      <w:r>
        <w:rPr>
          <w:rStyle w:val="a-size-large"/>
          <w:rFonts w:ascii="Times New Roman" w:hAnsi="Times New Roman" w:cs="Times New Roman"/>
        </w:rPr>
        <w:t xml:space="preserve">: N.W Heather &amp; G.J. Hallman. </w:t>
      </w:r>
      <w:r>
        <w:rPr>
          <w:rStyle w:val="a-size-large"/>
          <w:rFonts w:ascii="Times New Roman" w:hAnsi="Times New Roman" w:cs="Times New Roman"/>
          <w:i/>
        </w:rPr>
        <w:t>Pest management and phytosanitary trade barriers</w:t>
      </w:r>
      <w:r>
        <w:rPr>
          <w:rStyle w:val="a-size-large"/>
          <w:rFonts w:ascii="Times New Roman" w:hAnsi="Times New Roman" w:cs="Times New Roman"/>
        </w:rPr>
        <w:t>, pp. 171-185.</w:t>
      </w:r>
      <w:r>
        <w:rPr>
          <w:rStyle w:val="a-size-large"/>
          <w:rFonts w:ascii="Times New Roman" w:hAnsi="Times New Roman" w:cs="Times New Roman"/>
        </w:rPr>
        <w:t xml:space="preserve"> Wallingford (Royaume-Uni), CAB International (CABI). 272 pp.</w:t>
      </w:r>
    </w:p>
    <w:p w:rsidR="00365D26" w:rsidRDefault="00865541">
      <w:pPr>
        <w:pStyle w:val="IPPHeading1"/>
        <w:rPr>
          <w:rFonts w:ascii="Times New Roman" w:hAnsi="Times New Roman" w:cs="Times New Roman"/>
          <w:bCs/>
        </w:rPr>
      </w:pPr>
      <w:r>
        <w:rPr>
          <w:rStyle w:val="PleaseReviewParagraphId"/>
          <w:b w:val="0"/>
        </w:rPr>
        <w:t>[38]</w:t>
      </w:r>
      <w:bookmarkStart w:id="7" w:name="_Toc514344625"/>
      <w:r>
        <w:rPr>
          <w:rFonts w:ascii="Times New Roman" w:hAnsi="Times New Roman" w:cs="Times New Roman"/>
        </w:rPr>
        <w:t>Définitions</w:t>
      </w:r>
      <w:bookmarkEnd w:id="7"/>
    </w:p>
    <w:p w:rsidR="00365D26" w:rsidRDefault="00865541">
      <w:pPr>
        <w:pStyle w:val="IPPParagraphnumbering"/>
        <w:rPr>
          <w:rFonts w:ascii="Times New Roman" w:hAnsi="Times New Roman" w:cs="Times New Roman"/>
          <w:bCs/>
        </w:rPr>
      </w:pPr>
      <w:r>
        <w:rPr>
          <w:rStyle w:val="PleaseReviewParagraphId"/>
        </w:rPr>
        <w:t>[39]</w:t>
      </w:r>
      <w:r>
        <w:rPr>
          <w:rFonts w:ascii="Times New Roman" w:hAnsi="Times New Roman" w:cs="Times New Roman"/>
        </w:rPr>
        <w:tab/>
        <w:t>Les termes et expressions phytosanitaires employés dans la présente norme sont définis dans la NIMP 5 (</w:t>
      </w:r>
      <w:r>
        <w:rPr>
          <w:rFonts w:ascii="Times New Roman" w:hAnsi="Times New Roman" w:cs="Times New Roman"/>
          <w:i/>
        </w:rPr>
        <w:t>Glossaire des termes phytosanitaires</w:t>
      </w:r>
      <w:r>
        <w:rPr>
          <w:rFonts w:ascii="Times New Roman" w:hAnsi="Times New Roman" w:cs="Times New Roman"/>
        </w:rPr>
        <w:t>).</w:t>
      </w:r>
    </w:p>
    <w:p w:rsidR="00365D26" w:rsidRDefault="00865541">
      <w:pPr>
        <w:pStyle w:val="IPPHeading1"/>
        <w:rPr>
          <w:rFonts w:ascii="Times New Roman" w:hAnsi="Times New Roman" w:cs="Times New Roman"/>
        </w:rPr>
      </w:pPr>
      <w:r>
        <w:rPr>
          <w:rStyle w:val="PleaseReviewParagraphId"/>
          <w:b w:val="0"/>
        </w:rPr>
        <w:t>[40]</w:t>
      </w:r>
      <w:bookmarkStart w:id="8" w:name="_Toc514344626"/>
      <w:r>
        <w:rPr>
          <w:rFonts w:ascii="Times New Roman" w:hAnsi="Times New Roman" w:cs="Times New Roman"/>
        </w:rPr>
        <w:t xml:space="preserve">Résumé de référence </w:t>
      </w:r>
      <w:bookmarkEnd w:id="8"/>
    </w:p>
    <w:p w:rsidR="00365D26" w:rsidRDefault="00865541">
      <w:pPr>
        <w:pStyle w:val="IPPParagraphnumbering"/>
        <w:rPr>
          <w:rFonts w:ascii="Times New Roman" w:hAnsi="Times New Roman" w:cs="Times New Roman"/>
        </w:rPr>
      </w:pPr>
      <w:r>
        <w:rPr>
          <w:rStyle w:val="PleaseReviewParagraphId"/>
        </w:rPr>
        <w:t>[41]</w:t>
      </w:r>
      <w:r>
        <w:rPr>
          <w:rFonts w:ascii="Times New Roman" w:hAnsi="Times New Roman" w:cs="Times New Roman"/>
        </w:rPr>
        <w:tab/>
        <w:t>L</w:t>
      </w:r>
      <w:r>
        <w:rPr>
          <w:rFonts w:ascii="Times New Roman" w:hAnsi="Times New Roman" w:cs="Times New Roman"/>
        </w:rPr>
        <w:t>es ONPV devraient veiller à ce que le traitement par atmosphère modifiée soit appliqué efficacement de manière à maintenir les paramètres critiques aux niveaux requis pour obtenir l’efficacité déclarée.</w:t>
      </w:r>
    </w:p>
    <w:p w:rsidR="00365D26" w:rsidRDefault="00865541">
      <w:pPr>
        <w:pStyle w:val="IPPParagraphnumbering"/>
        <w:rPr>
          <w:rFonts w:ascii="Times New Roman" w:hAnsi="Times New Roman" w:cs="Times New Roman"/>
        </w:rPr>
      </w:pPr>
      <w:r>
        <w:rPr>
          <w:rStyle w:val="PleaseReviewParagraphId"/>
        </w:rPr>
        <w:t>[42]</w:t>
      </w:r>
      <w:r>
        <w:rPr>
          <w:rFonts w:ascii="Times New Roman" w:hAnsi="Times New Roman" w:cs="Times New Roman"/>
        </w:rPr>
        <w:tab/>
      </w:r>
      <w:r>
        <w:rPr>
          <w:rFonts w:ascii="Times New Roman" w:hAnsi="Times New Roman" w:cs="Times New Roman"/>
        </w:rPr>
        <w:t>Les principales obligations relatives aux chambres de traitement, à l’application du traitement par atmosphère modifiée, à la mesure des paramètres du traitement et aux procédures de traitement devraient être respectées. Les installations de traitement dev</w:t>
      </w:r>
      <w:r>
        <w:rPr>
          <w:rFonts w:ascii="Times New Roman" w:hAnsi="Times New Roman" w:cs="Times New Roman"/>
        </w:rPr>
        <w:t>raient utiliser des systèmes conçus pour empêcher la contamination de la marchandise traitée. Les exigences en matière de conservation de données et de documentation devraient être respectées pour que des audits et des vérifications puissent être effectués</w:t>
      </w:r>
      <w:r>
        <w:rPr>
          <w:rFonts w:ascii="Times New Roman" w:hAnsi="Times New Roman" w:cs="Times New Roman"/>
        </w:rPr>
        <w:t xml:space="preserve"> et pour qu’il soit possible de remonter les filières. </w:t>
      </w:r>
    </w:p>
    <w:p w:rsidR="00365D26" w:rsidRDefault="00865541">
      <w:pPr>
        <w:pStyle w:val="IPPParagraphnumbering"/>
        <w:rPr>
          <w:rFonts w:ascii="Times New Roman" w:hAnsi="Times New Roman" w:cs="Times New Roman"/>
        </w:rPr>
      </w:pPr>
      <w:r>
        <w:rPr>
          <w:rStyle w:val="PleaseReviewParagraphId"/>
        </w:rPr>
        <w:t>[43]</w:t>
      </w:r>
      <w:r>
        <w:rPr>
          <w:rFonts w:ascii="Times New Roman" w:hAnsi="Times New Roman" w:cs="Times New Roman"/>
        </w:rPr>
        <w:tab/>
        <w:t>La norme décrit en outre le rôle et les responsabilités des parties qui interviennent dans les traitements par atmosphère modifiée. Elle fournit des indications aux ONPV concernant l’agrément, le</w:t>
      </w:r>
      <w:r>
        <w:rPr>
          <w:rFonts w:ascii="Times New Roman" w:hAnsi="Times New Roman" w:cs="Times New Roman"/>
        </w:rPr>
        <w:t xml:space="preserve"> suivi et l’audit des entités qui prennent part aux traitements par atmosphère modifiée.</w:t>
      </w:r>
    </w:p>
    <w:p w:rsidR="00365D26" w:rsidRDefault="00865541">
      <w:pPr>
        <w:pStyle w:val="IPPHeadSection"/>
        <w:rPr>
          <w:rFonts w:ascii="Times New Roman" w:hAnsi="Times New Roman" w:cs="Times New Roman"/>
        </w:rPr>
      </w:pPr>
      <w:r>
        <w:rPr>
          <w:rStyle w:val="PleaseReviewParagraphId"/>
          <w:b w:val="0"/>
        </w:rPr>
        <w:t>[44]</w:t>
      </w:r>
      <w:bookmarkStart w:id="9" w:name="_Toc514344627"/>
      <w:r>
        <w:rPr>
          <w:rFonts w:ascii="Times New Roman" w:hAnsi="Times New Roman" w:cs="Times New Roman"/>
        </w:rPr>
        <w:t>CONTEXTE</w:t>
      </w:r>
      <w:bookmarkEnd w:id="9"/>
    </w:p>
    <w:p w:rsidR="00365D26" w:rsidRDefault="00865541">
      <w:pPr>
        <w:pStyle w:val="IPPParagraphnumbering"/>
        <w:rPr>
          <w:rFonts w:ascii="Times New Roman" w:hAnsi="Times New Roman" w:cs="Times New Roman"/>
        </w:rPr>
      </w:pPr>
      <w:r>
        <w:rPr>
          <w:rStyle w:val="PleaseReviewParagraphId"/>
        </w:rPr>
        <w:t>[45]</w:t>
      </w:r>
      <w:r>
        <w:rPr>
          <w:rFonts w:ascii="Times New Roman" w:hAnsi="Times New Roman" w:cs="Times New Roman"/>
        </w:rPr>
        <w:tab/>
        <w:t>L’objet de la présente norme est de préciser les exigences générales associées à l’application des traitements par atmosphère modifiée, en particulie</w:t>
      </w:r>
      <w:r>
        <w:rPr>
          <w:rFonts w:ascii="Times New Roman" w:hAnsi="Times New Roman" w:cs="Times New Roman"/>
        </w:rPr>
        <w:t>r ceux qui ont été adoptés dans le cadre de la NIMP 28 (</w:t>
      </w:r>
      <w:r>
        <w:rPr>
          <w:rFonts w:ascii="Times New Roman" w:hAnsi="Times New Roman" w:cs="Times New Roman"/>
          <w:i/>
        </w:rPr>
        <w:t>Traitements phytosanitaires contre les organismes nuisibles réglementés</w:t>
      </w:r>
      <w:r>
        <w:rPr>
          <w:rFonts w:ascii="Times New Roman" w:hAnsi="Times New Roman" w:cs="Times New Roman"/>
        </w:rPr>
        <w:t>).</w:t>
      </w:r>
    </w:p>
    <w:p w:rsidR="00365D26" w:rsidRDefault="00865541">
      <w:pPr>
        <w:pStyle w:val="IPPParagraphnumbering"/>
        <w:tabs>
          <w:tab w:val="clear" w:pos="0"/>
        </w:tabs>
        <w:ind w:firstLine="0"/>
        <w:rPr>
          <w:rFonts w:ascii="Times New Roman" w:hAnsi="Times New Roman" w:cs="Times New Roman"/>
        </w:rPr>
      </w:pPr>
      <w:r>
        <w:rPr>
          <w:rStyle w:val="PleaseReviewParagraphId"/>
        </w:rPr>
        <w:t>[46]</w:t>
      </w:r>
      <w:r>
        <w:rPr>
          <w:rFonts w:ascii="Times New Roman" w:hAnsi="Times New Roman" w:cs="Times New Roman"/>
        </w:rPr>
        <w:t>Les traitements par atmosphère modifiée consistent à modifier les concentrations de gaz dans l’atmosphère ambiante sans in</w:t>
      </w:r>
      <w:r>
        <w:rPr>
          <w:rFonts w:ascii="Times New Roman" w:hAnsi="Times New Roman" w:cs="Times New Roman"/>
        </w:rPr>
        <w:t xml:space="preserve">troduire d’agent toxique. Ils reposent habituellement sur l’augmentation de la teneur en dioxyde de carbone (hypercapnie) ou sur la réduction de la teneur en oxygène (hypoxie ou anoxie) dans l’environnement, ou les deux en même temps, de façon à créer une </w:t>
      </w:r>
      <w:r>
        <w:rPr>
          <w:rFonts w:ascii="Times New Roman" w:hAnsi="Times New Roman" w:cs="Times New Roman"/>
        </w:rPr>
        <w:t xml:space="preserve">atmosphère létale pour les organismes nuisibles ciblés. </w:t>
      </w:r>
    </w:p>
    <w:p w:rsidR="00365D26" w:rsidRDefault="00865541">
      <w:pPr>
        <w:pStyle w:val="IPPParagraphnumbering"/>
        <w:tabs>
          <w:tab w:val="clear" w:pos="0"/>
        </w:tabs>
        <w:ind w:firstLine="0"/>
        <w:rPr>
          <w:rFonts w:ascii="Times New Roman" w:hAnsi="Times New Roman" w:cs="Times New Roman"/>
        </w:rPr>
      </w:pPr>
      <w:r>
        <w:rPr>
          <w:rStyle w:val="PleaseReviewParagraphId"/>
        </w:rPr>
        <w:lastRenderedPageBreak/>
        <w:t>[47]</w:t>
      </w:r>
      <w:r>
        <w:rPr>
          <w:rFonts w:ascii="Times New Roman" w:hAnsi="Times New Roman" w:cs="Times New Roman"/>
        </w:rPr>
        <w:t>L’expression «atmosphère modifiée» est souvent employée de manière interchangeable avec l’expression «atmosphère contrôlée». Cependant, une atmosphère contrôlée est une atmosphère modifiée dans l</w:t>
      </w:r>
      <w:r>
        <w:rPr>
          <w:rFonts w:ascii="Times New Roman" w:hAnsi="Times New Roman" w:cs="Times New Roman"/>
        </w:rPr>
        <w:t>aquelle les paramètres des composants de l’atmosphère sont activement maintenus dans une fourchette prescrite.</w:t>
      </w:r>
    </w:p>
    <w:p w:rsidR="00365D26" w:rsidRDefault="00865541">
      <w:pPr>
        <w:pStyle w:val="IPPHeadSection"/>
        <w:rPr>
          <w:rFonts w:ascii="Times New Roman" w:hAnsi="Times New Roman" w:cs="Times New Roman"/>
        </w:rPr>
      </w:pPr>
      <w:r>
        <w:rPr>
          <w:rStyle w:val="PleaseReviewParagraphId"/>
          <w:b w:val="0"/>
        </w:rPr>
        <w:t>[48]</w:t>
      </w:r>
      <w:bookmarkStart w:id="10" w:name="_Toc514344628"/>
      <w:r>
        <w:rPr>
          <w:rFonts w:ascii="Times New Roman" w:hAnsi="Times New Roman" w:cs="Times New Roman"/>
        </w:rPr>
        <w:t>INCIDENCES SUR LA BIODIVERSITÉ ET L'ENVIRONNEMENT</w:t>
      </w:r>
      <w:bookmarkEnd w:id="10"/>
    </w:p>
    <w:p w:rsidR="00365D26" w:rsidRDefault="00865541">
      <w:pPr>
        <w:pStyle w:val="IPPParagraphnumbering"/>
        <w:rPr>
          <w:rFonts w:ascii="Times New Roman" w:hAnsi="Times New Roman" w:cs="Times New Roman"/>
        </w:rPr>
      </w:pPr>
      <w:r>
        <w:rPr>
          <w:rStyle w:val="PleaseReviewParagraphId"/>
        </w:rPr>
        <w:t>[49]</w:t>
      </w:r>
      <w:r>
        <w:rPr>
          <w:rFonts w:ascii="Times New Roman" w:hAnsi="Times New Roman" w:cs="Times New Roman"/>
        </w:rPr>
        <w:tab/>
        <w:t>On peut faire appel aux traitements par atmosphère modifiée pour prévenir l’introducti</w:t>
      </w:r>
      <w:r>
        <w:rPr>
          <w:rFonts w:ascii="Times New Roman" w:hAnsi="Times New Roman" w:cs="Times New Roman"/>
        </w:rPr>
        <w:t>on et la dissémination d’organismes nuisibles dans une zone réglementée; ils peuvent donc être bénéfiques pour la biodiversité et l’environnement. Recourir aux traitements par atmosphère modifiée à la place d’un traitement par fumigation au bromure de méth</w:t>
      </w:r>
      <w:r>
        <w:rPr>
          <w:rFonts w:ascii="Times New Roman" w:hAnsi="Times New Roman" w:cs="Times New Roman"/>
        </w:rPr>
        <w:t>yle offre un gain environnemental supplémentaire, dans la mesure où les émissions de bromure de méthyle s’en trouvent réduites. Les atmosphères riches en CO</w:t>
      </w:r>
      <w:r>
        <w:rPr>
          <w:rFonts w:ascii="Times New Roman" w:hAnsi="Times New Roman" w:cs="Times New Roman"/>
          <w:vertAlign w:val="subscript"/>
        </w:rPr>
        <w:t>2</w:t>
      </w:r>
      <w:r>
        <w:rPr>
          <w:rFonts w:ascii="Times New Roman" w:hAnsi="Times New Roman" w:cs="Times New Roman"/>
        </w:rPr>
        <w:t xml:space="preserve"> ou pauvres en O</w:t>
      </w:r>
      <w:r>
        <w:rPr>
          <w:rFonts w:ascii="Times New Roman" w:hAnsi="Times New Roman" w:cs="Times New Roman"/>
          <w:vertAlign w:val="subscript"/>
        </w:rPr>
        <w:t xml:space="preserve">2 </w:t>
      </w:r>
      <w:r>
        <w:rPr>
          <w:rFonts w:ascii="Times New Roman" w:hAnsi="Times New Roman" w:cs="Times New Roman"/>
        </w:rPr>
        <w:t>peuvent être nocives, mais dans le cadre de l’application décrite dans cette norm</w:t>
      </w:r>
      <w:r>
        <w:rPr>
          <w:rFonts w:ascii="Times New Roman" w:hAnsi="Times New Roman" w:cs="Times New Roman"/>
        </w:rPr>
        <w:t xml:space="preserve">e, leur incidence sur la biodiversité et l’environnement est négligeable. </w:t>
      </w:r>
    </w:p>
    <w:p w:rsidR="00365D26" w:rsidRDefault="00865541">
      <w:pPr>
        <w:pStyle w:val="IPPHeadSection"/>
        <w:rPr>
          <w:rFonts w:ascii="Times New Roman" w:hAnsi="Times New Roman" w:cs="Times New Roman"/>
        </w:rPr>
      </w:pPr>
      <w:r>
        <w:rPr>
          <w:rStyle w:val="PleaseReviewParagraphId"/>
          <w:b w:val="0"/>
        </w:rPr>
        <w:t>[50]</w:t>
      </w:r>
      <w:bookmarkStart w:id="11" w:name="_Toc514344629"/>
      <w:r>
        <w:rPr>
          <w:rFonts w:ascii="Times New Roman" w:hAnsi="Times New Roman" w:cs="Times New Roman"/>
        </w:rPr>
        <w:t>EXIGENCES</w:t>
      </w:r>
      <w:bookmarkEnd w:id="11"/>
    </w:p>
    <w:p w:rsidR="00365D26" w:rsidRDefault="00865541">
      <w:pPr>
        <w:pStyle w:val="IPPHeading1"/>
        <w:rPr>
          <w:rFonts w:ascii="Times New Roman" w:hAnsi="Times New Roman" w:cs="Times New Roman"/>
        </w:rPr>
      </w:pPr>
      <w:r>
        <w:rPr>
          <w:rStyle w:val="PleaseReviewParagraphId"/>
          <w:b w:val="0"/>
        </w:rPr>
        <w:t>[51]</w:t>
      </w:r>
      <w:bookmarkStart w:id="12" w:name="_Toc514344630"/>
      <w:r>
        <w:rPr>
          <w:rFonts w:ascii="Times New Roman" w:hAnsi="Times New Roman" w:cs="Times New Roman"/>
        </w:rPr>
        <w:t>1.</w:t>
      </w:r>
      <w:r>
        <w:rPr>
          <w:rFonts w:ascii="Times New Roman" w:hAnsi="Times New Roman" w:cs="Times New Roman"/>
        </w:rPr>
        <w:tab/>
        <w:t>Objectif du traitement</w:t>
      </w:r>
      <w:bookmarkEnd w:id="12"/>
    </w:p>
    <w:p w:rsidR="00365D26" w:rsidRDefault="00865541">
      <w:pPr>
        <w:pStyle w:val="IPPParagraphnumbering"/>
        <w:rPr>
          <w:rFonts w:ascii="Times New Roman" w:hAnsi="Times New Roman" w:cs="Times New Roman"/>
        </w:rPr>
      </w:pPr>
      <w:r>
        <w:rPr>
          <w:rStyle w:val="PleaseReviewParagraphId"/>
        </w:rPr>
        <w:t>[52]</w:t>
      </w:r>
      <w:r>
        <w:rPr>
          <w:rFonts w:ascii="Times New Roman" w:hAnsi="Times New Roman" w:cs="Times New Roman"/>
        </w:rPr>
        <w:tab/>
        <w:t>L’objectif d’un traitement par atmosphère modifiée comme mesure phytosanitaire est de provoquer la mort des organismes nuisibles à u</w:t>
      </w:r>
      <w:r>
        <w:rPr>
          <w:rFonts w:ascii="Times New Roman" w:hAnsi="Times New Roman" w:cs="Times New Roman"/>
        </w:rPr>
        <w:t xml:space="preserve">ne efficacité déclarée. </w:t>
      </w:r>
    </w:p>
    <w:p w:rsidR="00365D26" w:rsidRDefault="00865541">
      <w:pPr>
        <w:pStyle w:val="IPPHeading1"/>
        <w:rPr>
          <w:rFonts w:ascii="Times New Roman" w:hAnsi="Times New Roman" w:cs="Times New Roman"/>
        </w:rPr>
      </w:pPr>
      <w:r>
        <w:rPr>
          <w:rStyle w:val="PleaseReviewParagraphId"/>
          <w:b w:val="0"/>
        </w:rPr>
        <w:t>[53]</w:t>
      </w:r>
      <w:bookmarkStart w:id="13" w:name="_Toc514344631"/>
      <w:r>
        <w:rPr>
          <w:rFonts w:ascii="Times New Roman" w:hAnsi="Times New Roman" w:cs="Times New Roman"/>
        </w:rPr>
        <w:t>2.</w:t>
      </w:r>
      <w:r>
        <w:rPr>
          <w:rFonts w:ascii="Times New Roman" w:hAnsi="Times New Roman" w:cs="Times New Roman"/>
        </w:rPr>
        <w:tab/>
        <w:t>Application du traitement</w:t>
      </w:r>
      <w:bookmarkEnd w:id="13"/>
    </w:p>
    <w:p w:rsidR="00365D26" w:rsidRDefault="00865541">
      <w:pPr>
        <w:pStyle w:val="IPPParagraphnumbering"/>
        <w:rPr>
          <w:rFonts w:ascii="Times New Roman" w:hAnsi="Times New Roman" w:cs="Times New Roman"/>
        </w:rPr>
      </w:pPr>
      <w:r>
        <w:rPr>
          <w:rStyle w:val="PleaseReviewParagraphId"/>
        </w:rPr>
        <w:t>[54]</w:t>
      </w:r>
      <w:r>
        <w:rPr>
          <w:rFonts w:ascii="Times New Roman" w:hAnsi="Times New Roman" w:cs="Times New Roman"/>
        </w:rPr>
        <w:tab/>
        <w:t>Les traitements par atmosphère modifiée employés à des fins phytosanitaires peuvent être appliqués avant l’exportation, pendant le transport, ou au point d’entrée, dans les conditions de confin</w:t>
      </w:r>
      <w:r>
        <w:rPr>
          <w:rFonts w:ascii="Times New Roman" w:hAnsi="Times New Roman" w:cs="Times New Roman"/>
        </w:rPr>
        <w:t>ement adéquates.</w:t>
      </w:r>
    </w:p>
    <w:p w:rsidR="00365D26" w:rsidRDefault="00865541">
      <w:pPr>
        <w:pStyle w:val="IPPParagraphnumberingclose"/>
        <w:rPr>
          <w:rFonts w:ascii="Times New Roman" w:hAnsi="Times New Roman" w:cs="Times New Roman"/>
        </w:rPr>
      </w:pPr>
      <w:r>
        <w:rPr>
          <w:rStyle w:val="PleaseReviewParagraphId"/>
        </w:rPr>
        <w:t>[55]</w:t>
      </w:r>
      <w:r>
        <w:rPr>
          <w:rFonts w:ascii="Times New Roman" w:hAnsi="Times New Roman" w:cs="Times New Roman"/>
        </w:rPr>
        <w:tab/>
        <w:t xml:space="preserve">Les paramètres qui entrent en ligne de compte dans la mise en œuvre de ces traitements sont les suivants: </w:t>
      </w:r>
    </w:p>
    <w:p w:rsidR="00365D26" w:rsidRDefault="00865541">
      <w:pPr>
        <w:pStyle w:val="IPPBullet1"/>
        <w:rPr>
          <w:rFonts w:ascii="Times New Roman" w:hAnsi="Times New Roman" w:cs="Times New Roman"/>
        </w:rPr>
      </w:pPr>
      <w:r>
        <w:rPr>
          <w:rStyle w:val="PleaseReviewParagraphId"/>
        </w:rPr>
        <w:t>[56]</w:t>
      </w:r>
      <w:r>
        <w:rPr>
          <w:rFonts w:ascii="Times New Roman" w:hAnsi="Times New Roman" w:cs="Times New Roman"/>
        </w:rPr>
        <w:t xml:space="preserve">concentration des gaz dans l’atmosphère, en fonction des conditions dans la chambre et de la marchandise traitée </w:t>
      </w:r>
      <w:r>
        <w:rPr>
          <w:rFonts w:ascii="Times New Roman" w:hAnsi="Times New Roman" w:cs="Times New Roman"/>
        </w:rPr>
        <w:t>(coefficient de remplissage, fuites, sorption, respiration);</w:t>
      </w:r>
    </w:p>
    <w:p w:rsidR="00365D26" w:rsidRDefault="00865541">
      <w:pPr>
        <w:pStyle w:val="IPPBullet1"/>
        <w:rPr>
          <w:rFonts w:ascii="Times New Roman" w:hAnsi="Times New Roman" w:cs="Times New Roman"/>
        </w:rPr>
      </w:pPr>
      <w:r>
        <w:rPr>
          <w:rStyle w:val="PleaseReviewParagraphId"/>
        </w:rPr>
        <w:t>[57]</w:t>
      </w:r>
      <w:r>
        <w:rPr>
          <w:rFonts w:ascii="Times New Roman" w:hAnsi="Times New Roman" w:cs="Times New Roman"/>
        </w:rPr>
        <w:t>température de l’air et de la marchandise;</w:t>
      </w:r>
    </w:p>
    <w:p w:rsidR="00365D26" w:rsidRDefault="00865541">
      <w:pPr>
        <w:pStyle w:val="IPPBullet1"/>
        <w:rPr>
          <w:rFonts w:ascii="Times New Roman" w:hAnsi="Times New Roman" w:cs="Times New Roman"/>
        </w:rPr>
      </w:pPr>
      <w:r>
        <w:rPr>
          <w:rStyle w:val="PleaseReviewParagraphId"/>
        </w:rPr>
        <w:t>[58]</w:t>
      </w:r>
      <w:r>
        <w:rPr>
          <w:rFonts w:ascii="Times New Roman" w:hAnsi="Times New Roman" w:cs="Times New Roman"/>
        </w:rPr>
        <w:t>humidité;</w:t>
      </w:r>
    </w:p>
    <w:p w:rsidR="00365D26" w:rsidRDefault="00865541">
      <w:pPr>
        <w:pStyle w:val="IPPBullet1Last"/>
        <w:rPr>
          <w:rFonts w:ascii="Times New Roman" w:hAnsi="Times New Roman" w:cs="Times New Roman"/>
        </w:rPr>
      </w:pPr>
      <w:r>
        <w:rPr>
          <w:rStyle w:val="PleaseReviewParagraphId"/>
        </w:rPr>
        <w:t>[59]</w:t>
      </w:r>
      <w:r>
        <w:rPr>
          <w:rFonts w:ascii="Times New Roman" w:hAnsi="Times New Roman" w:cs="Times New Roman"/>
        </w:rPr>
        <w:t>pression.</w:t>
      </w:r>
    </w:p>
    <w:p w:rsidR="00365D26" w:rsidRDefault="00865541">
      <w:pPr>
        <w:pStyle w:val="IPPParagraphnumbering"/>
        <w:rPr>
          <w:rFonts w:ascii="Times New Roman" w:hAnsi="Times New Roman" w:cs="Times New Roman"/>
        </w:rPr>
      </w:pPr>
      <w:r>
        <w:rPr>
          <w:rStyle w:val="PleaseReviewParagraphId"/>
        </w:rPr>
        <w:t>[60]</w:t>
      </w:r>
      <w:r>
        <w:rPr>
          <w:rFonts w:ascii="Times New Roman" w:hAnsi="Times New Roman" w:cs="Times New Roman"/>
        </w:rPr>
        <w:tab/>
        <w:t>Lors d’un traitement par atmosphère modifiée, l’atmosphère létale devrait être maintenue pendant une durée suffisan</w:t>
      </w:r>
      <w:r>
        <w:rPr>
          <w:rFonts w:ascii="Times New Roman" w:hAnsi="Times New Roman" w:cs="Times New Roman"/>
        </w:rPr>
        <w:t>te, généralement plus d’une journée. Le traitement doit donc être appliqué dans une chambre permettant d’atteindre et de maintenir des conditions atmosphériques létales pendant toute la durée nécessaire. Les chambres peuvent être conçues comme des systèmes</w:t>
      </w:r>
      <w:r>
        <w:rPr>
          <w:rFonts w:ascii="Times New Roman" w:hAnsi="Times New Roman" w:cs="Times New Roman"/>
        </w:rPr>
        <w:t xml:space="preserve"> statiques ou à débit de gaz continu.</w:t>
      </w:r>
    </w:p>
    <w:p w:rsidR="00365D26" w:rsidRDefault="00865541">
      <w:pPr>
        <w:pStyle w:val="IPPParagraphnumbering"/>
        <w:rPr>
          <w:rFonts w:ascii="Times New Roman" w:hAnsi="Times New Roman" w:cs="Times New Roman"/>
        </w:rPr>
      </w:pPr>
      <w:r>
        <w:rPr>
          <w:rStyle w:val="PleaseReviewParagraphId"/>
        </w:rPr>
        <w:t>[61]</w:t>
      </w:r>
      <w:r>
        <w:rPr>
          <w:rFonts w:ascii="Times New Roman" w:hAnsi="Times New Roman" w:cs="Times New Roman"/>
        </w:rPr>
        <w:tab/>
        <w:t>Il convient de maintenir dans la chambre les concentrations de gaz nécessaires pour obtenir la composition de l’atmosphère souhaitée, ce pourquoi il faut pouvoir compenser les pertes de gaz hors de la chambre. Ces</w:t>
      </w:r>
      <w:r>
        <w:rPr>
          <w:rFonts w:ascii="Times New Roman" w:hAnsi="Times New Roman" w:cs="Times New Roman"/>
        </w:rPr>
        <w:t xml:space="preserve"> pertes dépendent de la perméabilité de la structure et de l’efficacité des scellés au niveau des joints et des points d’entrée, où le rapport entre la surface et le volume joue un rôle majeur.</w:t>
      </w:r>
    </w:p>
    <w:p w:rsidR="00365D26" w:rsidRDefault="00865541">
      <w:pPr>
        <w:pStyle w:val="IPPParagraphnumbering"/>
        <w:rPr>
          <w:rFonts w:ascii="Times New Roman" w:hAnsi="Times New Roman" w:cs="Times New Roman"/>
        </w:rPr>
      </w:pPr>
      <w:r>
        <w:rPr>
          <w:rStyle w:val="PleaseReviewParagraphId"/>
        </w:rPr>
        <w:t>[62]</w:t>
      </w:r>
      <w:r>
        <w:rPr>
          <w:rFonts w:ascii="Times New Roman" w:hAnsi="Times New Roman" w:cs="Times New Roman"/>
        </w:rPr>
        <w:tab/>
        <w:t>La respiration, la sorption des gaz de l’atmosphère et le</w:t>
      </w:r>
      <w:r>
        <w:rPr>
          <w:rFonts w:ascii="Times New Roman" w:hAnsi="Times New Roman" w:cs="Times New Roman"/>
        </w:rPr>
        <w:t xml:space="preserve"> mode d’emballage de la marchandise peuvent entraîner des différences de concentrations gazeuses au sein de la chambre et ainsi modifier l’efficacité du traitement par atmosphère modifiée. Ces paramètres devraient donc entrer en ligne de compte dans l’appl</w:t>
      </w:r>
      <w:r>
        <w:rPr>
          <w:rFonts w:ascii="Times New Roman" w:hAnsi="Times New Roman" w:cs="Times New Roman"/>
        </w:rPr>
        <w:t xml:space="preserve">ication des traitements. </w:t>
      </w:r>
    </w:p>
    <w:p w:rsidR="00365D26" w:rsidRDefault="00865541">
      <w:pPr>
        <w:pStyle w:val="IPPParagraphnumbering"/>
        <w:rPr>
          <w:rFonts w:ascii="Times New Roman" w:hAnsi="Times New Roman" w:cs="Times New Roman"/>
        </w:rPr>
      </w:pPr>
      <w:r>
        <w:rPr>
          <w:rStyle w:val="PleaseReviewParagraphId"/>
        </w:rPr>
        <w:lastRenderedPageBreak/>
        <w:t>[63]</w:t>
      </w:r>
      <w:r>
        <w:rPr>
          <w:rFonts w:ascii="Times New Roman" w:hAnsi="Times New Roman" w:cs="Times New Roman"/>
        </w:rPr>
        <w:tab/>
        <w:t>La température est un des facteurs permettant d’obtenir l’efficacité souhaitée des traitements par atmosphère modifiée, en particulier parce qu’elle joue sur la fréquence respiratoire de l’organisme ciblé. En général, plus la</w:t>
      </w:r>
      <w:r>
        <w:rPr>
          <w:rFonts w:ascii="Times New Roman" w:hAnsi="Times New Roman" w:cs="Times New Roman"/>
        </w:rPr>
        <w:t xml:space="preserve"> température est basse, plus la respiration d’un organisme est faible et plus grande est la durée de l’exposition nécessaire pour atteindre l’efficacité requise.</w:t>
      </w:r>
    </w:p>
    <w:p w:rsidR="00365D26" w:rsidRDefault="00865541">
      <w:pPr>
        <w:pStyle w:val="IPPHeading2"/>
        <w:rPr>
          <w:rFonts w:ascii="Times New Roman" w:hAnsi="Times New Roman" w:cs="Times New Roman"/>
          <w:b w:val="0"/>
        </w:rPr>
      </w:pPr>
      <w:r>
        <w:rPr>
          <w:rStyle w:val="PleaseReviewParagraphId"/>
          <w:b w:val="0"/>
        </w:rPr>
        <w:t>[64]</w:t>
      </w:r>
      <w:bookmarkStart w:id="14" w:name="_Toc514344632"/>
      <w:r>
        <w:rPr>
          <w:rFonts w:ascii="Times New Roman" w:hAnsi="Times New Roman" w:cs="Times New Roman"/>
        </w:rPr>
        <w:t>2.1</w:t>
      </w:r>
      <w:r>
        <w:rPr>
          <w:rFonts w:ascii="Times New Roman" w:hAnsi="Times New Roman" w:cs="Times New Roman"/>
        </w:rPr>
        <w:tab/>
        <w:t>Méthodes de modification de l’atmosphère</w:t>
      </w:r>
      <w:bookmarkEnd w:id="14"/>
    </w:p>
    <w:p w:rsidR="00365D26" w:rsidRDefault="00865541">
      <w:pPr>
        <w:pStyle w:val="IPPParagraphnumberingclose"/>
        <w:rPr>
          <w:rFonts w:ascii="Times New Roman" w:hAnsi="Times New Roman" w:cs="Times New Roman"/>
        </w:rPr>
      </w:pPr>
      <w:r>
        <w:rPr>
          <w:rStyle w:val="PleaseReviewParagraphId"/>
        </w:rPr>
        <w:t>[65]</w:t>
      </w:r>
      <w:r>
        <w:rPr>
          <w:rFonts w:ascii="Times New Roman" w:hAnsi="Times New Roman" w:cs="Times New Roman"/>
        </w:rPr>
        <w:tab/>
        <w:t>On peut modifier les atmosphères de trai</w:t>
      </w:r>
      <w:r>
        <w:rPr>
          <w:rFonts w:ascii="Times New Roman" w:hAnsi="Times New Roman" w:cs="Times New Roman"/>
        </w:rPr>
        <w:t>tement des manières suivantes:</w:t>
      </w:r>
    </w:p>
    <w:p w:rsidR="00365D26" w:rsidRDefault="00865541">
      <w:pPr>
        <w:pStyle w:val="IPPBullet1"/>
        <w:rPr>
          <w:rFonts w:ascii="Times New Roman" w:hAnsi="Times New Roman" w:cs="Times New Roman"/>
        </w:rPr>
      </w:pPr>
      <w:r>
        <w:rPr>
          <w:rStyle w:val="PleaseReviewParagraphId"/>
        </w:rPr>
        <w:t>[66]</w:t>
      </w:r>
      <w:r>
        <w:rPr>
          <w:rFonts w:ascii="Times New Roman" w:hAnsi="Times New Roman" w:cs="Times New Roman"/>
        </w:rPr>
        <w:t>modification de la proportion d’O</w:t>
      </w:r>
      <w:r>
        <w:rPr>
          <w:rFonts w:ascii="Times New Roman" w:hAnsi="Times New Roman" w:cs="Times New Roman"/>
          <w:vertAlign w:val="subscript"/>
        </w:rPr>
        <w:t>2</w:t>
      </w:r>
      <w:r>
        <w:rPr>
          <w:rFonts w:ascii="Times New Roman" w:hAnsi="Times New Roman" w:cs="Times New Roman"/>
        </w:rPr>
        <w:t xml:space="preserve"> et de CO</w:t>
      </w:r>
      <w:r>
        <w:rPr>
          <w:rFonts w:ascii="Times New Roman" w:hAnsi="Times New Roman" w:cs="Times New Roman"/>
          <w:vertAlign w:val="subscript"/>
        </w:rPr>
        <w:t>2</w:t>
      </w:r>
      <w:r>
        <w:rPr>
          <w:rFonts w:ascii="Times New Roman" w:hAnsi="Times New Roman" w:cs="Times New Roman"/>
        </w:rPr>
        <w:t xml:space="preserve"> dans l’atmosphère en ajoutant du CO</w:t>
      </w:r>
      <w:r>
        <w:rPr>
          <w:rFonts w:ascii="Times New Roman" w:hAnsi="Times New Roman" w:cs="Times New Roman"/>
          <w:vertAlign w:val="subscript"/>
        </w:rPr>
        <w:t>2</w:t>
      </w:r>
      <w:r>
        <w:rPr>
          <w:rFonts w:ascii="Times New Roman" w:hAnsi="Times New Roman" w:cs="Times New Roman"/>
        </w:rPr>
        <w:t xml:space="preserve"> ou un gaz inerte (comme l’azote), et maintien de cette composition;</w:t>
      </w:r>
    </w:p>
    <w:p w:rsidR="00365D26" w:rsidRDefault="00865541">
      <w:pPr>
        <w:pStyle w:val="IPPBullet1"/>
        <w:rPr>
          <w:rFonts w:ascii="Times New Roman" w:hAnsi="Times New Roman" w:cs="Times New Roman"/>
        </w:rPr>
      </w:pPr>
      <w:r>
        <w:rPr>
          <w:rStyle w:val="PleaseReviewParagraphId"/>
        </w:rPr>
        <w:t>[67]</w:t>
      </w:r>
      <w:r>
        <w:rPr>
          <w:rFonts w:ascii="Times New Roman" w:hAnsi="Times New Roman" w:cs="Times New Roman"/>
        </w:rPr>
        <w:t>conversion de l’O</w:t>
      </w:r>
      <w:r>
        <w:rPr>
          <w:rFonts w:ascii="Times New Roman" w:hAnsi="Times New Roman" w:cs="Times New Roman"/>
          <w:vertAlign w:val="subscript"/>
        </w:rPr>
        <w:t>2</w:t>
      </w:r>
      <w:r>
        <w:rPr>
          <w:rFonts w:ascii="Times New Roman" w:hAnsi="Times New Roman" w:cs="Times New Roman"/>
        </w:rPr>
        <w:t xml:space="preserve"> en CO</w:t>
      </w:r>
      <w:r>
        <w:rPr>
          <w:rFonts w:ascii="Times New Roman" w:hAnsi="Times New Roman" w:cs="Times New Roman"/>
          <w:vertAlign w:val="subscript"/>
        </w:rPr>
        <w:t>2</w:t>
      </w:r>
      <w:r>
        <w:rPr>
          <w:rFonts w:ascii="Times New Roman" w:hAnsi="Times New Roman" w:cs="Times New Roman"/>
        </w:rPr>
        <w:t xml:space="preserve"> par combustion d’un produit hydrocarboné;</w:t>
      </w:r>
      <w:r>
        <w:rPr>
          <w:rFonts w:ascii="Times New Roman" w:hAnsi="Times New Roman" w:cs="Times New Roman"/>
        </w:rPr>
        <w:t xml:space="preserve"> </w:t>
      </w:r>
    </w:p>
    <w:p w:rsidR="00365D26" w:rsidRDefault="00865541">
      <w:pPr>
        <w:pStyle w:val="IPPBullet1"/>
        <w:rPr>
          <w:rFonts w:ascii="Times New Roman" w:hAnsi="Times New Roman" w:cs="Times New Roman"/>
        </w:rPr>
      </w:pPr>
      <w:r>
        <w:rPr>
          <w:rStyle w:val="PleaseReviewParagraphId"/>
        </w:rPr>
        <w:t>[68]</w:t>
      </w:r>
      <w:r>
        <w:rPr>
          <w:rFonts w:ascii="Times New Roman" w:hAnsi="Times New Roman" w:cs="Times New Roman"/>
        </w:rPr>
        <w:t>stockage hermétique ou semi-hermétique permettant à la respiration de la marchandise ou des organismes qui l’infestent d’abaisser la teneur en O</w:t>
      </w:r>
      <w:r>
        <w:rPr>
          <w:rFonts w:ascii="Times New Roman" w:hAnsi="Times New Roman" w:cs="Times New Roman"/>
          <w:vertAlign w:val="subscript"/>
        </w:rPr>
        <w:t>2</w:t>
      </w:r>
      <w:r>
        <w:rPr>
          <w:rFonts w:ascii="Times New Roman" w:hAnsi="Times New Roman" w:cs="Times New Roman"/>
        </w:rPr>
        <w:t xml:space="preserve"> et d’augmenter la teneur en CO</w:t>
      </w:r>
      <w:r>
        <w:rPr>
          <w:rFonts w:ascii="Times New Roman" w:hAnsi="Times New Roman" w:cs="Times New Roman"/>
          <w:vertAlign w:val="subscript"/>
        </w:rPr>
        <w:t>2</w:t>
      </w:r>
      <w:r>
        <w:rPr>
          <w:rFonts w:ascii="Times New Roman" w:hAnsi="Times New Roman" w:cs="Times New Roman"/>
        </w:rPr>
        <w:t>;</w:t>
      </w:r>
    </w:p>
    <w:p w:rsidR="00365D26" w:rsidRDefault="00865541">
      <w:pPr>
        <w:pStyle w:val="IPPBullet1Last"/>
        <w:rPr>
          <w:rFonts w:ascii="Times New Roman" w:hAnsi="Times New Roman" w:cs="Times New Roman"/>
        </w:rPr>
      </w:pPr>
      <w:r>
        <w:rPr>
          <w:rStyle w:val="PleaseReviewParagraphId"/>
        </w:rPr>
        <w:t>[69]</w:t>
      </w:r>
      <w:r>
        <w:rPr>
          <w:rFonts w:ascii="Times New Roman" w:hAnsi="Times New Roman" w:cs="Times New Roman"/>
        </w:rPr>
        <w:t xml:space="preserve">application d’un vide partiel, ce qui diminue la concentration de </w:t>
      </w:r>
      <w:r>
        <w:rPr>
          <w:rFonts w:ascii="Times New Roman" w:hAnsi="Times New Roman" w:cs="Times New Roman"/>
        </w:rPr>
        <w:t>tous les gaz atmosphériques de manière proportionnelle.</w:t>
      </w:r>
    </w:p>
    <w:p w:rsidR="00365D26" w:rsidRDefault="00865541">
      <w:pPr>
        <w:pStyle w:val="IPPHeading1"/>
        <w:rPr>
          <w:rFonts w:ascii="Times New Roman" w:hAnsi="Times New Roman" w:cs="Times New Roman"/>
          <w:b w:val="0"/>
        </w:rPr>
      </w:pPr>
      <w:r>
        <w:rPr>
          <w:rStyle w:val="PleaseReviewParagraphId"/>
          <w:b w:val="0"/>
        </w:rPr>
        <w:t>[70]</w:t>
      </w:r>
      <w:bookmarkStart w:id="15" w:name="_Toc514344633"/>
      <w:r>
        <w:rPr>
          <w:rFonts w:ascii="Times New Roman" w:hAnsi="Times New Roman" w:cs="Times New Roman"/>
        </w:rPr>
        <w:t>3.</w:t>
      </w:r>
      <w:r>
        <w:rPr>
          <w:rFonts w:ascii="Times New Roman" w:hAnsi="Times New Roman" w:cs="Times New Roman"/>
        </w:rPr>
        <w:tab/>
        <w:t>Chambres utilisées pour les traitements par atmosphère modifiée</w:t>
      </w:r>
      <w:bookmarkEnd w:id="15"/>
    </w:p>
    <w:p w:rsidR="00365D26" w:rsidRDefault="00865541">
      <w:pPr>
        <w:pStyle w:val="IPPParagraphnumbering"/>
        <w:rPr>
          <w:rFonts w:ascii="Times New Roman" w:hAnsi="Times New Roman" w:cs="Times New Roman"/>
        </w:rPr>
      </w:pPr>
      <w:r>
        <w:rPr>
          <w:rStyle w:val="PleaseReviewParagraphId"/>
        </w:rPr>
        <w:t>[71]</w:t>
      </w:r>
      <w:r>
        <w:rPr>
          <w:rFonts w:ascii="Times New Roman" w:hAnsi="Times New Roman" w:cs="Times New Roman"/>
        </w:rPr>
        <w:tab/>
        <w:t>Un emballage sous atmosphère modifiée ou une structure portable ou fixe peuvent faire office de chambre de traitement.</w:t>
      </w:r>
    </w:p>
    <w:p w:rsidR="00365D26" w:rsidRDefault="00865541">
      <w:pPr>
        <w:pStyle w:val="IPPParagraphnumberingclose"/>
        <w:rPr>
          <w:rFonts w:ascii="Times New Roman" w:hAnsi="Times New Roman" w:cs="Times New Roman"/>
        </w:rPr>
      </w:pPr>
      <w:r>
        <w:rPr>
          <w:rStyle w:val="PleaseReviewParagraphId"/>
        </w:rPr>
        <w:t>[72]</w:t>
      </w:r>
      <w:r>
        <w:rPr>
          <w:rFonts w:ascii="Times New Roman" w:hAnsi="Times New Roman" w:cs="Times New Roman"/>
        </w:rPr>
        <w:tab/>
      </w:r>
      <w:r>
        <w:rPr>
          <w:rFonts w:ascii="Times New Roman" w:hAnsi="Times New Roman" w:cs="Times New Roman"/>
        </w:rPr>
        <w:t>Les chambres qui sont des structures fixes (par exemple des chambres à vide, des conteneurs, des entrepôts ou des cales de navire) sont conçues et construites spécifiquement en vue de maintenir les paramètres du traitement. Les chambres conçues et construi</w:t>
      </w:r>
      <w:r>
        <w:rPr>
          <w:rFonts w:ascii="Times New Roman" w:hAnsi="Times New Roman" w:cs="Times New Roman"/>
        </w:rPr>
        <w:t>tes spécialement présentent les caractéristiques suivantes:</w:t>
      </w:r>
    </w:p>
    <w:p w:rsidR="00365D26" w:rsidRDefault="00865541">
      <w:pPr>
        <w:pStyle w:val="IPPBullet1"/>
        <w:rPr>
          <w:rFonts w:ascii="Times New Roman" w:hAnsi="Times New Roman" w:cs="Times New Roman"/>
        </w:rPr>
      </w:pPr>
      <w:r>
        <w:rPr>
          <w:rStyle w:val="PleaseReviewParagraphId"/>
        </w:rPr>
        <w:t>[73]</w:t>
      </w:r>
      <w:r>
        <w:rPr>
          <w:rFonts w:ascii="Times New Roman" w:hAnsi="Times New Roman" w:cs="Times New Roman"/>
        </w:rPr>
        <w:t>portes étanches;</w:t>
      </w:r>
    </w:p>
    <w:p w:rsidR="00365D26" w:rsidRDefault="00865541">
      <w:pPr>
        <w:pStyle w:val="IPPBullet1"/>
        <w:rPr>
          <w:rFonts w:ascii="Times New Roman" w:hAnsi="Times New Roman" w:cs="Times New Roman"/>
        </w:rPr>
      </w:pPr>
      <w:r>
        <w:rPr>
          <w:rStyle w:val="PleaseReviewParagraphId"/>
        </w:rPr>
        <w:t>[74]</w:t>
      </w:r>
      <w:r>
        <w:rPr>
          <w:rFonts w:ascii="Times New Roman" w:hAnsi="Times New Roman" w:cs="Times New Roman"/>
        </w:rPr>
        <w:t xml:space="preserve">contrôle de la pression; </w:t>
      </w:r>
    </w:p>
    <w:p w:rsidR="00365D26" w:rsidRDefault="00865541">
      <w:pPr>
        <w:pStyle w:val="IPPBullet1"/>
        <w:rPr>
          <w:rFonts w:ascii="Times New Roman" w:hAnsi="Times New Roman" w:cs="Times New Roman"/>
        </w:rPr>
      </w:pPr>
      <w:r>
        <w:rPr>
          <w:rStyle w:val="PleaseReviewParagraphId"/>
        </w:rPr>
        <w:t>[75]</w:t>
      </w:r>
      <w:r>
        <w:rPr>
          <w:rFonts w:ascii="Times New Roman" w:hAnsi="Times New Roman" w:cs="Times New Roman"/>
        </w:rPr>
        <w:t xml:space="preserve">contrôle de la température; </w:t>
      </w:r>
    </w:p>
    <w:p w:rsidR="00365D26" w:rsidRDefault="00865541">
      <w:pPr>
        <w:pStyle w:val="IPPBullet1"/>
        <w:rPr>
          <w:rFonts w:ascii="Times New Roman" w:hAnsi="Times New Roman" w:cs="Times New Roman"/>
        </w:rPr>
      </w:pPr>
      <w:r>
        <w:rPr>
          <w:rStyle w:val="PleaseReviewParagraphId"/>
        </w:rPr>
        <w:t>[76]</w:t>
      </w:r>
      <w:r>
        <w:rPr>
          <w:rFonts w:ascii="Times New Roman" w:hAnsi="Times New Roman" w:cs="Times New Roman"/>
        </w:rPr>
        <w:t>contrôle des concentrations gazeuses;</w:t>
      </w:r>
    </w:p>
    <w:p w:rsidR="00365D26" w:rsidRDefault="00865541">
      <w:pPr>
        <w:pStyle w:val="IPPBullet1"/>
        <w:rPr>
          <w:rFonts w:ascii="Times New Roman" w:hAnsi="Times New Roman" w:cs="Times New Roman"/>
        </w:rPr>
      </w:pPr>
      <w:r>
        <w:rPr>
          <w:rStyle w:val="PleaseReviewParagraphId"/>
        </w:rPr>
        <w:t>[77]</w:t>
      </w:r>
      <w:r>
        <w:rPr>
          <w:rFonts w:ascii="Times New Roman" w:hAnsi="Times New Roman" w:cs="Times New Roman"/>
        </w:rPr>
        <w:t>systèmes pour alerter les opérateurs en cas d’échec du traitement;</w:t>
      </w:r>
      <w:r>
        <w:rPr>
          <w:rFonts w:ascii="Times New Roman" w:hAnsi="Times New Roman" w:cs="Times New Roman"/>
        </w:rPr>
        <w:t xml:space="preserve"> </w:t>
      </w:r>
    </w:p>
    <w:p w:rsidR="00365D26" w:rsidRDefault="00865541">
      <w:pPr>
        <w:pStyle w:val="IPPBullet1"/>
        <w:rPr>
          <w:rFonts w:ascii="Times New Roman" w:hAnsi="Times New Roman" w:cs="Times New Roman"/>
        </w:rPr>
      </w:pPr>
      <w:r>
        <w:rPr>
          <w:rStyle w:val="PleaseReviewParagraphId"/>
        </w:rPr>
        <w:t>[78]</w:t>
      </w:r>
      <w:r>
        <w:rPr>
          <w:rFonts w:ascii="Times New Roman" w:hAnsi="Times New Roman" w:cs="Times New Roman"/>
        </w:rPr>
        <w:t>recirculation des gaz atmosphériques au sein de la chambre;</w:t>
      </w:r>
    </w:p>
    <w:p w:rsidR="00365D26" w:rsidRDefault="00865541">
      <w:pPr>
        <w:pStyle w:val="IPPBullet1Last"/>
        <w:rPr>
          <w:rFonts w:ascii="Times New Roman" w:hAnsi="Times New Roman" w:cs="Times New Roman"/>
        </w:rPr>
      </w:pPr>
      <w:r>
        <w:rPr>
          <w:rStyle w:val="PleaseReviewParagraphId"/>
        </w:rPr>
        <w:t>[79]</w:t>
      </w:r>
      <w:r>
        <w:rPr>
          <w:rFonts w:ascii="Times New Roman" w:hAnsi="Times New Roman" w:cs="Times New Roman"/>
        </w:rPr>
        <w:t xml:space="preserve">systèmes de dégazage. </w:t>
      </w:r>
    </w:p>
    <w:p w:rsidR="00365D26" w:rsidRDefault="00865541">
      <w:pPr>
        <w:pStyle w:val="IPPParagraphnumbering"/>
        <w:rPr>
          <w:rFonts w:ascii="Times New Roman" w:hAnsi="Times New Roman" w:cs="Times New Roman"/>
        </w:rPr>
      </w:pPr>
      <w:r>
        <w:rPr>
          <w:rStyle w:val="PleaseReviewParagraphId"/>
        </w:rPr>
        <w:t>[80]</w:t>
      </w:r>
      <w:r>
        <w:rPr>
          <w:rFonts w:ascii="Times New Roman" w:hAnsi="Times New Roman" w:cs="Times New Roman"/>
        </w:rPr>
        <w:tab/>
        <w:t xml:space="preserve">Les traitements par atmosphère modifiée qui font appel à la pression positive de gaz inertes pour obtenir des conditions anoxiques peuvent être réalisés dans </w:t>
      </w:r>
      <w:r>
        <w:rPr>
          <w:rFonts w:ascii="Times New Roman" w:hAnsi="Times New Roman" w:cs="Times New Roman"/>
        </w:rPr>
        <w:t>des chambres qui ne sont pas étanches ou qui n’ont pas été conçues spécialement pour les traitements par atmosphère modifiée. On devrait accorder une attention particulière à la pression lorsque le traitement par atmosphère modifiée est appliqué dans une c</w:t>
      </w:r>
      <w:r>
        <w:rPr>
          <w:rFonts w:ascii="Times New Roman" w:hAnsi="Times New Roman" w:cs="Times New Roman"/>
        </w:rPr>
        <w:t>hambre qui n’a pas spécialement été conçue à cette fin.</w:t>
      </w:r>
    </w:p>
    <w:p w:rsidR="00365D26" w:rsidRDefault="00865541">
      <w:pPr>
        <w:pStyle w:val="IPPHeading1"/>
        <w:rPr>
          <w:rFonts w:ascii="Times New Roman" w:hAnsi="Times New Roman" w:cs="Times New Roman"/>
        </w:rPr>
      </w:pPr>
      <w:r>
        <w:rPr>
          <w:rStyle w:val="PleaseReviewParagraphId"/>
          <w:b w:val="0"/>
        </w:rPr>
        <w:t>[81]</w:t>
      </w:r>
      <w:bookmarkStart w:id="16" w:name="_Toc514344634"/>
      <w:r>
        <w:rPr>
          <w:rFonts w:ascii="Times New Roman" w:hAnsi="Times New Roman" w:cs="Times New Roman"/>
        </w:rPr>
        <w:t>4.</w:t>
      </w:r>
      <w:r>
        <w:rPr>
          <w:rFonts w:ascii="Times New Roman" w:hAnsi="Times New Roman" w:cs="Times New Roman"/>
        </w:rPr>
        <w:tab/>
        <w:t>Mesure des paramètres de traitement</w:t>
      </w:r>
      <w:bookmarkEnd w:id="16"/>
    </w:p>
    <w:p w:rsidR="00365D26" w:rsidRDefault="00865541">
      <w:pPr>
        <w:pStyle w:val="IPPParagraphnumbering"/>
        <w:rPr>
          <w:rFonts w:ascii="Times New Roman" w:hAnsi="Times New Roman" w:cs="Times New Roman"/>
        </w:rPr>
      </w:pPr>
      <w:r>
        <w:rPr>
          <w:rStyle w:val="PleaseReviewParagraphId"/>
        </w:rPr>
        <w:t>[82]</w:t>
      </w:r>
      <w:r>
        <w:rPr>
          <w:rFonts w:ascii="Times New Roman" w:hAnsi="Times New Roman" w:cs="Times New Roman"/>
        </w:rPr>
        <w:tab/>
        <w:t>Les paramètres essentiels du traitement devraient être mesurés à intervalles réguliers pour que le traitement soit appliqué convenablement, afin de rédu</w:t>
      </w:r>
      <w:r>
        <w:rPr>
          <w:rFonts w:ascii="Times New Roman" w:hAnsi="Times New Roman" w:cs="Times New Roman"/>
        </w:rPr>
        <w:t>ire le risque d’infestation des articles réglementés par des organismes nuisibles. Pour les atmosphères modifiées, les paramètres fondamentaux sont habituellement les concentrations d’O</w:t>
      </w:r>
      <w:r>
        <w:rPr>
          <w:rFonts w:ascii="Times New Roman" w:hAnsi="Times New Roman" w:cs="Times New Roman"/>
          <w:vertAlign w:val="subscript"/>
        </w:rPr>
        <w:t>2</w:t>
      </w:r>
      <w:r>
        <w:rPr>
          <w:rFonts w:ascii="Times New Roman" w:hAnsi="Times New Roman" w:cs="Times New Roman"/>
        </w:rPr>
        <w:t xml:space="preserve"> et de CO</w:t>
      </w:r>
      <w:r>
        <w:rPr>
          <w:rFonts w:ascii="Times New Roman" w:hAnsi="Times New Roman" w:cs="Times New Roman"/>
          <w:vertAlign w:val="subscript"/>
        </w:rPr>
        <w:t>2</w:t>
      </w:r>
      <w:r>
        <w:rPr>
          <w:rFonts w:ascii="Times New Roman" w:hAnsi="Times New Roman" w:cs="Times New Roman"/>
        </w:rPr>
        <w:t>, la température et la durée d’exposition.</w:t>
      </w:r>
    </w:p>
    <w:p w:rsidR="00365D26" w:rsidRDefault="00865541">
      <w:pPr>
        <w:pStyle w:val="IPPHeading2"/>
        <w:rPr>
          <w:rFonts w:ascii="Times New Roman" w:hAnsi="Times New Roman" w:cs="Times New Roman"/>
          <w:b w:val="0"/>
        </w:rPr>
      </w:pPr>
      <w:r>
        <w:rPr>
          <w:rStyle w:val="PleaseReviewParagraphId"/>
          <w:b w:val="0"/>
        </w:rPr>
        <w:t>[83]</w:t>
      </w:r>
      <w:bookmarkStart w:id="17" w:name="_Toc514344635"/>
      <w:r>
        <w:rPr>
          <w:rFonts w:ascii="Times New Roman" w:hAnsi="Times New Roman" w:cs="Times New Roman"/>
        </w:rPr>
        <w:t>4.1</w:t>
      </w:r>
      <w:r>
        <w:rPr>
          <w:rFonts w:ascii="Times New Roman" w:hAnsi="Times New Roman" w:cs="Times New Roman"/>
        </w:rPr>
        <w:tab/>
        <w:t>Mesure de</w:t>
      </w:r>
      <w:r>
        <w:rPr>
          <w:rFonts w:ascii="Times New Roman" w:hAnsi="Times New Roman" w:cs="Times New Roman"/>
        </w:rPr>
        <w:t>s concentrations gazeuses</w:t>
      </w:r>
      <w:bookmarkEnd w:id="17"/>
    </w:p>
    <w:p w:rsidR="00365D26" w:rsidRDefault="00865541">
      <w:pPr>
        <w:pStyle w:val="IPPParagraphnumbering"/>
        <w:rPr>
          <w:rFonts w:ascii="Times New Roman" w:hAnsi="Times New Roman" w:cs="Times New Roman"/>
        </w:rPr>
      </w:pPr>
      <w:r>
        <w:rPr>
          <w:rStyle w:val="PleaseReviewParagraphId"/>
        </w:rPr>
        <w:t>[84]</w:t>
      </w:r>
      <w:r>
        <w:rPr>
          <w:rFonts w:ascii="Times New Roman" w:hAnsi="Times New Roman" w:cs="Times New Roman"/>
        </w:rPr>
        <w:tab/>
        <w:t xml:space="preserve">Les concentrations des gaz atmosphériques devraient être mesurées à intervalles réguliers au cours des traitements par atmosphère modifiée. Les fournisseurs de traitement (entreprises ou individus) </w:t>
      </w:r>
      <w:r>
        <w:rPr>
          <w:rFonts w:ascii="Times New Roman" w:hAnsi="Times New Roman" w:cs="Times New Roman"/>
        </w:rPr>
        <w:lastRenderedPageBreak/>
        <w:t>devraient vérifier, avant c</w:t>
      </w:r>
      <w:r>
        <w:rPr>
          <w:rFonts w:ascii="Times New Roman" w:hAnsi="Times New Roman" w:cs="Times New Roman"/>
        </w:rPr>
        <w:t xml:space="preserve">haque traitement, que les capteurs utilisés pour mesurer les gaz sont étalonnés conformément aux instructions du fabricant. </w:t>
      </w:r>
    </w:p>
    <w:p w:rsidR="00365D26" w:rsidRDefault="00865541">
      <w:pPr>
        <w:pStyle w:val="IPPHeading2"/>
        <w:rPr>
          <w:rFonts w:ascii="Times New Roman" w:hAnsi="Times New Roman" w:cs="Times New Roman"/>
          <w:b w:val="0"/>
        </w:rPr>
      </w:pPr>
      <w:r>
        <w:rPr>
          <w:rStyle w:val="PleaseReviewParagraphId"/>
          <w:b w:val="0"/>
        </w:rPr>
        <w:t>[85]</w:t>
      </w:r>
      <w:bookmarkStart w:id="18" w:name="_Toc514344636"/>
      <w:r>
        <w:rPr>
          <w:rFonts w:ascii="Times New Roman" w:hAnsi="Times New Roman" w:cs="Times New Roman"/>
        </w:rPr>
        <w:t>4.2</w:t>
      </w:r>
      <w:r>
        <w:rPr>
          <w:rFonts w:ascii="Times New Roman" w:hAnsi="Times New Roman" w:cs="Times New Roman"/>
        </w:rPr>
        <w:tab/>
        <w:t>Mesure de la température et thermographie</w:t>
      </w:r>
      <w:bookmarkEnd w:id="18"/>
    </w:p>
    <w:p w:rsidR="00365D26" w:rsidRDefault="00865541">
      <w:pPr>
        <w:pStyle w:val="IPPParagraphnumbering"/>
        <w:rPr>
          <w:rFonts w:ascii="Times New Roman" w:hAnsi="Times New Roman" w:cs="Times New Roman"/>
        </w:rPr>
      </w:pPr>
      <w:r>
        <w:rPr>
          <w:rStyle w:val="PleaseReviewParagraphId"/>
        </w:rPr>
        <w:t>[86]</w:t>
      </w:r>
      <w:r>
        <w:rPr>
          <w:rFonts w:ascii="Times New Roman" w:hAnsi="Times New Roman" w:cs="Times New Roman"/>
        </w:rPr>
        <w:tab/>
        <w:t>Les fournisseurs de traitement devraient vérifier que les capteurs de mesure</w:t>
      </w:r>
      <w:r>
        <w:rPr>
          <w:rFonts w:ascii="Times New Roman" w:hAnsi="Times New Roman" w:cs="Times New Roman"/>
        </w:rPr>
        <w:t xml:space="preserve"> de la température sont étalonnés conformément aux instructions du fabricant.</w:t>
      </w:r>
    </w:p>
    <w:p w:rsidR="00365D26" w:rsidRDefault="00865541">
      <w:pPr>
        <w:pStyle w:val="IPPParagraphnumbering"/>
        <w:rPr>
          <w:rFonts w:ascii="Times New Roman" w:hAnsi="Times New Roman" w:cs="Times New Roman"/>
        </w:rPr>
      </w:pPr>
      <w:r>
        <w:rPr>
          <w:rStyle w:val="PleaseReviewParagraphId"/>
        </w:rPr>
        <w:t>[87]</w:t>
      </w:r>
      <w:r>
        <w:rPr>
          <w:rFonts w:ascii="Times New Roman" w:hAnsi="Times New Roman" w:cs="Times New Roman"/>
        </w:rPr>
        <w:tab/>
        <w:t>On devrait réaliser une analyse thermographique de la chambre afin de repérer les variations de température qui apparaissent dans les conditions d’utilisation commerciale.</w:t>
      </w:r>
    </w:p>
    <w:p w:rsidR="00365D26" w:rsidRDefault="00865541">
      <w:pPr>
        <w:pStyle w:val="IPPParagraphnumbering"/>
        <w:rPr>
          <w:rFonts w:ascii="Times New Roman" w:hAnsi="Times New Roman" w:cs="Times New Roman"/>
        </w:rPr>
      </w:pPr>
      <w:r>
        <w:rPr>
          <w:rStyle w:val="PleaseReviewParagraphId"/>
        </w:rPr>
        <w:t>[</w:t>
      </w:r>
      <w:r>
        <w:rPr>
          <w:rStyle w:val="PleaseReviewParagraphId"/>
        </w:rPr>
        <w:t>88]</w:t>
      </w:r>
      <w:r>
        <w:rPr>
          <w:rFonts w:ascii="Times New Roman" w:hAnsi="Times New Roman" w:cs="Times New Roman"/>
        </w:rPr>
        <w:tab/>
        <w:t>La thermographie devrait être effectuée selon les procédures qui conviennent sur des échantillons dont la charge et l’emballage correspondent aux usages commerciaux. Les variations thermiques observées dans la chambre peuvent servir à déterminer les me</w:t>
      </w:r>
      <w:r>
        <w:rPr>
          <w:rFonts w:ascii="Times New Roman" w:hAnsi="Times New Roman" w:cs="Times New Roman"/>
        </w:rPr>
        <w:t>illeurs emplacements des capteurs de température.</w:t>
      </w:r>
    </w:p>
    <w:p w:rsidR="00365D26" w:rsidRDefault="00865541">
      <w:pPr>
        <w:pStyle w:val="IPPParagraphnumbering"/>
        <w:rPr>
          <w:rFonts w:ascii="Times New Roman" w:hAnsi="Times New Roman" w:cs="Times New Roman"/>
          <w:b/>
          <w:bCs/>
        </w:rPr>
      </w:pPr>
      <w:r>
        <w:rPr>
          <w:rStyle w:val="PleaseReviewParagraphId"/>
        </w:rPr>
        <w:t>[89]</w:t>
      </w:r>
      <w:r>
        <w:rPr>
          <w:rFonts w:ascii="Times New Roman" w:hAnsi="Times New Roman" w:cs="Times New Roman"/>
        </w:rPr>
        <w:tab/>
        <w:t>La température de la marchandise et de l’atmosphère dans la chambre devrait être mesurée à intervalles réguliers afin de vérifier que les paramètres de traitements exigés sont obtenus dans toute l’ence</w:t>
      </w:r>
      <w:r>
        <w:rPr>
          <w:rFonts w:ascii="Times New Roman" w:hAnsi="Times New Roman" w:cs="Times New Roman"/>
        </w:rPr>
        <w:t>inte.</w:t>
      </w:r>
    </w:p>
    <w:p w:rsidR="00365D26" w:rsidRDefault="00865541">
      <w:pPr>
        <w:pStyle w:val="IPPHeading1"/>
        <w:rPr>
          <w:rFonts w:ascii="Times New Roman" w:hAnsi="Times New Roman" w:cs="Times New Roman"/>
        </w:rPr>
      </w:pPr>
      <w:r>
        <w:rPr>
          <w:rStyle w:val="PleaseReviewParagraphId"/>
          <w:b w:val="0"/>
        </w:rPr>
        <w:t>[90]</w:t>
      </w:r>
      <w:bookmarkStart w:id="19" w:name="_Toc438542798"/>
      <w:bookmarkStart w:id="20" w:name="_Toc514344637"/>
      <w:r>
        <w:rPr>
          <w:rFonts w:ascii="Times New Roman" w:hAnsi="Times New Roman" w:cs="Times New Roman"/>
        </w:rPr>
        <w:t>5.</w:t>
      </w:r>
      <w:r>
        <w:rPr>
          <w:rFonts w:ascii="Times New Roman" w:hAnsi="Times New Roman" w:cs="Times New Roman"/>
        </w:rPr>
        <w:tab/>
      </w:r>
      <w:bookmarkEnd w:id="19"/>
      <w:r>
        <w:rPr>
          <w:rFonts w:ascii="Times New Roman" w:hAnsi="Times New Roman" w:cs="Times New Roman"/>
        </w:rPr>
        <w:t>Systèmes adaptés aux installations de traitement</w:t>
      </w:r>
      <w:bookmarkEnd w:id="20"/>
    </w:p>
    <w:p w:rsidR="00365D26" w:rsidRDefault="00865541">
      <w:pPr>
        <w:pStyle w:val="IPPParagraphnumbering"/>
        <w:rPr>
          <w:rFonts w:ascii="Times New Roman" w:hAnsi="Times New Roman" w:cs="Times New Roman"/>
          <w:bCs/>
        </w:rPr>
      </w:pPr>
      <w:r>
        <w:rPr>
          <w:rStyle w:val="PleaseReviewParagraphId"/>
        </w:rPr>
        <w:t>[91]</w:t>
      </w:r>
      <w:r>
        <w:rPr>
          <w:rFonts w:ascii="Times New Roman" w:hAnsi="Times New Roman" w:cs="Times New Roman"/>
        </w:rPr>
        <w:tab/>
        <w:t>La confiance dans la validité d’un traitement par atmosphère modifiée utilisé comme mesure phytosanitaire repose essentiellement sur l’assurance que le traitement est efficace contre l’orga</w:t>
      </w:r>
      <w:r>
        <w:rPr>
          <w:rFonts w:ascii="Times New Roman" w:hAnsi="Times New Roman" w:cs="Times New Roman"/>
        </w:rPr>
        <w:t>nisme nuisible visé dans des conditions déterminées et que le traitement a été correctement appliqué. Les systèmes d’application des traitements devraient être conçus, employés et suivis de telle sorte que les traitements soient convenablement appliqués et</w:t>
      </w:r>
      <w:r>
        <w:rPr>
          <w:rFonts w:ascii="Times New Roman" w:hAnsi="Times New Roman" w:cs="Times New Roman"/>
        </w:rPr>
        <w:t xml:space="preserve"> que les marchandises soient protégées des infestations et des contaminations après le traitement. </w:t>
      </w:r>
    </w:p>
    <w:p w:rsidR="00365D26" w:rsidRDefault="00865541">
      <w:pPr>
        <w:pStyle w:val="IPPParagraphnumbering"/>
        <w:rPr>
          <w:rFonts w:ascii="Times New Roman" w:hAnsi="Times New Roman" w:cs="Times New Roman"/>
        </w:rPr>
      </w:pPr>
      <w:r>
        <w:rPr>
          <w:rStyle w:val="PleaseReviewParagraphId"/>
        </w:rPr>
        <w:t>[92]</w:t>
      </w:r>
      <w:r>
        <w:rPr>
          <w:rFonts w:ascii="Times New Roman" w:hAnsi="Times New Roman" w:cs="Times New Roman"/>
        </w:rPr>
        <w:tab/>
        <w:t xml:space="preserve">Il appartient à l’ONPV du pays dans lequel, soit l’installation de traitement est située, soit les traitements commencent à être appliqués, de veiller </w:t>
      </w:r>
      <w:r>
        <w:rPr>
          <w:rFonts w:ascii="Times New Roman" w:hAnsi="Times New Roman" w:cs="Times New Roman"/>
        </w:rPr>
        <w:t>à ce que soient respectées les exigences concernant le système.</w:t>
      </w:r>
    </w:p>
    <w:p w:rsidR="00365D26" w:rsidRDefault="00865541">
      <w:pPr>
        <w:pStyle w:val="IPPHeading2"/>
        <w:rPr>
          <w:rFonts w:ascii="Times New Roman" w:hAnsi="Times New Roman" w:cs="Times New Roman"/>
        </w:rPr>
      </w:pPr>
      <w:r>
        <w:rPr>
          <w:rStyle w:val="PleaseReviewParagraphId"/>
          <w:b w:val="0"/>
        </w:rPr>
        <w:t>[93]</w:t>
      </w:r>
      <w:bookmarkStart w:id="21" w:name="_Toc514344638"/>
      <w:r>
        <w:rPr>
          <w:rFonts w:ascii="Times New Roman" w:hAnsi="Times New Roman" w:cs="Times New Roman"/>
        </w:rPr>
        <w:t>5.1</w:t>
      </w:r>
      <w:r>
        <w:rPr>
          <w:rFonts w:ascii="Times New Roman" w:hAnsi="Times New Roman" w:cs="Times New Roman"/>
        </w:rPr>
        <w:tab/>
        <w:t>Agrément d’entités</w:t>
      </w:r>
      <w:bookmarkEnd w:id="21"/>
    </w:p>
    <w:p w:rsidR="00365D26" w:rsidRDefault="00865541">
      <w:pPr>
        <w:pStyle w:val="IPPParagraphnumbering"/>
        <w:rPr>
          <w:rFonts w:ascii="Times New Roman" w:hAnsi="Times New Roman" w:cs="Times New Roman"/>
        </w:rPr>
      </w:pPr>
      <w:r>
        <w:rPr>
          <w:rStyle w:val="PleaseReviewParagraphId"/>
        </w:rPr>
        <w:t>[94]</w:t>
      </w:r>
      <w:r>
        <w:rPr>
          <w:rFonts w:ascii="Times New Roman" w:hAnsi="Times New Roman" w:cs="Times New Roman"/>
        </w:rPr>
        <w:tab/>
        <w:t>Aux termes de la présente norme, «entités» s’entend des fournisseurs de traitement et des installations de traitement. Les traitements par atmosphère modifiée s</w:t>
      </w:r>
      <w:r>
        <w:rPr>
          <w:rFonts w:ascii="Times New Roman" w:hAnsi="Times New Roman" w:cs="Times New Roman"/>
        </w:rPr>
        <w:t xml:space="preserve">ont appliqués par les fournisseurs dans les installations. </w:t>
      </w:r>
    </w:p>
    <w:p w:rsidR="00365D26" w:rsidRDefault="00865541">
      <w:pPr>
        <w:pStyle w:val="IPPParagraphnumbering"/>
        <w:rPr>
          <w:rFonts w:ascii="Times New Roman" w:hAnsi="Times New Roman" w:cs="Times New Roman"/>
          <w:sz w:val="24"/>
        </w:rPr>
      </w:pPr>
      <w:r>
        <w:rPr>
          <w:rStyle w:val="PleaseReviewParagraphId"/>
        </w:rPr>
        <w:t>[95]</w:t>
      </w:r>
      <w:r>
        <w:rPr>
          <w:rFonts w:ascii="Times New Roman" w:hAnsi="Times New Roman" w:cs="Times New Roman"/>
        </w:rPr>
        <w:tab/>
        <w:t>Les entités de traitement devraient être agréées par l’ONPV du pays dans lequel le traitement est appliqué ou commence à être appliqué. Cet agrément vaut normalement tant pour les fournisseur</w:t>
      </w:r>
      <w:r>
        <w:rPr>
          <w:rFonts w:ascii="Times New Roman" w:hAnsi="Times New Roman" w:cs="Times New Roman"/>
        </w:rPr>
        <w:t>s que pour les installations. L’ONPV devrait approuver les procédures spécifiques adaptées à chaque installation, fournisseur et traitement.</w:t>
      </w:r>
    </w:p>
    <w:p w:rsidR="00365D26" w:rsidRDefault="00865541">
      <w:pPr>
        <w:pStyle w:val="IPPParagraphnumbering"/>
        <w:rPr>
          <w:rFonts w:ascii="Times New Roman" w:hAnsi="Times New Roman" w:cs="Times New Roman"/>
          <w:highlight w:val="yellow"/>
        </w:rPr>
      </w:pPr>
      <w:r>
        <w:rPr>
          <w:rStyle w:val="PleaseReviewParagraphId"/>
        </w:rPr>
        <w:t>[96]</w:t>
      </w:r>
      <w:r>
        <w:rPr>
          <w:rFonts w:ascii="Times New Roman" w:hAnsi="Times New Roman" w:cs="Times New Roman"/>
        </w:rPr>
        <w:tab/>
        <w:t>Les ONPV devraient tenir à jour la liste des entités agréées pour les traitements par atmosphère modifiée, y c</w:t>
      </w:r>
      <w:r>
        <w:rPr>
          <w:rFonts w:ascii="Times New Roman" w:hAnsi="Times New Roman" w:cs="Times New Roman"/>
        </w:rPr>
        <w:t>ompris, s’il y a lieu, les installations et les fournisseurs agréés.</w:t>
      </w:r>
    </w:p>
    <w:p w:rsidR="00365D26" w:rsidRDefault="00865541">
      <w:pPr>
        <w:pStyle w:val="IPPHeading2"/>
        <w:rPr>
          <w:rFonts w:ascii="Times New Roman" w:hAnsi="Times New Roman" w:cs="Times New Roman"/>
        </w:rPr>
      </w:pPr>
      <w:r>
        <w:rPr>
          <w:rStyle w:val="PleaseReviewParagraphId"/>
          <w:b w:val="0"/>
        </w:rPr>
        <w:t>[97]</w:t>
      </w:r>
      <w:bookmarkStart w:id="22" w:name="_Toc514344639"/>
      <w:r>
        <w:rPr>
          <w:rFonts w:ascii="Times New Roman" w:hAnsi="Times New Roman" w:cs="Times New Roman"/>
        </w:rPr>
        <w:t>5.2</w:t>
      </w:r>
      <w:r>
        <w:rPr>
          <w:rFonts w:ascii="Times New Roman" w:hAnsi="Times New Roman" w:cs="Times New Roman"/>
        </w:rPr>
        <w:tab/>
        <w:t>Prévention des infestations et des contaminations après le traitement</w:t>
      </w:r>
      <w:bookmarkEnd w:id="22"/>
    </w:p>
    <w:p w:rsidR="00365D26" w:rsidRDefault="00865541">
      <w:pPr>
        <w:pStyle w:val="IPPParagraphnumberingclose"/>
        <w:rPr>
          <w:rFonts w:ascii="Times New Roman" w:hAnsi="Times New Roman" w:cs="Times New Roman"/>
        </w:rPr>
      </w:pPr>
      <w:r>
        <w:rPr>
          <w:rStyle w:val="PleaseReviewParagraphId"/>
        </w:rPr>
        <w:t>[98]</w:t>
      </w:r>
      <w:r>
        <w:rPr>
          <w:rFonts w:ascii="Times New Roman" w:hAnsi="Times New Roman" w:cs="Times New Roman"/>
        </w:rPr>
        <w:tab/>
        <w:t xml:space="preserve">Le propriétaire de l’envoi est tenu de prévenir les infestations et les contaminations après le </w:t>
      </w:r>
      <w:r>
        <w:rPr>
          <w:rFonts w:ascii="Times New Roman" w:hAnsi="Times New Roman" w:cs="Times New Roman"/>
        </w:rPr>
        <w:t xml:space="preserve">traitement, et peut coopérer avec le fournisseur de traitement pour déterminer la voie à suivre à cette fin. Des mesures devraient être prises pour prévenir d’éventuelles infestations ou contaminations de la marchandise après le traitement. Il peut s’agir </w:t>
      </w:r>
      <w:r>
        <w:rPr>
          <w:rFonts w:ascii="Times New Roman" w:hAnsi="Times New Roman" w:cs="Times New Roman"/>
        </w:rPr>
        <w:t>notamment des mesures suivantes:</w:t>
      </w:r>
    </w:p>
    <w:p w:rsidR="00365D26" w:rsidRDefault="00865541">
      <w:pPr>
        <w:pStyle w:val="IPPBullet1"/>
        <w:rPr>
          <w:rFonts w:ascii="Times New Roman" w:hAnsi="Times New Roman" w:cs="Times New Roman"/>
        </w:rPr>
      </w:pPr>
      <w:r>
        <w:rPr>
          <w:rStyle w:val="PleaseReviewParagraphId"/>
        </w:rPr>
        <w:t>[99]</w:t>
      </w:r>
      <w:r>
        <w:rPr>
          <w:rFonts w:ascii="Times New Roman" w:hAnsi="Times New Roman" w:cs="Times New Roman"/>
        </w:rPr>
        <w:t>conserver la marchandise dans une enceinte exempte d’organismes nuisibles;</w:t>
      </w:r>
    </w:p>
    <w:p w:rsidR="00365D26" w:rsidRDefault="00865541">
      <w:pPr>
        <w:pStyle w:val="IPPBullet1"/>
        <w:rPr>
          <w:rFonts w:ascii="Times New Roman" w:hAnsi="Times New Roman" w:cs="Times New Roman"/>
        </w:rPr>
      </w:pPr>
      <w:r>
        <w:rPr>
          <w:rStyle w:val="PleaseReviewParagraphId"/>
        </w:rPr>
        <w:t>[100]</w:t>
      </w:r>
      <w:r>
        <w:rPr>
          <w:rFonts w:ascii="Times New Roman" w:hAnsi="Times New Roman" w:cs="Times New Roman"/>
        </w:rPr>
        <w:t>emballer la marchandise immédiatement après le traitement;</w:t>
      </w:r>
    </w:p>
    <w:p w:rsidR="00365D26" w:rsidRDefault="00865541">
      <w:pPr>
        <w:pStyle w:val="IPPBullet1"/>
        <w:rPr>
          <w:rFonts w:ascii="Times New Roman" w:hAnsi="Times New Roman" w:cs="Times New Roman"/>
        </w:rPr>
      </w:pPr>
      <w:r>
        <w:rPr>
          <w:rStyle w:val="PleaseReviewParagraphId"/>
        </w:rPr>
        <w:t>[101]</w:t>
      </w:r>
      <w:r>
        <w:rPr>
          <w:rFonts w:ascii="Times New Roman" w:hAnsi="Times New Roman" w:cs="Times New Roman"/>
        </w:rPr>
        <w:t>séparer et rendre reconnaissables les marchandises traitées;</w:t>
      </w:r>
    </w:p>
    <w:p w:rsidR="00365D26" w:rsidRDefault="00865541">
      <w:pPr>
        <w:pStyle w:val="IPPBullet1Last"/>
        <w:rPr>
          <w:rFonts w:ascii="Times New Roman" w:hAnsi="Times New Roman" w:cs="Times New Roman"/>
        </w:rPr>
      </w:pPr>
      <w:r>
        <w:rPr>
          <w:rStyle w:val="PleaseReviewParagraphId"/>
        </w:rPr>
        <w:lastRenderedPageBreak/>
        <w:t>[102]</w:t>
      </w:r>
      <w:r>
        <w:rPr>
          <w:rFonts w:ascii="Times New Roman" w:hAnsi="Times New Roman" w:cs="Times New Roman"/>
        </w:rPr>
        <w:t xml:space="preserve">expédier </w:t>
      </w:r>
      <w:r>
        <w:rPr>
          <w:rFonts w:ascii="Times New Roman" w:hAnsi="Times New Roman" w:cs="Times New Roman"/>
        </w:rPr>
        <w:t>la marchandise immédiatement après le traitement.</w:t>
      </w:r>
    </w:p>
    <w:p w:rsidR="00365D26" w:rsidRDefault="00865541">
      <w:pPr>
        <w:pStyle w:val="IPPHeading2"/>
        <w:rPr>
          <w:rFonts w:ascii="Times New Roman" w:hAnsi="Times New Roman" w:cs="Times New Roman"/>
        </w:rPr>
      </w:pPr>
      <w:r>
        <w:rPr>
          <w:rStyle w:val="PleaseReviewParagraphId"/>
          <w:b w:val="0"/>
        </w:rPr>
        <w:t>[103]</w:t>
      </w:r>
      <w:bookmarkStart w:id="23" w:name="_Toc514344640"/>
      <w:r>
        <w:rPr>
          <w:rFonts w:ascii="Times New Roman" w:hAnsi="Times New Roman" w:cs="Times New Roman"/>
        </w:rPr>
        <w:t>5.3</w:t>
      </w:r>
      <w:r>
        <w:rPr>
          <w:rFonts w:ascii="Times New Roman" w:hAnsi="Times New Roman" w:cs="Times New Roman"/>
        </w:rPr>
        <w:tab/>
        <w:t>Étiquetage</w:t>
      </w:r>
      <w:bookmarkEnd w:id="23"/>
    </w:p>
    <w:p w:rsidR="00365D26" w:rsidRDefault="00865541">
      <w:pPr>
        <w:pStyle w:val="IPPParagraphnumbering"/>
        <w:tabs>
          <w:tab w:val="clear" w:pos="0"/>
        </w:tabs>
        <w:ind w:firstLine="0"/>
        <w:rPr>
          <w:rFonts w:ascii="Times New Roman" w:hAnsi="Times New Roman" w:cs="Times New Roman"/>
          <w:b/>
        </w:rPr>
      </w:pPr>
      <w:r>
        <w:rPr>
          <w:rStyle w:val="PleaseReviewParagraphId"/>
        </w:rPr>
        <w:t>[104]</w:t>
      </w:r>
      <w:r>
        <w:rPr>
          <w:rFonts w:ascii="Times New Roman" w:hAnsi="Times New Roman" w:cs="Times New Roman"/>
        </w:rPr>
        <w:t>L’étiquetage des marchandises peut indiquer le numéro du lot traité ou d’autres données d’identification (par exemple l’emplacement des installations d’emballage et de traitement, o</w:t>
      </w:r>
      <w:r>
        <w:rPr>
          <w:rFonts w:ascii="Times New Roman" w:hAnsi="Times New Roman" w:cs="Times New Roman"/>
        </w:rPr>
        <w:t>u les dates d’emballage et de traitement) permettant de remonter la filière en cas d’envois non conformes. Les étiquettes devraient être facilement reconnaissables et être placées dans un endroit visible.</w:t>
      </w:r>
      <w:bookmarkStart w:id="24" w:name="_Toc438542801"/>
    </w:p>
    <w:p w:rsidR="00365D26" w:rsidRDefault="00865541">
      <w:pPr>
        <w:pStyle w:val="IPPHeading2"/>
        <w:rPr>
          <w:rFonts w:ascii="Times New Roman" w:hAnsi="Times New Roman" w:cs="Times New Roman"/>
        </w:rPr>
      </w:pPr>
      <w:r>
        <w:rPr>
          <w:rStyle w:val="PleaseReviewParagraphId"/>
          <w:b w:val="0"/>
        </w:rPr>
        <w:t>[105]</w:t>
      </w:r>
      <w:bookmarkStart w:id="25" w:name="_Toc514344641"/>
      <w:r>
        <w:rPr>
          <w:rFonts w:ascii="Times New Roman" w:hAnsi="Times New Roman" w:cs="Times New Roman"/>
        </w:rPr>
        <w:t>5.6</w:t>
      </w:r>
      <w:r>
        <w:rPr>
          <w:rFonts w:ascii="Times New Roman" w:hAnsi="Times New Roman" w:cs="Times New Roman"/>
        </w:rPr>
        <w:tab/>
        <w:t>Suivi et audit</w:t>
      </w:r>
      <w:bookmarkEnd w:id="24"/>
      <w:bookmarkEnd w:id="25"/>
    </w:p>
    <w:p w:rsidR="00365D26" w:rsidRDefault="00865541">
      <w:pPr>
        <w:pStyle w:val="IPPParagraphnumbering"/>
        <w:tabs>
          <w:tab w:val="clear" w:pos="0"/>
        </w:tabs>
        <w:ind w:firstLine="0"/>
        <w:rPr>
          <w:rFonts w:ascii="Times New Roman" w:hAnsi="Times New Roman" w:cs="Times New Roman"/>
          <w:b/>
        </w:rPr>
      </w:pPr>
      <w:r>
        <w:rPr>
          <w:rStyle w:val="PleaseReviewParagraphId"/>
        </w:rPr>
        <w:t>[106]</w:t>
      </w:r>
      <w:r>
        <w:rPr>
          <w:rFonts w:ascii="Times New Roman" w:hAnsi="Times New Roman" w:cs="Times New Roman"/>
        </w:rPr>
        <w:t>L’ONPV du pays dans le</w:t>
      </w:r>
      <w:r>
        <w:rPr>
          <w:rFonts w:ascii="Times New Roman" w:hAnsi="Times New Roman" w:cs="Times New Roman"/>
        </w:rPr>
        <w:t>quel le traitement est réalisé est responsable du suivi et de l’audit des installations et des fournisseurs. Il ne devrait pas être nécessaire de superviser continuellement les traitements, à condition cependant qu’il existe un système permettant d’assurer</w:t>
      </w:r>
      <w:r>
        <w:rPr>
          <w:rFonts w:ascii="Times New Roman" w:hAnsi="Times New Roman" w:cs="Times New Roman"/>
        </w:rPr>
        <w:t xml:space="preserve"> un suivi permanent des paramètres de traitement et que les programmes de traitement soient conçus de manière à assurer un haut degré d’intégrité des installations, des procédures et des marchandises traitées. Le processus de suivi et d’audit devrait être </w:t>
      </w:r>
      <w:r>
        <w:rPr>
          <w:rFonts w:ascii="Times New Roman" w:hAnsi="Times New Roman" w:cs="Times New Roman"/>
        </w:rPr>
        <w:t>suffisant pour permettre de détecter et de corriger rapidement les défaillances.</w:t>
      </w:r>
      <w:bookmarkStart w:id="26" w:name="_Toc438542802"/>
    </w:p>
    <w:p w:rsidR="00365D26" w:rsidRDefault="00865541">
      <w:pPr>
        <w:pStyle w:val="IPPParagraphnumberingclose"/>
        <w:rPr>
          <w:rFonts w:ascii="Times New Roman" w:hAnsi="Times New Roman" w:cs="Times New Roman"/>
        </w:rPr>
      </w:pPr>
      <w:r>
        <w:rPr>
          <w:rStyle w:val="PleaseReviewParagraphId"/>
        </w:rPr>
        <w:t>[107]</w:t>
      </w:r>
      <w:r>
        <w:rPr>
          <w:rFonts w:ascii="Times New Roman" w:hAnsi="Times New Roman" w:cs="Times New Roman"/>
        </w:rPr>
        <w:tab/>
        <w:t>Les paramètres à examiner lors de la vérification des programmes de traitement sont le respect des exigences relatives aux conditions atmosphériques, la durée du traitem</w:t>
      </w:r>
      <w:r>
        <w:rPr>
          <w:rFonts w:ascii="Times New Roman" w:hAnsi="Times New Roman" w:cs="Times New Roman"/>
        </w:rPr>
        <w:t>ent, la température, l’humidité et la ventilation. Une procédure de traitement par atmosphère modifiée devrait comporter les éléments suivants pour que le protocole soit respecté:</w:t>
      </w:r>
    </w:p>
    <w:p w:rsidR="00365D26" w:rsidRDefault="00865541">
      <w:pPr>
        <w:pStyle w:val="IPPBullet1"/>
        <w:rPr>
          <w:rFonts w:ascii="Times New Roman" w:hAnsi="Times New Roman" w:cs="Times New Roman"/>
        </w:rPr>
      </w:pPr>
      <w:r>
        <w:rPr>
          <w:rStyle w:val="PleaseReviewParagraphId"/>
        </w:rPr>
        <w:t>[108]</w:t>
      </w:r>
      <w:r>
        <w:rPr>
          <w:rFonts w:ascii="Times New Roman" w:hAnsi="Times New Roman" w:cs="Times New Roman"/>
        </w:rPr>
        <w:t>mise en œuvre d’un protocole de suivi du traitement par l’ONPV, dans l’</w:t>
      </w:r>
      <w:r>
        <w:rPr>
          <w:rFonts w:ascii="Times New Roman" w:hAnsi="Times New Roman" w:cs="Times New Roman"/>
        </w:rPr>
        <w:t>installation où le traitement est appliqué;</w:t>
      </w:r>
    </w:p>
    <w:p w:rsidR="00365D26" w:rsidRDefault="00865541">
      <w:pPr>
        <w:pStyle w:val="IPPBullet1"/>
        <w:rPr>
          <w:rFonts w:ascii="Times New Roman" w:hAnsi="Times New Roman" w:cs="Times New Roman"/>
        </w:rPr>
      </w:pPr>
      <w:r>
        <w:rPr>
          <w:rStyle w:val="PleaseReviewParagraphId"/>
        </w:rPr>
        <w:t>[109]</w:t>
      </w:r>
      <w:r>
        <w:rPr>
          <w:rFonts w:ascii="Times New Roman" w:hAnsi="Times New Roman" w:cs="Times New Roman"/>
        </w:rPr>
        <w:t>dispositions en matière d’audit, y compris des visites à l’improviste;</w:t>
      </w:r>
    </w:p>
    <w:p w:rsidR="00365D26" w:rsidRDefault="00865541">
      <w:pPr>
        <w:pStyle w:val="IPPBullet1"/>
        <w:rPr>
          <w:rFonts w:ascii="Times New Roman" w:hAnsi="Times New Roman" w:cs="Times New Roman"/>
        </w:rPr>
      </w:pPr>
      <w:r>
        <w:rPr>
          <w:rStyle w:val="PleaseReviewParagraphId"/>
        </w:rPr>
        <w:t>[110]</w:t>
      </w:r>
      <w:r>
        <w:rPr>
          <w:rFonts w:ascii="Times New Roman" w:hAnsi="Times New Roman" w:cs="Times New Roman"/>
        </w:rPr>
        <w:t>système d’archivage des données de traitement, accessible aux ONPV;</w:t>
      </w:r>
    </w:p>
    <w:p w:rsidR="00365D26" w:rsidRDefault="00865541">
      <w:pPr>
        <w:pStyle w:val="IPPBullet1Last"/>
        <w:rPr>
          <w:rFonts w:ascii="Times New Roman" w:hAnsi="Times New Roman" w:cs="Times New Roman"/>
        </w:rPr>
      </w:pPr>
      <w:r>
        <w:rPr>
          <w:rStyle w:val="PleaseReviewParagraphId"/>
        </w:rPr>
        <w:t>[111]</w:t>
      </w:r>
      <w:r>
        <w:rPr>
          <w:rFonts w:ascii="Times New Roman" w:hAnsi="Times New Roman" w:cs="Times New Roman"/>
        </w:rPr>
        <w:t>mesures correctives à prendre en cas de non-conformité.</w:t>
      </w:r>
    </w:p>
    <w:p w:rsidR="00365D26" w:rsidRDefault="00865541">
      <w:pPr>
        <w:pStyle w:val="IPPHeading1"/>
        <w:rPr>
          <w:rFonts w:ascii="Times New Roman" w:hAnsi="Times New Roman" w:cs="Times New Roman"/>
        </w:rPr>
      </w:pPr>
      <w:r>
        <w:rPr>
          <w:rStyle w:val="PleaseReviewParagraphId"/>
          <w:b w:val="0"/>
        </w:rPr>
        <w:t>[1</w:t>
      </w:r>
      <w:r>
        <w:rPr>
          <w:rStyle w:val="PleaseReviewParagraphId"/>
          <w:b w:val="0"/>
        </w:rPr>
        <w:t>12]</w:t>
      </w:r>
      <w:bookmarkStart w:id="27" w:name="_Toc514344642"/>
      <w:r>
        <w:rPr>
          <w:rFonts w:ascii="Times New Roman" w:hAnsi="Times New Roman" w:cs="Times New Roman"/>
        </w:rPr>
        <w:t>6.</w:t>
      </w:r>
      <w:r>
        <w:rPr>
          <w:rFonts w:ascii="Times New Roman" w:hAnsi="Times New Roman" w:cs="Times New Roman"/>
        </w:rPr>
        <w:tab/>
        <w:t>Documentation</w:t>
      </w:r>
      <w:bookmarkEnd w:id="26"/>
      <w:bookmarkEnd w:id="27"/>
    </w:p>
    <w:p w:rsidR="00365D26" w:rsidRDefault="00865541">
      <w:pPr>
        <w:pStyle w:val="IPPParagraphnumbering"/>
        <w:tabs>
          <w:tab w:val="clear" w:pos="0"/>
        </w:tabs>
        <w:ind w:firstLine="0"/>
        <w:rPr>
          <w:rFonts w:ascii="Times New Roman" w:hAnsi="Times New Roman" w:cs="Times New Roman"/>
          <w:b/>
        </w:rPr>
      </w:pPr>
      <w:r>
        <w:rPr>
          <w:rStyle w:val="PleaseReviewParagraphId"/>
        </w:rPr>
        <w:t>[113]</w:t>
      </w:r>
      <w:r>
        <w:rPr>
          <w:rFonts w:ascii="Times New Roman" w:hAnsi="Times New Roman" w:cs="Times New Roman"/>
        </w:rPr>
        <w:t>Il incombe à l’ONPV du pays où l’installation est située de veiller à ce que les fournisseurs de traitement conservent les données pertinentes, notamment les données relatives aux paramètres de traitement telles qu’enregistrées pen</w:t>
      </w:r>
      <w:r>
        <w:rPr>
          <w:rFonts w:ascii="Times New Roman" w:hAnsi="Times New Roman" w:cs="Times New Roman"/>
        </w:rPr>
        <w:t>dant l’application du traitement (données «brutes». Un processus rigoureux de conservation des données est essentiel pour permettre de remonter la filière.</w:t>
      </w:r>
    </w:p>
    <w:p w:rsidR="00365D26" w:rsidRDefault="00865541">
      <w:pPr>
        <w:pStyle w:val="IPPHeading2"/>
        <w:rPr>
          <w:rFonts w:ascii="Times New Roman" w:hAnsi="Times New Roman" w:cs="Times New Roman"/>
        </w:rPr>
      </w:pPr>
      <w:r>
        <w:rPr>
          <w:rStyle w:val="PleaseReviewParagraphId"/>
          <w:b w:val="0"/>
        </w:rPr>
        <w:t>[114]</w:t>
      </w:r>
      <w:bookmarkStart w:id="28" w:name="_Toc514344643"/>
      <w:r>
        <w:rPr>
          <w:rFonts w:ascii="Times New Roman" w:hAnsi="Times New Roman" w:cs="Times New Roman"/>
        </w:rPr>
        <w:t>6.1</w:t>
      </w:r>
      <w:r>
        <w:rPr>
          <w:rFonts w:ascii="Times New Roman" w:hAnsi="Times New Roman" w:cs="Times New Roman"/>
        </w:rPr>
        <w:tab/>
        <w:t>Documentation des procédures</w:t>
      </w:r>
      <w:bookmarkEnd w:id="28"/>
    </w:p>
    <w:p w:rsidR="00365D26" w:rsidRDefault="00865541">
      <w:pPr>
        <w:pStyle w:val="IPPParagraphnumberingclose"/>
        <w:rPr>
          <w:rFonts w:ascii="Times New Roman" w:hAnsi="Times New Roman" w:cs="Times New Roman"/>
        </w:rPr>
      </w:pPr>
      <w:r>
        <w:rPr>
          <w:rStyle w:val="PleaseReviewParagraphId"/>
        </w:rPr>
        <w:t>[115]</w:t>
      </w:r>
      <w:bookmarkStart w:id="29" w:name="_Toc438542804"/>
      <w:r>
        <w:rPr>
          <w:rFonts w:ascii="Times New Roman" w:hAnsi="Times New Roman" w:cs="Times New Roman"/>
        </w:rPr>
        <w:tab/>
        <w:t>Les procédures devraient être documentées pour que les m</w:t>
      </w:r>
      <w:r>
        <w:rPr>
          <w:rFonts w:ascii="Times New Roman" w:hAnsi="Times New Roman" w:cs="Times New Roman"/>
        </w:rPr>
        <w:t>archandises soient traitées de manière uniforme, conformément au protocole de traitement. On devrait établir des contrôles des procédures et fixer des paramètres opérationnels, afin de définir les conditions opérationnelles nécessaires à la délivrance d’un</w:t>
      </w:r>
      <w:r>
        <w:rPr>
          <w:rFonts w:ascii="Times New Roman" w:hAnsi="Times New Roman" w:cs="Times New Roman"/>
        </w:rPr>
        <w:t xml:space="preserve"> agrément pour une installation de traitement donnée. Le fournisseur de traitement devrait documenter les programmes d’étalonnage et de contrôle de la qualité. Au minimum, la documentation des procédures devrait porter sur les aspects suivants:</w:t>
      </w:r>
    </w:p>
    <w:p w:rsidR="00365D26" w:rsidRDefault="00865541">
      <w:pPr>
        <w:pStyle w:val="IPPBullet1"/>
        <w:rPr>
          <w:rFonts w:ascii="Times New Roman" w:hAnsi="Times New Roman" w:cs="Times New Roman"/>
        </w:rPr>
      </w:pPr>
      <w:r>
        <w:rPr>
          <w:rStyle w:val="PleaseReviewParagraphId"/>
        </w:rPr>
        <w:t>[116]</w:t>
      </w:r>
      <w:r>
        <w:rPr>
          <w:rFonts w:ascii="Times New Roman" w:hAnsi="Times New Roman" w:cs="Times New Roman"/>
        </w:rPr>
        <w:t>manute</w:t>
      </w:r>
      <w:r>
        <w:rPr>
          <w:rFonts w:ascii="Times New Roman" w:hAnsi="Times New Roman" w:cs="Times New Roman"/>
        </w:rPr>
        <w:t>ntion de la marchandise avant, pendant et après le traitement;</w:t>
      </w:r>
    </w:p>
    <w:p w:rsidR="00365D26" w:rsidRDefault="00865541">
      <w:pPr>
        <w:pStyle w:val="IPPBullet1"/>
        <w:rPr>
          <w:rFonts w:ascii="Times New Roman" w:hAnsi="Times New Roman" w:cs="Times New Roman"/>
        </w:rPr>
      </w:pPr>
      <w:r>
        <w:rPr>
          <w:rStyle w:val="PleaseReviewParagraphId"/>
        </w:rPr>
        <w:t>[117]</w:t>
      </w:r>
      <w:r>
        <w:rPr>
          <w:rFonts w:ascii="Times New Roman" w:hAnsi="Times New Roman" w:cs="Times New Roman"/>
        </w:rPr>
        <w:t>orientation et configuration de la marchandise pendant le traitement;</w:t>
      </w:r>
    </w:p>
    <w:p w:rsidR="00365D26" w:rsidRDefault="00865541">
      <w:pPr>
        <w:pStyle w:val="IPPBullet1"/>
        <w:rPr>
          <w:rFonts w:ascii="Times New Roman" w:hAnsi="Times New Roman" w:cs="Times New Roman"/>
        </w:rPr>
      </w:pPr>
      <w:r>
        <w:rPr>
          <w:rStyle w:val="PleaseReviewParagraphId"/>
        </w:rPr>
        <w:t>[118]</w:t>
      </w:r>
      <w:r>
        <w:rPr>
          <w:rFonts w:ascii="Times New Roman" w:hAnsi="Times New Roman" w:cs="Times New Roman"/>
        </w:rPr>
        <w:t>paramètres essentiels des procédures de traitement et moyens mis en œuvre pour en assurer le suivi;</w:t>
      </w:r>
    </w:p>
    <w:p w:rsidR="00365D26" w:rsidRDefault="00865541">
      <w:pPr>
        <w:pStyle w:val="IPPBullet1"/>
        <w:rPr>
          <w:rFonts w:ascii="Times New Roman" w:hAnsi="Times New Roman" w:cs="Times New Roman"/>
        </w:rPr>
      </w:pPr>
      <w:r>
        <w:rPr>
          <w:rStyle w:val="PleaseReviewParagraphId"/>
        </w:rPr>
        <w:t>[119]</w:t>
      </w:r>
      <w:r>
        <w:rPr>
          <w:rFonts w:ascii="Times New Roman" w:hAnsi="Times New Roman" w:cs="Times New Roman"/>
        </w:rPr>
        <w:t>disposit</w:t>
      </w:r>
      <w:r>
        <w:rPr>
          <w:rFonts w:ascii="Times New Roman" w:hAnsi="Times New Roman" w:cs="Times New Roman"/>
        </w:rPr>
        <w:t>ions de secours et mesures correctives prévues en cas d’échec du traitement ou de problèmes avec des procédures essentielles du traitement;</w:t>
      </w:r>
    </w:p>
    <w:p w:rsidR="00365D26" w:rsidRDefault="00865541">
      <w:pPr>
        <w:pStyle w:val="IPPBullet1"/>
        <w:rPr>
          <w:rFonts w:ascii="Times New Roman" w:hAnsi="Times New Roman" w:cs="Times New Roman"/>
        </w:rPr>
      </w:pPr>
      <w:r>
        <w:rPr>
          <w:rStyle w:val="PleaseReviewParagraphId"/>
        </w:rPr>
        <w:t>[120]</w:t>
      </w:r>
      <w:r>
        <w:rPr>
          <w:rFonts w:ascii="Times New Roman" w:hAnsi="Times New Roman" w:cs="Times New Roman"/>
        </w:rPr>
        <w:t>procédures à suivre pour la manutention des lots rejetés et en cas d’échec des traitements;</w:t>
      </w:r>
    </w:p>
    <w:p w:rsidR="00365D26" w:rsidRDefault="00865541">
      <w:pPr>
        <w:pStyle w:val="IPPBullet1"/>
        <w:rPr>
          <w:rFonts w:ascii="Times New Roman" w:hAnsi="Times New Roman" w:cs="Times New Roman"/>
        </w:rPr>
      </w:pPr>
      <w:r>
        <w:rPr>
          <w:rStyle w:val="PleaseReviewParagraphId"/>
        </w:rPr>
        <w:t>[121]</w:t>
      </w:r>
      <w:r>
        <w:rPr>
          <w:rFonts w:ascii="Times New Roman" w:hAnsi="Times New Roman" w:cs="Times New Roman"/>
        </w:rPr>
        <w:t xml:space="preserve">étalonnage et </w:t>
      </w:r>
      <w:r>
        <w:rPr>
          <w:rFonts w:ascii="Times New Roman" w:hAnsi="Times New Roman" w:cs="Times New Roman"/>
        </w:rPr>
        <w:t>enregistrements des données des capteurs de température et de gaz;</w:t>
      </w:r>
    </w:p>
    <w:p w:rsidR="00365D26" w:rsidRDefault="00865541">
      <w:pPr>
        <w:pStyle w:val="IPPBullet1"/>
        <w:rPr>
          <w:rFonts w:ascii="Times New Roman" w:hAnsi="Times New Roman" w:cs="Times New Roman"/>
        </w:rPr>
      </w:pPr>
      <w:r>
        <w:rPr>
          <w:rStyle w:val="PleaseReviewParagraphId"/>
        </w:rPr>
        <w:lastRenderedPageBreak/>
        <w:t>[122]</w:t>
      </w:r>
      <w:r>
        <w:rPr>
          <w:rFonts w:ascii="Times New Roman" w:hAnsi="Times New Roman" w:cs="Times New Roman"/>
        </w:rPr>
        <w:t>exigences en matière d’étiquetage (le cas échéant), de conservation des données et de documentation;</w:t>
      </w:r>
    </w:p>
    <w:p w:rsidR="00365D26" w:rsidRDefault="00865541">
      <w:pPr>
        <w:pStyle w:val="IPPBullet1Last"/>
        <w:rPr>
          <w:rFonts w:ascii="Times New Roman" w:hAnsi="Times New Roman" w:cs="Times New Roman"/>
        </w:rPr>
      </w:pPr>
      <w:r>
        <w:rPr>
          <w:rStyle w:val="PleaseReviewParagraphId"/>
        </w:rPr>
        <w:t>[123]</w:t>
      </w:r>
      <w:r>
        <w:rPr>
          <w:rFonts w:ascii="Times New Roman" w:hAnsi="Times New Roman" w:cs="Times New Roman"/>
        </w:rPr>
        <w:t>formation du personnel.</w:t>
      </w:r>
    </w:p>
    <w:p w:rsidR="00365D26" w:rsidRDefault="00865541">
      <w:pPr>
        <w:pStyle w:val="IPPHeading2"/>
        <w:rPr>
          <w:rFonts w:ascii="Times New Roman" w:hAnsi="Times New Roman" w:cs="Times New Roman"/>
        </w:rPr>
      </w:pPr>
      <w:r>
        <w:rPr>
          <w:rStyle w:val="PleaseReviewParagraphId"/>
          <w:b w:val="0"/>
        </w:rPr>
        <w:t>[124]</w:t>
      </w:r>
      <w:bookmarkStart w:id="30" w:name="_Toc514344644"/>
      <w:r>
        <w:rPr>
          <w:rFonts w:ascii="Times New Roman" w:hAnsi="Times New Roman" w:cs="Times New Roman"/>
        </w:rPr>
        <w:t>6.2</w:t>
      </w:r>
      <w:r>
        <w:rPr>
          <w:rFonts w:ascii="Times New Roman" w:hAnsi="Times New Roman" w:cs="Times New Roman"/>
        </w:rPr>
        <w:tab/>
        <w:t>Archivage des données</w:t>
      </w:r>
      <w:bookmarkEnd w:id="29"/>
      <w:bookmarkEnd w:id="30"/>
    </w:p>
    <w:p w:rsidR="00365D26" w:rsidRDefault="00865541">
      <w:pPr>
        <w:pStyle w:val="IPPParagraphnumbering"/>
        <w:rPr>
          <w:rFonts w:ascii="Times New Roman" w:hAnsi="Times New Roman" w:cs="Times New Roman"/>
        </w:rPr>
      </w:pPr>
      <w:r>
        <w:rPr>
          <w:rStyle w:val="PleaseReviewParagraphId"/>
        </w:rPr>
        <w:t>[125]</w:t>
      </w:r>
      <w:r>
        <w:rPr>
          <w:rFonts w:ascii="Times New Roman" w:hAnsi="Times New Roman" w:cs="Times New Roman"/>
        </w:rPr>
        <w:tab/>
        <w:t xml:space="preserve">Les fournisseurs </w:t>
      </w:r>
      <w:r>
        <w:rPr>
          <w:rFonts w:ascii="Times New Roman" w:hAnsi="Times New Roman" w:cs="Times New Roman"/>
        </w:rPr>
        <w:t>de traitement devraient conserver les données relatives à chaque application d’un traitement. Ces données devraient être mises à la disposition de l’ONPV du pays importateur ou du pays exportateur lorsque, par exemple, il est nécessaire de remonter une fil</w:t>
      </w:r>
      <w:r>
        <w:rPr>
          <w:rFonts w:ascii="Times New Roman" w:hAnsi="Times New Roman" w:cs="Times New Roman"/>
        </w:rPr>
        <w:t>ière.</w:t>
      </w:r>
    </w:p>
    <w:p w:rsidR="00365D26" w:rsidRDefault="00865541">
      <w:pPr>
        <w:pStyle w:val="IPPParagraphnumberingclose"/>
        <w:rPr>
          <w:rFonts w:ascii="Times New Roman" w:hAnsi="Times New Roman" w:cs="Times New Roman"/>
        </w:rPr>
      </w:pPr>
      <w:r>
        <w:rPr>
          <w:rStyle w:val="PleaseReviewParagraphId"/>
        </w:rPr>
        <w:t>[126]</w:t>
      </w:r>
      <w:r>
        <w:rPr>
          <w:rFonts w:ascii="Times New Roman" w:hAnsi="Times New Roman" w:cs="Times New Roman"/>
        </w:rPr>
        <w:tab/>
        <w:t>Les données pertinentes relatives aux traitements par atmosphère modifiée utilisés comme mesure phytosanitaire devraient être conservées par le fournisseur de traitement pendant au moins un an pour que l’on puisse remonter la filière des lots t</w:t>
      </w:r>
      <w:r>
        <w:rPr>
          <w:rFonts w:ascii="Times New Roman" w:hAnsi="Times New Roman" w:cs="Times New Roman"/>
        </w:rPr>
        <w:t>raités. Les informations dont la conservation peut être exigée sont les suivantes:</w:t>
      </w:r>
    </w:p>
    <w:p w:rsidR="00365D26" w:rsidRDefault="00865541">
      <w:pPr>
        <w:pStyle w:val="IPPBullet1"/>
        <w:rPr>
          <w:rFonts w:ascii="Times New Roman" w:hAnsi="Times New Roman" w:cs="Times New Roman"/>
        </w:rPr>
      </w:pPr>
      <w:r>
        <w:rPr>
          <w:rStyle w:val="PleaseReviewParagraphId"/>
        </w:rPr>
        <w:t>[127]</w:t>
      </w:r>
      <w:r>
        <w:rPr>
          <w:rFonts w:ascii="Times New Roman" w:hAnsi="Times New Roman" w:cs="Times New Roman"/>
        </w:rPr>
        <w:t>identification des installations et des parties responsables;</w:t>
      </w:r>
    </w:p>
    <w:p w:rsidR="00365D26" w:rsidRDefault="00865541">
      <w:pPr>
        <w:pStyle w:val="IPPBullet1"/>
        <w:rPr>
          <w:rFonts w:ascii="Times New Roman" w:hAnsi="Times New Roman" w:cs="Times New Roman"/>
        </w:rPr>
      </w:pPr>
      <w:r>
        <w:rPr>
          <w:rStyle w:val="PleaseReviewParagraphId"/>
        </w:rPr>
        <w:t>[128]</w:t>
      </w:r>
      <w:r>
        <w:rPr>
          <w:rFonts w:ascii="Times New Roman" w:hAnsi="Times New Roman" w:cs="Times New Roman"/>
        </w:rPr>
        <w:t>identification des marchandises traitées;</w:t>
      </w:r>
    </w:p>
    <w:p w:rsidR="00365D26" w:rsidRDefault="00865541">
      <w:pPr>
        <w:pStyle w:val="IPPBullet1"/>
        <w:rPr>
          <w:rFonts w:ascii="Times New Roman" w:hAnsi="Times New Roman" w:cs="Times New Roman"/>
        </w:rPr>
      </w:pPr>
      <w:r>
        <w:rPr>
          <w:rStyle w:val="PleaseReviewParagraphId"/>
        </w:rPr>
        <w:t>[129]</w:t>
      </w:r>
      <w:r>
        <w:rPr>
          <w:rFonts w:ascii="Times New Roman" w:hAnsi="Times New Roman" w:cs="Times New Roman"/>
        </w:rPr>
        <w:t>organisme nuisible visé;</w:t>
      </w:r>
    </w:p>
    <w:p w:rsidR="00365D26" w:rsidRDefault="00865541">
      <w:pPr>
        <w:pStyle w:val="IPPBullet1"/>
        <w:rPr>
          <w:rFonts w:ascii="Times New Roman" w:hAnsi="Times New Roman" w:cs="Times New Roman"/>
        </w:rPr>
      </w:pPr>
      <w:r>
        <w:rPr>
          <w:rStyle w:val="PleaseReviewParagraphId"/>
        </w:rPr>
        <w:t>[130]</w:t>
      </w:r>
      <w:r>
        <w:rPr>
          <w:rFonts w:ascii="Times New Roman" w:hAnsi="Times New Roman" w:cs="Times New Roman"/>
        </w:rPr>
        <w:t xml:space="preserve">opérateur de </w:t>
      </w:r>
      <w:r>
        <w:rPr>
          <w:rFonts w:ascii="Times New Roman" w:hAnsi="Times New Roman" w:cs="Times New Roman"/>
        </w:rPr>
        <w:t>l’emballage, producteur et identification du lieu de production de la marchandise;</w:t>
      </w:r>
    </w:p>
    <w:p w:rsidR="00365D26" w:rsidRDefault="00865541">
      <w:pPr>
        <w:pStyle w:val="IPPBullet1"/>
        <w:rPr>
          <w:rFonts w:ascii="Times New Roman" w:hAnsi="Times New Roman" w:cs="Times New Roman"/>
        </w:rPr>
      </w:pPr>
      <w:r>
        <w:rPr>
          <w:rStyle w:val="PleaseReviewParagraphId"/>
        </w:rPr>
        <w:t>[131]</w:t>
      </w:r>
      <w:r>
        <w:rPr>
          <w:rFonts w:ascii="Times New Roman" w:hAnsi="Times New Roman" w:cs="Times New Roman"/>
        </w:rPr>
        <w:t>taille, volume et identification du lot, y compris le nombre d’articles ou de paquets;</w:t>
      </w:r>
    </w:p>
    <w:p w:rsidR="00365D26" w:rsidRDefault="00865541">
      <w:pPr>
        <w:pStyle w:val="IPPBullet1"/>
        <w:rPr>
          <w:rFonts w:ascii="Times New Roman" w:hAnsi="Times New Roman" w:cs="Times New Roman"/>
        </w:rPr>
      </w:pPr>
      <w:r>
        <w:rPr>
          <w:rStyle w:val="PleaseReviewParagraphId"/>
        </w:rPr>
        <w:t>[132]</w:t>
      </w:r>
      <w:r>
        <w:rPr>
          <w:rFonts w:ascii="Times New Roman" w:hAnsi="Times New Roman" w:cs="Times New Roman"/>
        </w:rPr>
        <w:t>marques ou caractéristiques d’identification;</w:t>
      </w:r>
    </w:p>
    <w:p w:rsidR="00365D26" w:rsidRDefault="00865541">
      <w:pPr>
        <w:pStyle w:val="IPPBullet1"/>
        <w:rPr>
          <w:rFonts w:ascii="Times New Roman" w:hAnsi="Times New Roman" w:cs="Times New Roman"/>
        </w:rPr>
      </w:pPr>
      <w:r>
        <w:rPr>
          <w:rStyle w:val="PleaseReviewParagraphId"/>
        </w:rPr>
        <w:t>[133]</w:t>
      </w:r>
      <w:r>
        <w:rPr>
          <w:rFonts w:ascii="Times New Roman" w:hAnsi="Times New Roman" w:cs="Times New Roman"/>
        </w:rPr>
        <w:t>date du traitement;</w:t>
      </w:r>
    </w:p>
    <w:p w:rsidR="00365D26" w:rsidRDefault="00865541">
      <w:pPr>
        <w:pStyle w:val="IPPBullet1Last"/>
        <w:rPr>
          <w:rFonts w:ascii="Times New Roman" w:hAnsi="Times New Roman" w:cs="Times New Roman"/>
        </w:rPr>
      </w:pPr>
      <w:r>
        <w:rPr>
          <w:rStyle w:val="PleaseReviewParagraphId"/>
        </w:rPr>
        <w:t>[134]</w:t>
      </w:r>
      <w:r>
        <w:rPr>
          <w:rFonts w:ascii="Times New Roman" w:hAnsi="Times New Roman" w:cs="Times New Roman"/>
        </w:rPr>
        <w:t>tout écart observé par rapport au protocole de traitement.</w:t>
      </w:r>
    </w:p>
    <w:p w:rsidR="00365D26" w:rsidRDefault="00865541">
      <w:pPr>
        <w:pStyle w:val="IPPHeading2"/>
        <w:rPr>
          <w:rFonts w:ascii="Times New Roman" w:hAnsi="Times New Roman" w:cs="Times New Roman"/>
        </w:rPr>
      </w:pPr>
      <w:r>
        <w:rPr>
          <w:rStyle w:val="PleaseReviewParagraphId"/>
          <w:b w:val="0"/>
        </w:rPr>
        <w:t>[135]</w:t>
      </w:r>
      <w:bookmarkStart w:id="31" w:name="_Toc514344645"/>
      <w:r>
        <w:rPr>
          <w:rFonts w:ascii="Times New Roman" w:hAnsi="Times New Roman" w:cs="Times New Roman"/>
        </w:rPr>
        <w:t>6.3</w:t>
      </w:r>
      <w:r>
        <w:rPr>
          <w:rFonts w:ascii="Times New Roman" w:hAnsi="Times New Roman" w:cs="Times New Roman"/>
        </w:rPr>
        <w:tab/>
        <w:t>Documentation par l’ONPV</w:t>
      </w:r>
      <w:bookmarkEnd w:id="31"/>
    </w:p>
    <w:p w:rsidR="00365D26" w:rsidRDefault="00865541">
      <w:pPr>
        <w:pStyle w:val="IPPParagraphnumbering"/>
        <w:rPr>
          <w:rFonts w:ascii="Times New Roman" w:hAnsi="Times New Roman" w:cs="Times New Roman"/>
        </w:rPr>
      </w:pPr>
      <w:r>
        <w:rPr>
          <w:rStyle w:val="PleaseReviewParagraphId"/>
        </w:rPr>
        <w:t>[136]</w:t>
      </w:r>
      <w:r>
        <w:rPr>
          <w:rFonts w:ascii="Times New Roman" w:hAnsi="Times New Roman" w:cs="Times New Roman"/>
        </w:rPr>
        <w:tab/>
        <w:t>Toutes les procédures de l’ONPV devraient être convenablement documentées et les données, y compris les données concernant les inspections de surveillance qu</w:t>
      </w:r>
      <w:r>
        <w:rPr>
          <w:rFonts w:ascii="Times New Roman" w:hAnsi="Times New Roman" w:cs="Times New Roman"/>
        </w:rPr>
        <w:t>i ont été effectuées et les certificats phytosanitaires qui ont été délivrés, devraient être conservées pendant au moins un an. En cas de non-conformité ou de situation phytosanitaire nouvelle ou inattendue, la documentation devrait être mise à disposition</w:t>
      </w:r>
      <w:r>
        <w:rPr>
          <w:rFonts w:ascii="Times New Roman" w:hAnsi="Times New Roman" w:cs="Times New Roman"/>
        </w:rPr>
        <w:t xml:space="preserve"> sur demande, comme indiqué dans la NIMP 13 (</w:t>
      </w:r>
      <w:r>
        <w:rPr>
          <w:rFonts w:ascii="Times New Roman" w:hAnsi="Times New Roman" w:cs="Times New Roman"/>
          <w:bCs/>
          <w:i/>
        </w:rPr>
        <w:t>Directives pour la notification de non-conformité et d’action d’urgence</w:t>
      </w:r>
      <w:r>
        <w:rPr>
          <w:rFonts w:ascii="Times New Roman" w:hAnsi="Times New Roman" w:cs="Times New Roman"/>
        </w:rPr>
        <w:t>).</w:t>
      </w:r>
    </w:p>
    <w:p w:rsidR="00365D26" w:rsidRDefault="00865541">
      <w:pPr>
        <w:pStyle w:val="IPPHeading1"/>
        <w:rPr>
          <w:rFonts w:ascii="Times New Roman" w:hAnsi="Times New Roman" w:cs="Times New Roman"/>
        </w:rPr>
      </w:pPr>
      <w:r>
        <w:rPr>
          <w:rStyle w:val="PleaseReviewParagraphId"/>
          <w:b w:val="0"/>
        </w:rPr>
        <w:t>[137]</w:t>
      </w:r>
      <w:bookmarkStart w:id="32" w:name="_Toc514344646"/>
      <w:r>
        <w:rPr>
          <w:rFonts w:ascii="Times New Roman" w:hAnsi="Times New Roman" w:cs="Times New Roman"/>
        </w:rPr>
        <w:t>7.</w:t>
      </w:r>
      <w:r>
        <w:rPr>
          <w:rFonts w:ascii="Times New Roman" w:hAnsi="Times New Roman" w:cs="Times New Roman"/>
        </w:rPr>
        <w:tab/>
        <w:t>Inspection</w:t>
      </w:r>
      <w:bookmarkEnd w:id="32"/>
    </w:p>
    <w:p w:rsidR="00365D26" w:rsidRDefault="00865541">
      <w:pPr>
        <w:pStyle w:val="IPPParagraphnumbering"/>
        <w:rPr>
          <w:rFonts w:ascii="Times New Roman" w:hAnsi="Times New Roman" w:cs="Times New Roman"/>
          <w:bCs/>
        </w:rPr>
      </w:pPr>
      <w:r>
        <w:rPr>
          <w:rStyle w:val="PleaseReviewParagraphId"/>
        </w:rPr>
        <w:t>[138]</w:t>
      </w:r>
      <w:r>
        <w:rPr>
          <w:rFonts w:ascii="Times New Roman" w:hAnsi="Times New Roman" w:cs="Times New Roman"/>
        </w:rPr>
        <w:tab/>
        <w:t>Une inspection est effectuée pour établir la conformité aux exigences phytosanitaires à l’importation. Lorsque d</w:t>
      </w:r>
      <w:r>
        <w:rPr>
          <w:rFonts w:ascii="Times New Roman" w:hAnsi="Times New Roman" w:cs="Times New Roman"/>
        </w:rPr>
        <w:t xml:space="preserve">es organismes nuisibles non visés sont trouvés vivants après le traitement, l’ONPV devrait se poser la question de savoir si leur survie indique l’échec du traitement et s’il pourrait être nécessaire de prendre des mesures phytosanitaires supplémentaires. </w:t>
      </w:r>
    </w:p>
    <w:p w:rsidR="00365D26" w:rsidRDefault="00865541">
      <w:pPr>
        <w:pStyle w:val="IPPParagraphnumbering"/>
        <w:rPr>
          <w:rFonts w:ascii="Times New Roman" w:hAnsi="Times New Roman" w:cs="Times New Roman"/>
        </w:rPr>
      </w:pPr>
      <w:r>
        <w:rPr>
          <w:rStyle w:val="PleaseReviewParagraphId"/>
        </w:rPr>
        <w:t>[139]</w:t>
      </w:r>
      <w:r>
        <w:rPr>
          <w:rFonts w:ascii="Times New Roman" w:hAnsi="Times New Roman" w:cs="Times New Roman"/>
        </w:rPr>
        <w:tab/>
        <w:t xml:space="preserve">L’ONPV du pays importateur peut inspecter les documents et les données enregistrées concernant les traitements appliqués au cours du transport pour déterminer la conformité aux exigences phytosanitaires à l'importation. </w:t>
      </w:r>
    </w:p>
    <w:p w:rsidR="00365D26" w:rsidRDefault="00865541">
      <w:pPr>
        <w:pStyle w:val="IPPHeading1"/>
        <w:rPr>
          <w:rFonts w:ascii="Times New Roman" w:hAnsi="Times New Roman" w:cs="Times New Roman"/>
        </w:rPr>
      </w:pPr>
      <w:r>
        <w:rPr>
          <w:rStyle w:val="PleaseReviewParagraphId"/>
          <w:b w:val="0"/>
        </w:rPr>
        <w:t>[140]</w:t>
      </w:r>
      <w:bookmarkStart w:id="33" w:name="_Toc438542810"/>
      <w:bookmarkStart w:id="34" w:name="_Toc514344647"/>
      <w:r>
        <w:rPr>
          <w:rFonts w:ascii="Times New Roman" w:hAnsi="Times New Roman" w:cs="Times New Roman"/>
        </w:rPr>
        <w:t>8</w:t>
      </w:r>
      <w:bookmarkEnd w:id="33"/>
      <w:r>
        <w:rPr>
          <w:rFonts w:ascii="Times New Roman" w:hAnsi="Times New Roman" w:cs="Times New Roman"/>
        </w:rPr>
        <w:t>.</w:t>
      </w:r>
      <w:r>
        <w:rPr>
          <w:rFonts w:ascii="Times New Roman" w:hAnsi="Times New Roman" w:cs="Times New Roman"/>
        </w:rPr>
        <w:tab/>
        <w:t>Responsabilités</w:t>
      </w:r>
      <w:bookmarkEnd w:id="34"/>
    </w:p>
    <w:p w:rsidR="00365D26" w:rsidRDefault="00865541">
      <w:pPr>
        <w:pStyle w:val="IPPParagraphnumbering"/>
        <w:rPr>
          <w:rFonts w:ascii="Times New Roman" w:hAnsi="Times New Roman" w:cs="Times New Roman"/>
        </w:rPr>
      </w:pPr>
      <w:r>
        <w:rPr>
          <w:rStyle w:val="PleaseReviewParagraphId"/>
        </w:rPr>
        <w:t>[141</w:t>
      </w:r>
      <w:r>
        <w:rPr>
          <w:rStyle w:val="PleaseReviewParagraphId"/>
        </w:rPr>
        <w:t>]</w:t>
      </w:r>
      <w:r>
        <w:rPr>
          <w:rFonts w:ascii="Times New Roman" w:hAnsi="Times New Roman" w:cs="Times New Roman"/>
        </w:rPr>
        <w:tab/>
        <w:t>L’ONPV du pays dans lequel le traitement est appliqué ou commence à être appliqué est responsable de l’évaluation, de l’approbation et de l’audit de l’application de traitements par atmosphère modifiée en tant que mesure phytosanitaire, y compris lorsque</w:t>
      </w:r>
      <w:r>
        <w:rPr>
          <w:rFonts w:ascii="Times New Roman" w:hAnsi="Times New Roman" w:cs="Times New Roman"/>
        </w:rPr>
        <w:t xml:space="preserve"> ces opérations sont effectuées par d’autres entités agréées. Cependant, lorsque les traitements sont appliqués ou achevés au cours du transport, c’est généralement à l’ONPV du pays exportateur qu’il incombe de délivrer un agrément à l’entité chargée d’app</w:t>
      </w:r>
      <w:r>
        <w:rPr>
          <w:rFonts w:ascii="Times New Roman" w:hAnsi="Times New Roman" w:cs="Times New Roman"/>
        </w:rPr>
        <w:t xml:space="preserve">liquer le traitement au cours du transport, et c’est à l’ONPV du pays importateur qu’il incombe </w:t>
      </w:r>
      <w:r>
        <w:rPr>
          <w:rFonts w:ascii="Times New Roman" w:hAnsi="Times New Roman" w:cs="Times New Roman"/>
        </w:rPr>
        <w:lastRenderedPageBreak/>
        <w:t>de vérifier que les exigences associées au traitement ont été respectées. Dans la mesure nécessaire, il revient à l’ONPV de collaborer avec d’autres organisatio</w:t>
      </w:r>
      <w:r>
        <w:rPr>
          <w:rFonts w:ascii="Times New Roman" w:hAnsi="Times New Roman" w:cs="Times New Roman"/>
        </w:rPr>
        <w:t>ns internationales et nationales de réglementation en ce qui concerne la mise au point et l’approbation du traitement par atmosphère modifiée et les questions de sécurité, y compris la formation et la certification du personnel qui réalise le traitement, l</w:t>
      </w:r>
      <w:r>
        <w:rPr>
          <w:rFonts w:ascii="Times New Roman" w:hAnsi="Times New Roman" w:cs="Times New Roman"/>
        </w:rPr>
        <w:t>’agrément des opérateurs et l’approbation des installations de traitement. Les responsabilités respectives devraient être définies de manière à éviter d’aboutir à des exigences qui se recouvrent, se contredisent, ne sont pas cohérentes ou ne sont pas techn</w:t>
      </w:r>
      <w:r>
        <w:rPr>
          <w:rFonts w:ascii="Times New Roman" w:hAnsi="Times New Roman" w:cs="Times New Roman"/>
        </w:rPr>
        <w:t>iquement justifiées.</w:t>
      </w:r>
    </w:p>
    <w:p w:rsidR="00365D26" w:rsidRDefault="00865541">
      <w:pPr>
        <w:pStyle w:val="IPPNormal"/>
        <w:rPr>
          <w:rFonts w:ascii="Times New Roman" w:hAnsi="Times New Roman" w:cs="Times New Roman"/>
          <w:b/>
          <w:bCs/>
          <w:sz w:val="24"/>
          <w:lang w:val="fr-FR"/>
        </w:rPr>
      </w:pPr>
      <w:r>
        <w:rPr>
          <w:rStyle w:val="PleaseReviewParagraphId"/>
        </w:rPr>
        <w:t>[142]</w:t>
      </w:r>
      <w:r>
        <w:rPr>
          <w:rFonts w:ascii="Times New Roman" w:hAnsi="Times New Roman" w:cs="Times New Roman"/>
          <w:b/>
          <w:bCs/>
          <w:sz w:val="24"/>
          <w:lang w:val="fr-FR"/>
        </w:rPr>
        <w:t>Problèmes potentiels liés à la mise en œuvre</w:t>
      </w:r>
    </w:p>
    <w:p w:rsidR="00365D26" w:rsidRDefault="00865541">
      <w:pPr>
        <w:pStyle w:val="IPPNormal"/>
        <w:rPr>
          <w:lang w:val="fr-FR"/>
        </w:rPr>
      </w:pPr>
      <w:r>
        <w:rPr>
          <w:rStyle w:val="PleaseReviewParagraphId"/>
        </w:rPr>
        <w:t>[143]</w:t>
      </w:r>
      <w:r>
        <w:rPr>
          <w:rFonts w:ascii="Times New Roman" w:hAnsi="Times New Roman" w:cs="Times New Roman"/>
          <w:lang w:val="fr-FR"/>
        </w:rPr>
        <w:t>Cette section ne fait pas partie de la norme. En mai 2016, le Comité des normes a demandé au Secrétariat de recueillir des informations sur tout problème potentiel lié à la mise en</w:t>
      </w:r>
      <w:r>
        <w:rPr>
          <w:rFonts w:ascii="Times New Roman" w:hAnsi="Times New Roman" w:cs="Times New Roman"/>
          <w:lang w:val="fr-FR"/>
        </w:rPr>
        <w:t xml:space="preserve"> œuvre de ce projet de norme. Veuillez fournir des informations détaillées et des propositions sur la manière de répondre à ces problèmes potentiels liés à la mise en œuvre.</w:t>
      </w:r>
    </w:p>
    <w:sectPr w:rsidR="00365D26">
      <w:pgSz w:w="11907" w:h="16839" w:code="9"/>
      <w:pgMar w:top="1559" w:right="1418" w:bottom="1418" w:left="1418" w:header="851" w:footer="85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D26" w:rsidRDefault="00865541">
      <w:r>
        <w:rPr>
          <w:rStyle w:val="PleaseReviewParagraphId"/>
        </w:rPr>
        <w:t>[]</w:t>
      </w:r>
      <w:r>
        <w:separator/>
      </w:r>
    </w:p>
  </w:endnote>
  <w:endnote w:type="continuationSeparator" w:id="0">
    <w:p w:rsidR="00365D26" w:rsidRDefault="00865541">
      <w:r>
        <w:rPr>
          <w:rStyle w:val="PleaseReviewParagraphId"/>
        </w:rPr>
        <w:t>[]</w:t>
      </w: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Italic">
    <w:panose1 w:val="020B0604020202090204"/>
    <w:charset w:val="00"/>
    <w:family w:val="auto"/>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D26" w:rsidRDefault="00865541">
      <w:r>
        <w:rPr>
          <w:rStyle w:val="PleaseReviewParagraphId"/>
        </w:rPr>
        <w:t>[]</w:t>
      </w:r>
      <w:r>
        <w:separator/>
      </w:r>
    </w:p>
  </w:footnote>
  <w:footnote w:type="continuationSeparator" w:id="0">
    <w:p w:rsidR="00365D26" w:rsidRDefault="00865541">
      <w:r>
        <w:rPr>
          <w:rStyle w:val="PleaseReviewParagraphId"/>
        </w:rPr>
        <w:t>[]</w:t>
      </w: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949"/>
    <w:multiLevelType w:val="hybridMultilevel"/>
    <w:tmpl w:val="F2C0325A"/>
    <w:lvl w:ilvl="0" w:tplc="29423E1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E7964"/>
    <w:multiLevelType w:val="hybridMultilevel"/>
    <w:tmpl w:val="012A2374"/>
    <w:lvl w:ilvl="0" w:tplc="73944EC2">
      <w:start w:val="1"/>
      <w:numFmt w:val="bullet"/>
      <w:lvlText w:val=""/>
      <w:lvlJc w:val="left"/>
      <w:pPr>
        <w:tabs>
          <w:tab w:val="num" w:pos="567"/>
        </w:tabs>
        <w:ind w:left="567" w:hanging="567"/>
      </w:pPr>
      <w:rPr>
        <w:rFonts w:ascii="Symbol" w:hAnsi="Symbol" w:hint="default"/>
        <w:b w:val="0"/>
        <w:i w:val="0"/>
        <w:color w:val="auto"/>
        <w:sz w:val="22"/>
      </w:rPr>
    </w:lvl>
    <w:lvl w:ilvl="1" w:tplc="04090019">
      <w:start w:val="1"/>
      <w:numFmt w:val="bullet"/>
      <w:lvlText w:val="o"/>
      <w:lvlJc w:val="left"/>
      <w:pPr>
        <w:ind w:left="1440" w:hanging="360"/>
      </w:pPr>
      <w:rPr>
        <w:rFonts w:ascii="Courier New" w:hAnsi="Courier New" w:cs="Times New Roman"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Times New Roman"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Times New Roman" w:hint="default"/>
      </w:rPr>
    </w:lvl>
    <w:lvl w:ilvl="8" w:tplc="0409001B">
      <w:start w:val="1"/>
      <w:numFmt w:val="bullet"/>
      <w:lvlText w:val=""/>
      <w:lvlJc w:val="left"/>
      <w:pPr>
        <w:ind w:left="6480" w:hanging="360"/>
      </w:pPr>
      <w:rPr>
        <w:rFonts w:ascii="Wingdings" w:hAnsi="Wingdings" w:hint="default"/>
      </w:rPr>
    </w:lvl>
  </w:abstractNum>
  <w:abstractNum w:abstractNumId="2" w15:restartNumberingAfterBreak="0">
    <w:nsid w:val="084C0A6C"/>
    <w:multiLevelType w:val="multilevel"/>
    <w:tmpl w:val="06E871E4"/>
    <w:numStyleLink w:val="IPPParagraphnumberedlist"/>
  </w:abstractNum>
  <w:abstractNum w:abstractNumId="3" w15:restartNumberingAfterBreak="0">
    <w:nsid w:val="0A0B66F5"/>
    <w:multiLevelType w:val="hybridMultilevel"/>
    <w:tmpl w:val="0CA8D5BA"/>
    <w:lvl w:ilvl="0" w:tplc="4970D5CE">
      <w:start w:val="1"/>
      <w:numFmt w:val="bullet"/>
      <w:lvlText w:val="-"/>
      <w:lvlJc w:val="left"/>
      <w:pPr>
        <w:ind w:left="720" w:hanging="360"/>
      </w:pPr>
      <w:rPr>
        <w:rFonts w:ascii="Times New Roman" w:hAnsi="Times New Roman" w:cs="Times New Roman" w:hint="default"/>
        <w:b w:val="0"/>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D17887"/>
    <w:multiLevelType w:val="hybridMultilevel"/>
    <w:tmpl w:val="38DA6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F606E"/>
    <w:multiLevelType w:val="multilevel"/>
    <w:tmpl w:val="6F0A2FA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Times New Roman" w:hAnsi="Times New Roman" w:cs="Times New Roman" w:hint="default"/>
        <w:b w:val="0"/>
        <w:i w:val="0"/>
        <w:color w:val="auto"/>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919000A"/>
    <w:multiLevelType w:val="hybridMultilevel"/>
    <w:tmpl w:val="6DBC4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47FC7"/>
    <w:multiLevelType w:val="hybridMultilevel"/>
    <w:tmpl w:val="A580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27581A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ABE72CE"/>
    <w:multiLevelType w:val="hybridMultilevel"/>
    <w:tmpl w:val="5F40760E"/>
    <w:lvl w:ilvl="0" w:tplc="939E8A3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E1087B"/>
    <w:multiLevelType w:val="hybridMultilevel"/>
    <w:tmpl w:val="1940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0A5345"/>
    <w:multiLevelType w:val="multilevel"/>
    <w:tmpl w:val="A94667C8"/>
    <w:lvl w:ilvl="0">
      <w:start w:val="1"/>
      <w:numFmt w:val="bullet"/>
      <w:lvlText w:val="-"/>
      <w:lvlJc w:val="left"/>
      <w:pPr>
        <w:tabs>
          <w:tab w:val="num" w:pos="0"/>
        </w:tabs>
        <w:ind w:left="0" w:hanging="482"/>
      </w:pPr>
      <w:rPr>
        <w:rFonts w:ascii="Times New Roman" w:hAnsi="Times New Roman" w:cs="Times New Roman" w:hint="default"/>
        <w:b w:val="0"/>
        <w:i w:val="0"/>
        <w:color w:val="auto"/>
        <w:sz w:val="22"/>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4"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5" w15:restartNumberingAfterBreak="0">
    <w:nsid w:val="387C3A4E"/>
    <w:multiLevelType w:val="hybridMultilevel"/>
    <w:tmpl w:val="3404FF2C"/>
    <w:lvl w:ilvl="0" w:tplc="4970D5CE">
      <w:start w:val="1"/>
      <w:numFmt w:val="bullet"/>
      <w:lvlText w:val="-"/>
      <w:lvlJc w:val="left"/>
      <w:pPr>
        <w:ind w:left="720" w:hanging="360"/>
      </w:pPr>
      <w:rPr>
        <w:rFonts w:ascii="Times New Roman" w:hAnsi="Times New Roman" w:cs="Times New Roman" w:hint="default"/>
        <w:b w:val="0"/>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D977E7B"/>
    <w:multiLevelType w:val="hybridMultilevel"/>
    <w:tmpl w:val="C9126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6103D7"/>
    <w:multiLevelType w:val="hybridMultilevel"/>
    <w:tmpl w:val="D94015CE"/>
    <w:lvl w:ilvl="0" w:tplc="4970D5CE">
      <w:start w:val="1"/>
      <w:numFmt w:val="bullet"/>
      <w:lvlText w:val="-"/>
      <w:lvlJc w:val="left"/>
      <w:pPr>
        <w:ind w:left="720" w:hanging="360"/>
      </w:pPr>
      <w:rPr>
        <w:rFonts w:ascii="Times New Roman" w:hAnsi="Times New Roman" w:cs="Times New Roman" w:hint="default"/>
        <w:b w:val="0"/>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DA87C46"/>
    <w:multiLevelType w:val="hybridMultilevel"/>
    <w:tmpl w:val="298E88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2" w15:restartNumberingAfterBreak="0">
    <w:nsid w:val="55AB8F5C"/>
    <w:multiLevelType w:val="multilevel"/>
    <w:tmpl w:val="55AB8F5C"/>
    <w:lvl w:ilvl="0">
      <w:start w:val="1"/>
      <w:numFmt w:val="bullet"/>
      <w:lvlText w:val=""/>
      <w:lvlJc w:val="left"/>
      <w:pPr>
        <w:tabs>
          <w:tab w:val="left" w:pos="720"/>
        </w:tabs>
        <w:ind w:left="720" w:hanging="360"/>
      </w:pPr>
      <w:rPr>
        <w:rFonts w:ascii="Symbol" w:hAnsi="Symbol" w:cs="Symbol"/>
        <w:sz w:val="20"/>
      </w:rPr>
    </w:lvl>
    <w:lvl w:ilvl="1" w:tentative="1">
      <w:start w:val="1"/>
      <w:numFmt w:val="bullet"/>
      <w:lvlText w:val=""/>
      <w:lvlJc w:val="left"/>
      <w:pPr>
        <w:tabs>
          <w:tab w:val="left" w:pos="1440"/>
        </w:tabs>
        <w:ind w:left="1440" w:hanging="360"/>
      </w:pPr>
      <w:rPr>
        <w:rFonts w:ascii="Symbol" w:hAnsi="Symbol" w:cs="Symbol" w:hint="default"/>
        <w:sz w:val="20"/>
      </w:rPr>
    </w:lvl>
    <w:lvl w:ilvl="2" w:tentative="1">
      <w:start w:val="1"/>
      <w:numFmt w:val="bullet"/>
      <w:lvlText w:val=""/>
      <w:lvlJc w:val="left"/>
      <w:pPr>
        <w:tabs>
          <w:tab w:val="left" w:pos="2160"/>
        </w:tabs>
        <w:ind w:left="2160" w:hanging="360"/>
      </w:pPr>
      <w:rPr>
        <w:rFonts w:ascii="Symbol" w:hAnsi="Symbol" w:cs="Symbol" w:hint="default"/>
        <w:sz w:val="20"/>
      </w:rPr>
    </w:lvl>
    <w:lvl w:ilvl="3" w:tentative="1">
      <w:start w:val="1"/>
      <w:numFmt w:val="bullet"/>
      <w:lvlText w:val=""/>
      <w:lvlJc w:val="left"/>
      <w:pPr>
        <w:tabs>
          <w:tab w:val="left" w:pos="2880"/>
        </w:tabs>
        <w:ind w:left="2880" w:hanging="360"/>
      </w:pPr>
      <w:rPr>
        <w:rFonts w:ascii="Symbol" w:hAnsi="Symbol" w:cs="Symbol" w:hint="default"/>
        <w:sz w:val="20"/>
      </w:rPr>
    </w:lvl>
    <w:lvl w:ilvl="4" w:tentative="1">
      <w:start w:val="1"/>
      <w:numFmt w:val="bullet"/>
      <w:lvlText w:val=""/>
      <w:lvlJc w:val="left"/>
      <w:pPr>
        <w:tabs>
          <w:tab w:val="left" w:pos="3600"/>
        </w:tabs>
        <w:ind w:left="3600" w:hanging="360"/>
      </w:pPr>
      <w:rPr>
        <w:rFonts w:ascii="Symbol" w:hAnsi="Symbol" w:cs="Symbol" w:hint="default"/>
        <w:sz w:val="20"/>
      </w:rPr>
    </w:lvl>
    <w:lvl w:ilvl="5" w:tentative="1">
      <w:start w:val="1"/>
      <w:numFmt w:val="bullet"/>
      <w:lvlText w:val=""/>
      <w:lvlJc w:val="left"/>
      <w:pPr>
        <w:tabs>
          <w:tab w:val="left" w:pos="4320"/>
        </w:tabs>
        <w:ind w:left="4320" w:hanging="360"/>
      </w:pPr>
      <w:rPr>
        <w:rFonts w:ascii="Symbol" w:hAnsi="Symbol" w:cs="Symbol" w:hint="default"/>
        <w:sz w:val="20"/>
      </w:rPr>
    </w:lvl>
    <w:lvl w:ilvl="6" w:tentative="1">
      <w:start w:val="1"/>
      <w:numFmt w:val="bullet"/>
      <w:lvlText w:val=""/>
      <w:lvlJc w:val="left"/>
      <w:pPr>
        <w:tabs>
          <w:tab w:val="left" w:pos="5040"/>
        </w:tabs>
        <w:ind w:left="5040" w:hanging="360"/>
      </w:pPr>
      <w:rPr>
        <w:rFonts w:ascii="Symbol" w:hAnsi="Symbol" w:cs="Symbol" w:hint="default"/>
        <w:sz w:val="20"/>
      </w:rPr>
    </w:lvl>
    <w:lvl w:ilvl="7" w:tentative="1">
      <w:start w:val="1"/>
      <w:numFmt w:val="bullet"/>
      <w:lvlText w:val=""/>
      <w:lvlJc w:val="left"/>
      <w:pPr>
        <w:tabs>
          <w:tab w:val="left" w:pos="5760"/>
        </w:tabs>
        <w:ind w:left="5760" w:hanging="360"/>
      </w:pPr>
      <w:rPr>
        <w:rFonts w:ascii="Symbol" w:hAnsi="Symbol" w:cs="Symbol" w:hint="default"/>
        <w:sz w:val="20"/>
      </w:rPr>
    </w:lvl>
    <w:lvl w:ilvl="8" w:tentative="1">
      <w:start w:val="1"/>
      <w:numFmt w:val="bullet"/>
      <w:lvlText w:val=""/>
      <w:lvlJc w:val="left"/>
      <w:pPr>
        <w:tabs>
          <w:tab w:val="left" w:pos="6480"/>
        </w:tabs>
        <w:ind w:left="6480" w:hanging="360"/>
      </w:pPr>
      <w:rPr>
        <w:rFonts w:ascii="Symbol" w:hAnsi="Symbol" w:cs="Symbol" w:hint="default"/>
        <w:sz w:val="20"/>
      </w:rPr>
    </w:lvl>
  </w:abstractNum>
  <w:abstractNum w:abstractNumId="23" w15:restartNumberingAfterBreak="0">
    <w:nsid w:val="581E41F6"/>
    <w:multiLevelType w:val="multilevel"/>
    <w:tmpl w:val="8FA89A20"/>
    <w:lvl w:ilvl="0">
      <w:start w:val="1"/>
      <w:numFmt w:val="bullet"/>
      <w:lvlText w:val="-"/>
      <w:lvlJc w:val="left"/>
      <w:pPr>
        <w:tabs>
          <w:tab w:val="num" w:pos="0"/>
        </w:tabs>
        <w:ind w:left="0" w:hanging="482"/>
      </w:pPr>
      <w:rPr>
        <w:rFonts w:ascii="Times New Roman" w:hAnsi="Times New Roman" w:cs="Times New Roman" w:hint="default"/>
        <w:b w:val="0"/>
        <w:i w:val="0"/>
        <w:color w:val="auto"/>
        <w:sz w:val="22"/>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24" w15:restartNumberingAfterBreak="0">
    <w:nsid w:val="5B6450A2"/>
    <w:multiLevelType w:val="multilevel"/>
    <w:tmpl w:val="2C426DA8"/>
    <w:lvl w:ilvl="0">
      <w:start w:val="1"/>
      <w:numFmt w:val="bullet"/>
      <w:lvlText w:val="-"/>
      <w:lvlJc w:val="left"/>
      <w:pPr>
        <w:tabs>
          <w:tab w:val="num" w:pos="0"/>
        </w:tabs>
        <w:ind w:left="0" w:hanging="482"/>
      </w:pPr>
      <w:rPr>
        <w:rFonts w:ascii="Times New Roman" w:hAnsi="Times New Roman" w:cs="Times New Roman" w:hint="default"/>
        <w:b w:val="0"/>
        <w:i w:val="0"/>
        <w:color w:val="auto"/>
        <w:sz w:val="22"/>
      </w:rPr>
    </w:lvl>
    <w:lvl w:ilvl="1">
      <w:start w:val="1"/>
      <w:numFmt w:val="bullet"/>
      <w:lvlText w:val="-"/>
      <w:lvlJc w:val="left"/>
      <w:pPr>
        <w:tabs>
          <w:tab w:val="num" w:pos="0"/>
        </w:tabs>
        <w:ind w:left="0" w:hanging="482"/>
      </w:pPr>
      <w:rPr>
        <w:rFonts w:ascii="Times New Roman" w:hAnsi="Times New Roman" w:cs="Times New Roman" w:hint="default"/>
        <w:b w:val="0"/>
        <w:i w:val="0"/>
        <w:color w:val="auto"/>
        <w:sz w:val="22"/>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25"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A0684E"/>
    <w:multiLevelType w:val="hybridMultilevel"/>
    <w:tmpl w:val="AC7A5696"/>
    <w:lvl w:ilvl="0" w:tplc="4970D5CE">
      <w:start w:val="1"/>
      <w:numFmt w:val="bullet"/>
      <w:lvlText w:val="-"/>
      <w:lvlJc w:val="left"/>
      <w:pPr>
        <w:ind w:left="720" w:hanging="360"/>
      </w:pPr>
      <w:rPr>
        <w:rFonts w:ascii="Times New Roman" w:hAnsi="Times New Roman" w:cs="Times New Roman" w:hint="default"/>
        <w:b w:val="0"/>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216D7D"/>
    <w:multiLevelType w:val="hybridMultilevel"/>
    <w:tmpl w:val="52D2C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310D3E"/>
    <w:multiLevelType w:val="hybridMultilevel"/>
    <w:tmpl w:val="58228C06"/>
    <w:lvl w:ilvl="0" w:tplc="14C64A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2"/>
    <w:lvlOverride w:ilvl="0">
      <w:startOverride w:val="1"/>
    </w:lvlOverride>
  </w:num>
  <w:num w:numId="2">
    <w:abstractNumId w:val="30"/>
  </w:num>
  <w:num w:numId="3">
    <w:abstractNumId w:val="17"/>
  </w:num>
  <w:num w:numId="4">
    <w:abstractNumId w:val="7"/>
  </w:num>
  <w:num w:numId="5">
    <w:abstractNumId w:val="12"/>
  </w:num>
  <w:num w:numId="6">
    <w:abstractNumId w:val="8"/>
  </w:num>
  <w:num w:numId="7">
    <w:abstractNumId w:val="21"/>
  </w:num>
  <w:num w:numId="8">
    <w:abstractNumId w:val="21"/>
  </w:num>
  <w:num w:numId="9">
    <w:abstractNumId w:val="1"/>
  </w:num>
  <w:num w:numId="10">
    <w:abstractNumId w:val="29"/>
  </w:num>
  <w:num w:numId="11">
    <w:abstractNumId w:val="28"/>
  </w:num>
  <w:num w:numId="12">
    <w:abstractNumId w:val="5"/>
  </w:num>
  <w:num w:numId="13">
    <w:abstractNumId w:val="25"/>
  </w:num>
  <w:num w:numId="14">
    <w:abstractNumId w:val="4"/>
  </w:num>
  <w:num w:numId="15">
    <w:abstractNumId w:val="2"/>
  </w:num>
  <w:num w:numId="16">
    <w:abstractNumId w:val="14"/>
  </w:num>
  <w:num w:numId="17">
    <w:abstractNumId w:val="16"/>
  </w:num>
  <w:num w:numId="18">
    <w:abstractNumId w:val="31"/>
  </w:num>
  <w:num w:numId="19">
    <w:abstractNumId w:val="9"/>
  </w:num>
  <w:num w:numId="20">
    <w:abstractNumId w:val="2"/>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1">
    <w:abstractNumId w:val="2"/>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2">
    <w:abstractNumId w:val="2"/>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3">
    <w:abstractNumId w:val="2"/>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4">
    <w:abstractNumId w:val="2"/>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5">
    <w:abstractNumId w:val="2"/>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6">
    <w:abstractNumId w:val="0"/>
  </w:num>
  <w:num w:numId="27">
    <w:abstractNumId w:val="19"/>
  </w:num>
  <w:num w:numId="28">
    <w:abstractNumId w:val="27"/>
  </w:num>
  <w:num w:numId="29">
    <w:abstractNumId w:val="21"/>
  </w:num>
  <w:num w:numId="30">
    <w:abstractNumId w:val="21"/>
  </w:num>
  <w:num w:numId="31">
    <w:abstractNumId w:val="2"/>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2">
    <w:abstractNumId w:val="2"/>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3">
    <w:abstractNumId w:val="2"/>
    <w:lvlOverride w:ilvl="0">
      <w:lvl w:ilvl="0">
        <w:start w:val="1"/>
        <w:numFmt w:val="decimal"/>
        <w:lvlText w:val="[%1]"/>
        <w:lvlJc w:val="left"/>
        <w:pPr>
          <w:tabs>
            <w:tab w:val="num" w:pos="482"/>
          </w:tabs>
          <w:ind w:left="482"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3"/>
  </w:num>
  <w:num w:numId="37">
    <w:abstractNumId w:val="18"/>
  </w:num>
  <w:num w:numId="38">
    <w:abstractNumId w:val="15"/>
  </w:num>
  <w:num w:numId="39">
    <w:abstractNumId w:val="13"/>
  </w:num>
  <w:num w:numId="40">
    <w:abstractNumId w:val="24"/>
  </w:num>
  <w:num w:numId="41">
    <w:abstractNumId w:val="10"/>
  </w:num>
  <w:num w:numId="42">
    <w:abstractNumId w:val="6"/>
  </w:num>
  <w:num w:numId="43">
    <w:abstractNumId w:val="26"/>
  </w:num>
  <w:num w:numId="44">
    <w:abstractNumId w:val="2"/>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5">
    <w:abstractNumId w:val="2"/>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6">
    <w:abstractNumId w:val="2"/>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7">
    <w:abstractNumId w:val="2"/>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8">
    <w:abstractNumId w:val="2"/>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9">
    <w:abstractNumId w:val="2"/>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50">
    <w:abstractNumId w:val="11"/>
  </w:num>
  <w:num w:numId="51">
    <w:abstractNumId w:val="2"/>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52">
    <w:abstractNumId w:val="2"/>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53">
    <w:abstractNumId w:val="2"/>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54">
    <w:abstractNumId w:val="2"/>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55">
    <w:abstractNumId w:val="2"/>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linkStyles/>
  <w:defaultTabStop w:val="420"/>
  <w:hyphenationZone w:val="425"/>
  <w:evenAndOddHeaders/>
  <w:drawingGridVerticalSpacing w:val="156"/>
  <w:noPunctuationKerning/>
  <w:characterSpacingControl w:val="compressPunctuation"/>
  <w:hdrShapeDefaults>
    <o:shapedefaults v:ext="edit" spidmax="10241"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780D"/>
    <w:rsid w:val="00011D2B"/>
    <w:rsid w:val="00016E32"/>
    <w:rsid w:val="00017538"/>
    <w:rsid w:val="00017CEA"/>
    <w:rsid w:val="00026E60"/>
    <w:rsid w:val="000312F3"/>
    <w:rsid w:val="0003244D"/>
    <w:rsid w:val="00032D7C"/>
    <w:rsid w:val="00033F15"/>
    <w:rsid w:val="000427F7"/>
    <w:rsid w:val="000438DD"/>
    <w:rsid w:val="00044F24"/>
    <w:rsid w:val="00053245"/>
    <w:rsid w:val="000539B1"/>
    <w:rsid w:val="0006091A"/>
    <w:rsid w:val="00062E2C"/>
    <w:rsid w:val="000678E9"/>
    <w:rsid w:val="000758A9"/>
    <w:rsid w:val="000762DE"/>
    <w:rsid w:val="0008055E"/>
    <w:rsid w:val="0008432F"/>
    <w:rsid w:val="000851B2"/>
    <w:rsid w:val="0008797E"/>
    <w:rsid w:val="000923D8"/>
    <w:rsid w:val="00093E93"/>
    <w:rsid w:val="00095E33"/>
    <w:rsid w:val="000A267C"/>
    <w:rsid w:val="000B43A4"/>
    <w:rsid w:val="000B7371"/>
    <w:rsid w:val="000B7521"/>
    <w:rsid w:val="000B785A"/>
    <w:rsid w:val="000D2879"/>
    <w:rsid w:val="000D2DB4"/>
    <w:rsid w:val="000D7E78"/>
    <w:rsid w:val="000E257E"/>
    <w:rsid w:val="000E4FD7"/>
    <w:rsid w:val="000E5FB0"/>
    <w:rsid w:val="000E6ADA"/>
    <w:rsid w:val="000F0569"/>
    <w:rsid w:val="000F1905"/>
    <w:rsid w:val="000F47A0"/>
    <w:rsid w:val="001016C2"/>
    <w:rsid w:val="00103A6B"/>
    <w:rsid w:val="00103C66"/>
    <w:rsid w:val="00115295"/>
    <w:rsid w:val="001232EB"/>
    <w:rsid w:val="001234B9"/>
    <w:rsid w:val="00130C85"/>
    <w:rsid w:val="001326BF"/>
    <w:rsid w:val="00135AF7"/>
    <w:rsid w:val="001372FD"/>
    <w:rsid w:val="001467E0"/>
    <w:rsid w:val="00147BD6"/>
    <w:rsid w:val="001634E9"/>
    <w:rsid w:val="0017246B"/>
    <w:rsid w:val="00172A27"/>
    <w:rsid w:val="00173258"/>
    <w:rsid w:val="00174393"/>
    <w:rsid w:val="00181119"/>
    <w:rsid w:val="00182781"/>
    <w:rsid w:val="001835C7"/>
    <w:rsid w:val="001841EC"/>
    <w:rsid w:val="00191EB3"/>
    <w:rsid w:val="00192395"/>
    <w:rsid w:val="001944D6"/>
    <w:rsid w:val="00196BFC"/>
    <w:rsid w:val="001A66DF"/>
    <w:rsid w:val="001B1673"/>
    <w:rsid w:val="001B2020"/>
    <w:rsid w:val="001B3565"/>
    <w:rsid w:val="001C47DB"/>
    <w:rsid w:val="001C4F93"/>
    <w:rsid w:val="001D0FF8"/>
    <w:rsid w:val="001D5B34"/>
    <w:rsid w:val="001D638D"/>
    <w:rsid w:val="001D7981"/>
    <w:rsid w:val="001D7DE7"/>
    <w:rsid w:val="001E03D6"/>
    <w:rsid w:val="001E23DA"/>
    <w:rsid w:val="001F0970"/>
    <w:rsid w:val="001F1D0C"/>
    <w:rsid w:val="001F2A3E"/>
    <w:rsid w:val="001F645A"/>
    <w:rsid w:val="001F66D9"/>
    <w:rsid w:val="001F6FB1"/>
    <w:rsid w:val="002039A5"/>
    <w:rsid w:val="00204D4E"/>
    <w:rsid w:val="00210D8E"/>
    <w:rsid w:val="00213ACA"/>
    <w:rsid w:val="0021538F"/>
    <w:rsid w:val="00216836"/>
    <w:rsid w:val="00224B63"/>
    <w:rsid w:val="00224F75"/>
    <w:rsid w:val="00230765"/>
    <w:rsid w:val="002348ED"/>
    <w:rsid w:val="002362FA"/>
    <w:rsid w:val="00245126"/>
    <w:rsid w:val="00246895"/>
    <w:rsid w:val="00247F0E"/>
    <w:rsid w:val="002503A6"/>
    <w:rsid w:val="002513D0"/>
    <w:rsid w:val="002554DA"/>
    <w:rsid w:val="002564FB"/>
    <w:rsid w:val="002602DA"/>
    <w:rsid w:val="00260982"/>
    <w:rsid w:val="00266709"/>
    <w:rsid w:val="00267A6D"/>
    <w:rsid w:val="002722D7"/>
    <w:rsid w:val="00272673"/>
    <w:rsid w:val="00273335"/>
    <w:rsid w:val="00275024"/>
    <w:rsid w:val="00277153"/>
    <w:rsid w:val="00283967"/>
    <w:rsid w:val="0028441F"/>
    <w:rsid w:val="00294C2C"/>
    <w:rsid w:val="00294D55"/>
    <w:rsid w:val="002959FF"/>
    <w:rsid w:val="00295C4C"/>
    <w:rsid w:val="00296E82"/>
    <w:rsid w:val="00297DBC"/>
    <w:rsid w:val="002A30AA"/>
    <w:rsid w:val="002A6B02"/>
    <w:rsid w:val="002A78EE"/>
    <w:rsid w:val="002B4E70"/>
    <w:rsid w:val="002C0100"/>
    <w:rsid w:val="002C56ED"/>
    <w:rsid w:val="002C595A"/>
    <w:rsid w:val="002C7DA6"/>
    <w:rsid w:val="002D05F8"/>
    <w:rsid w:val="002D1605"/>
    <w:rsid w:val="002D25D4"/>
    <w:rsid w:val="002D470E"/>
    <w:rsid w:val="002D7CBE"/>
    <w:rsid w:val="002E2A22"/>
    <w:rsid w:val="002F5751"/>
    <w:rsid w:val="002F726E"/>
    <w:rsid w:val="002F7EC1"/>
    <w:rsid w:val="003067D2"/>
    <w:rsid w:val="003075C6"/>
    <w:rsid w:val="00312475"/>
    <w:rsid w:val="0031469C"/>
    <w:rsid w:val="003154FB"/>
    <w:rsid w:val="003174E2"/>
    <w:rsid w:val="003214FE"/>
    <w:rsid w:val="00323798"/>
    <w:rsid w:val="003242E4"/>
    <w:rsid w:val="003270F7"/>
    <w:rsid w:val="00332973"/>
    <w:rsid w:val="00343B16"/>
    <w:rsid w:val="003449C5"/>
    <w:rsid w:val="00346A33"/>
    <w:rsid w:val="00353AF0"/>
    <w:rsid w:val="003541FB"/>
    <w:rsid w:val="00357BDC"/>
    <w:rsid w:val="003602DE"/>
    <w:rsid w:val="00365D26"/>
    <w:rsid w:val="00367168"/>
    <w:rsid w:val="00367860"/>
    <w:rsid w:val="0037590A"/>
    <w:rsid w:val="00376337"/>
    <w:rsid w:val="00380F87"/>
    <w:rsid w:val="00386FF5"/>
    <w:rsid w:val="003904FD"/>
    <w:rsid w:val="003964E9"/>
    <w:rsid w:val="003A0D94"/>
    <w:rsid w:val="003A2510"/>
    <w:rsid w:val="003A3045"/>
    <w:rsid w:val="003A35F0"/>
    <w:rsid w:val="003A54B4"/>
    <w:rsid w:val="003A7478"/>
    <w:rsid w:val="003A7722"/>
    <w:rsid w:val="003B0C10"/>
    <w:rsid w:val="003B370E"/>
    <w:rsid w:val="003B49D2"/>
    <w:rsid w:val="003B5F7A"/>
    <w:rsid w:val="003B634B"/>
    <w:rsid w:val="003B735B"/>
    <w:rsid w:val="003B78EC"/>
    <w:rsid w:val="003B7DAB"/>
    <w:rsid w:val="003C2BF3"/>
    <w:rsid w:val="003C343A"/>
    <w:rsid w:val="003C6301"/>
    <w:rsid w:val="003C67DC"/>
    <w:rsid w:val="003D1BF1"/>
    <w:rsid w:val="003D46E5"/>
    <w:rsid w:val="003D6785"/>
    <w:rsid w:val="003E4B09"/>
    <w:rsid w:val="003E5FAD"/>
    <w:rsid w:val="003E783C"/>
    <w:rsid w:val="003E7E35"/>
    <w:rsid w:val="003F189D"/>
    <w:rsid w:val="003F26AC"/>
    <w:rsid w:val="003F3671"/>
    <w:rsid w:val="003F4D7E"/>
    <w:rsid w:val="0040436D"/>
    <w:rsid w:val="00407784"/>
    <w:rsid w:val="00410A35"/>
    <w:rsid w:val="00410C21"/>
    <w:rsid w:val="00412B58"/>
    <w:rsid w:val="00425722"/>
    <w:rsid w:val="00425A02"/>
    <w:rsid w:val="00432089"/>
    <w:rsid w:val="0044696D"/>
    <w:rsid w:val="00447F4E"/>
    <w:rsid w:val="00451C9E"/>
    <w:rsid w:val="00452358"/>
    <w:rsid w:val="00454B96"/>
    <w:rsid w:val="004601C7"/>
    <w:rsid w:val="00460627"/>
    <w:rsid w:val="004611AE"/>
    <w:rsid w:val="004622CD"/>
    <w:rsid w:val="00462CBE"/>
    <w:rsid w:val="00466C9D"/>
    <w:rsid w:val="00471F39"/>
    <w:rsid w:val="00474904"/>
    <w:rsid w:val="004821FE"/>
    <w:rsid w:val="00485FB1"/>
    <w:rsid w:val="0048776A"/>
    <w:rsid w:val="00490088"/>
    <w:rsid w:val="00490CCC"/>
    <w:rsid w:val="004912D1"/>
    <w:rsid w:val="00492A4F"/>
    <w:rsid w:val="004A12F8"/>
    <w:rsid w:val="004B18EE"/>
    <w:rsid w:val="004B62B2"/>
    <w:rsid w:val="004B6BD5"/>
    <w:rsid w:val="004C07C9"/>
    <w:rsid w:val="004C3037"/>
    <w:rsid w:val="004C427C"/>
    <w:rsid w:val="004D09DA"/>
    <w:rsid w:val="004D18BF"/>
    <w:rsid w:val="004D3621"/>
    <w:rsid w:val="004D362F"/>
    <w:rsid w:val="004D3A9F"/>
    <w:rsid w:val="004D5711"/>
    <w:rsid w:val="004D672C"/>
    <w:rsid w:val="004D78EF"/>
    <w:rsid w:val="004E559F"/>
    <w:rsid w:val="004F029F"/>
    <w:rsid w:val="004F5BEE"/>
    <w:rsid w:val="004F6E6F"/>
    <w:rsid w:val="004F7050"/>
    <w:rsid w:val="005025CA"/>
    <w:rsid w:val="0050346F"/>
    <w:rsid w:val="00510025"/>
    <w:rsid w:val="00511E46"/>
    <w:rsid w:val="0051583F"/>
    <w:rsid w:val="00517E6E"/>
    <w:rsid w:val="0052003A"/>
    <w:rsid w:val="00521877"/>
    <w:rsid w:val="00524C7A"/>
    <w:rsid w:val="00533F29"/>
    <w:rsid w:val="0054512F"/>
    <w:rsid w:val="00552EB3"/>
    <w:rsid w:val="00560C10"/>
    <w:rsid w:val="00561676"/>
    <w:rsid w:val="00562F14"/>
    <w:rsid w:val="00567937"/>
    <w:rsid w:val="00574493"/>
    <w:rsid w:val="00575C36"/>
    <w:rsid w:val="00576ECF"/>
    <w:rsid w:val="00577DB7"/>
    <w:rsid w:val="00585A69"/>
    <w:rsid w:val="00590B8B"/>
    <w:rsid w:val="00597DE5"/>
    <w:rsid w:val="005A1274"/>
    <w:rsid w:val="005A1B17"/>
    <w:rsid w:val="005A4262"/>
    <w:rsid w:val="005B47B1"/>
    <w:rsid w:val="005B5004"/>
    <w:rsid w:val="005C24DB"/>
    <w:rsid w:val="005C352D"/>
    <w:rsid w:val="005C7A1A"/>
    <w:rsid w:val="005C7BF5"/>
    <w:rsid w:val="005D17AB"/>
    <w:rsid w:val="005E3830"/>
    <w:rsid w:val="005E43FC"/>
    <w:rsid w:val="005E6694"/>
    <w:rsid w:val="005F0232"/>
    <w:rsid w:val="005F0F59"/>
    <w:rsid w:val="005F134B"/>
    <w:rsid w:val="005F40DF"/>
    <w:rsid w:val="005F57B0"/>
    <w:rsid w:val="005F74E8"/>
    <w:rsid w:val="005F7741"/>
    <w:rsid w:val="00611C40"/>
    <w:rsid w:val="006133FD"/>
    <w:rsid w:val="00614719"/>
    <w:rsid w:val="00616E0B"/>
    <w:rsid w:val="00621A2B"/>
    <w:rsid w:val="00622AB7"/>
    <w:rsid w:val="00622D7C"/>
    <w:rsid w:val="006230B9"/>
    <w:rsid w:val="006269E3"/>
    <w:rsid w:val="00627A34"/>
    <w:rsid w:val="006325CD"/>
    <w:rsid w:val="006334E9"/>
    <w:rsid w:val="006343C2"/>
    <w:rsid w:val="0064614A"/>
    <w:rsid w:val="00646F65"/>
    <w:rsid w:val="00653DFB"/>
    <w:rsid w:val="00657894"/>
    <w:rsid w:val="00657A58"/>
    <w:rsid w:val="00663BC4"/>
    <w:rsid w:val="00664B56"/>
    <w:rsid w:val="00665705"/>
    <w:rsid w:val="00665CC1"/>
    <w:rsid w:val="0066628C"/>
    <w:rsid w:val="00670A13"/>
    <w:rsid w:val="006710C7"/>
    <w:rsid w:val="00673CCA"/>
    <w:rsid w:val="00674CCC"/>
    <w:rsid w:val="00675937"/>
    <w:rsid w:val="00675D13"/>
    <w:rsid w:val="00680CFA"/>
    <w:rsid w:val="0068173B"/>
    <w:rsid w:val="00681904"/>
    <w:rsid w:val="00685E97"/>
    <w:rsid w:val="00686916"/>
    <w:rsid w:val="00686CAB"/>
    <w:rsid w:val="006876E0"/>
    <w:rsid w:val="00687ED5"/>
    <w:rsid w:val="00690279"/>
    <w:rsid w:val="00691470"/>
    <w:rsid w:val="00692B1C"/>
    <w:rsid w:val="006969FB"/>
    <w:rsid w:val="006A2C28"/>
    <w:rsid w:val="006A4A69"/>
    <w:rsid w:val="006B0E7D"/>
    <w:rsid w:val="006C0B8A"/>
    <w:rsid w:val="006C78E9"/>
    <w:rsid w:val="006D52F8"/>
    <w:rsid w:val="006E0A8B"/>
    <w:rsid w:val="006E22DE"/>
    <w:rsid w:val="006E4597"/>
    <w:rsid w:val="006E48AD"/>
    <w:rsid w:val="006E52B6"/>
    <w:rsid w:val="006E5DD4"/>
    <w:rsid w:val="006E5F8A"/>
    <w:rsid w:val="006E761E"/>
    <w:rsid w:val="006F2C54"/>
    <w:rsid w:val="006F47EC"/>
    <w:rsid w:val="006F4833"/>
    <w:rsid w:val="007064B3"/>
    <w:rsid w:val="00711096"/>
    <w:rsid w:val="00713724"/>
    <w:rsid w:val="00717B0E"/>
    <w:rsid w:val="007201F0"/>
    <w:rsid w:val="0072345E"/>
    <w:rsid w:val="0072544D"/>
    <w:rsid w:val="0073026A"/>
    <w:rsid w:val="007304C7"/>
    <w:rsid w:val="007350CA"/>
    <w:rsid w:val="00740DFA"/>
    <w:rsid w:val="007419D7"/>
    <w:rsid w:val="00741BFA"/>
    <w:rsid w:val="0074251A"/>
    <w:rsid w:val="007430B5"/>
    <w:rsid w:val="00743A2F"/>
    <w:rsid w:val="00743C5E"/>
    <w:rsid w:val="00746B2C"/>
    <w:rsid w:val="00750117"/>
    <w:rsid w:val="00750B87"/>
    <w:rsid w:val="00752C9C"/>
    <w:rsid w:val="007544FC"/>
    <w:rsid w:val="007573DC"/>
    <w:rsid w:val="007606D7"/>
    <w:rsid w:val="00762B4C"/>
    <w:rsid w:val="00762B4D"/>
    <w:rsid w:val="0077734A"/>
    <w:rsid w:val="00783505"/>
    <w:rsid w:val="00790EA5"/>
    <w:rsid w:val="0079404B"/>
    <w:rsid w:val="00794821"/>
    <w:rsid w:val="0079580E"/>
    <w:rsid w:val="00795CCD"/>
    <w:rsid w:val="007A089F"/>
    <w:rsid w:val="007A34BE"/>
    <w:rsid w:val="007A4B70"/>
    <w:rsid w:val="007A5AEF"/>
    <w:rsid w:val="007B2562"/>
    <w:rsid w:val="007B3EA1"/>
    <w:rsid w:val="007B7698"/>
    <w:rsid w:val="007C1181"/>
    <w:rsid w:val="007C1C66"/>
    <w:rsid w:val="007C2B68"/>
    <w:rsid w:val="007C70B7"/>
    <w:rsid w:val="007D7E92"/>
    <w:rsid w:val="007E1A92"/>
    <w:rsid w:val="007E69E2"/>
    <w:rsid w:val="007E7D02"/>
    <w:rsid w:val="007F109C"/>
    <w:rsid w:val="007F134E"/>
    <w:rsid w:val="007F595C"/>
    <w:rsid w:val="007F7539"/>
    <w:rsid w:val="0080072F"/>
    <w:rsid w:val="00801220"/>
    <w:rsid w:val="008026EC"/>
    <w:rsid w:val="00802F2E"/>
    <w:rsid w:val="00804B60"/>
    <w:rsid w:val="008055C2"/>
    <w:rsid w:val="00810BA5"/>
    <w:rsid w:val="0081117B"/>
    <w:rsid w:val="008132BC"/>
    <w:rsid w:val="00815F00"/>
    <w:rsid w:val="00820EFA"/>
    <w:rsid w:val="0082187D"/>
    <w:rsid w:val="00822A1E"/>
    <w:rsid w:val="00830195"/>
    <w:rsid w:val="008346EC"/>
    <w:rsid w:val="00837AF0"/>
    <w:rsid w:val="00844B5C"/>
    <w:rsid w:val="00845BC3"/>
    <w:rsid w:val="0084678A"/>
    <w:rsid w:val="0085296E"/>
    <w:rsid w:val="0085592D"/>
    <w:rsid w:val="0085794E"/>
    <w:rsid w:val="00864401"/>
    <w:rsid w:val="008644CC"/>
    <w:rsid w:val="00865541"/>
    <w:rsid w:val="00865AC8"/>
    <w:rsid w:val="00867B4D"/>
    <w:rsid w:val="00867E02"/>
    <w:rsid w:val="008706AC"/>
    <w:rsid w:val="008722F7"/>
    <w:rsid w:val="00872B10"/>
    <w:rsid w:val="0087485D"/>
    <w:rsid w:val="00877D5D"/>
    <w:rsid w:val="00881F9D"/>
    <w:rsid w:val="0088378B"/>
    <w:rsid w:val="00883B59"/>
    <w:rsid w:val="00892111"/>
    <w:rsid w:val="008934DB"/>
    <w:rsid w:val="008A1FCC"/>
    <w:rsid w:val="008A7455"/>
    <w:rsid w:val="008B0A9A"/>
    <w:rsid w:val="008B13B7"/>
    <w:rsid w:val="008B1483"/>
    <w:rsid w:val="008B2D4A"/>
    <w:rsid w:val="008B4C2E"/>
    <w:rsid w:val="008C08C5"/>
    <w:rsid w:val="008C1B35"/>
    <w:rsid w:val="008C1D18"/>
    <w:rsid w:val="008C4649"/>
    <w:rsid w:val="008D0A87"/>
    <w:rsid w:val="008D197F"/>
    <w:rsid w:val="008D2864"/>
    <w:rsid w:val="008D6624"/>
    <w:rsid w:val="008E5208"/>
    <w:rsid w:val="008E5D86"/>
    <w:rsid w:val="008E6F76"/>
    <w:rsid w:val="008F2E8C"/>
    <w:rsid w:val="008F2F1E"/>
    <w:rsid w:val="008F37A2"/>
    <w:rsid w:val="008F3A36"/>
    <w:rsid w:val="009022A4"/>
    <w:rsid w:val="00905C3F"/>
    <w:rsid w:val="009117CD"/>
    <w:rsid w:val="009142F6"/>
    <w:rsid w:val="00914725"/>
    <w:rsid w:val="00914AE3"/>
    <w:rsid w:val="00915C9B"/>
    <w:rsid w:val="00915F34"/>
    <w:rsid w:val="009201C7"/>
    <w:rsid w:val="0092244E"/>
    <w:rsid w:val="00922762"/>
    <w:rsid w:val="00922892"/>
    <w:rsid w:val="009252A8"/>
    <w:rsid w:val="00926929"/>
    <w:rsid w:val="00936A9F"/>
    <w:rsid w:val="00945120"/>
    <w:rsid w:val="00945302"/>
    <w:rsid w:val="0095149E"/>
    <w:rsid w:val="0095364B"/>
    <w:rsid w:val="009578C1"/>
    <w:rsid w:val="00960B78"/>
    <w:rsid w:val="00960EBE"/>
    <w:rsid w:val="00961A5B"/>
    <w:rsid w:val="00970981"/>
    <w:rsid w:val="00972F77"/>
    <w:rsid w:val="0097467F"/>
    <w:rsid w:val="0097739E"/>
    <w:rsid w:val="00980304"/>
    <w:rsid w:val="009816FC"/>
    <w:rsid w:val="00981F70"/>
    <w:rsid w:val="0098617F"/>
    <w:rsid w:val="00986208"/>
    <w:rsid w:val="00994C16"/>
    <w:rsid w:val="00997D2E"/>
    <w:rsid w:val="009A16CC"/>
    <w:rsid w:val="009A704C"/>
    <w:rsid w:val="009A74C1"/>
    <w:rsid w:val="009B08E8"/>
    <w:rsid w:val="009C4AC9"/>
    <w:rsid w:val="009C53C2"/>
    <w:rsid w:val="009D00F7"/>
    <w:rsid w:val="009D0DD5"/>
    <w:rsid w:val="009D287E"/>
    <w:rsid w:val="009E487F"/>
    <w:rsid w:val="009E62B2"/>
    <w:rsid w:val="009E6E4B"/>
    <w:rsid w:val="009F0671"/>
    <w:rsid w:val="009F7265"/>
    <w:rsid w:val="00A04803"/>
    <w:rsid w:val="00A063D8"/>
    <w:rsid w:val="00A111A8"/>
    <w:rsid w:val="00A12DDE"/>
    <w:rsid w:val="00A21D96"/>
    <w:rsid w:val="00A22531"/>
    <w:rsid w:val="00A2438D"/>
    <w:rsid w:val="00A26AB9"/>
    <w:rsid w:val="00A27199"/>
    <w:rsid w:val="00A31CF3"/>
    <w:rsid w:val="00A3211B"/>
    <w:rsid w:val="00A353FE"/>
    <w:rsid w:val="00A43BCE"/>
    <w:rsid w:val="00A45236"/>
    <w:rsid w:val="00A46DEF"/>
    <w:rsid w:val="00A471B1"/>
    <w:rsid w:val="00A516EC"/>
    <w:rsid w:val="00A5296F"/>
    <w:rsid w:val="00A543A0"/>
    <w:rsid w:val="00A56AD4"/>
    <w:rsid w:val="00A618A0"/>
    <w:rsid w:val="00A62CB5"/>
    <w:rsid w:val="00A6372F"/>
    <w:rsid w:val="00A65939"/>
    <w:rsid w:val="00A7243D"/>
    <w:rsid w:val="00A73FA3"/>
    <w:rsid w:val="00A804D2"/>
    <w:rsid w:val="00A83600"/>
    <w:rsid w:val="00A8654A"/>
    <w:rsid w:val="00A87B26"/>
    <w:rsid w:val="00A94246"/>
    <w:rsid w:val="00A95E74"/>
    <w:rsid w:val="00AA1EE4"/>
    <w:rsid w:val="00AA31A9"/>
    <w:rsid w:val="00AA329F"/>
    <w:rsid w:val="00AA500F"/>
    <w:rsid w:val="00AB0638"/>
    <w:rsid w:val="00AB4903"/>
    <w:rsid w:val="00AB5025"/>
    <w:rsid w:val="00AC1ACC"/>
    <w:rsid w:val="00AC374A"/>
    <w:rsid w:val="00AC4366"/>
    <w:rsid w:val="00AD06C5"/>
    <w:rsid w:val="00AD0A16"/>
    <w:rsid w:val="00AD6B31"/>
    <w:rsid w:val="00AE1ECD"/>
    <w:rsid w:val="00AE3240"/>
    <w:rsid w:val="00AE7175"/>
    <w:rsid w:val="00AF0330"/>
    <w:rsid w:val="00AF5555"/>
    <w:rsid w:val="00B0325A"/>
    <w:rsid w:val="00B11159"/>
    <w:rsid w:val="00B15576"/>
    <w:rsid w:val="00B15836"/>
    <w:rsid w:val="00B20DEE"/>
    <w:rsid w:val="00B236A8"/>
    <w:rsid w:val="00B27D92"/>
    <w:rsid w:val="00B31CFB"/>
    <w:rsid w:val="00B3535F"/>
    <w:rsid w:val="00B370CB"/>
    <w:rsid w:val="00B3716B"/>
    <w:rsid w:val="00B37213"/>
    <w:rsid w:val="00B419D9"/>
    <w:rsid w:val="00B42DD0"/>
    <w:rsid w:val="00B51391"/>
    <w:rsid w:val="00B54353"/>
    <w:rsid w:val="00B554E0"/>
    <w:rsid w:val="00B562BA"/>
    <w:rsid w:val="00B613C4"/>
    <w:rsid w:val="00B63B19"/>
    <w:rsid w:val="00B657F8"/>
    <w:rsid w:val="00B67236"/>
    <w:rsid w:val="00B74F0E"/>
    <w:rsid w:val="00B75141"/>
    <w:rsid w:val="00B86952"/>
    <w:rsid w:val="00B86DE4"/>
    <w:rsid w:val="00B914BC"/>
    <w:rsid w:val="00B93672"/>
    <w:rsid w:val="00B95D33"/>
    <w:rsid w:val="00B96C87"/>
    <w:rsid w:val="00B96DDF"/>
    <w:rsid w:val="00BA0E04"/>
    <w:rsid w:val="00BA5307"/>
    <w:rsid w:val="00BA55B7"/>
    <w:rsid w:val="00BA7B4B"/>
    <w:rsid w:val="00BB1812"/>
    <w:rsid w:val="00BC48A6"/>
    <w:rsid w:val="00BC496B"/>
    <w:rsid w:val="00BC4E13"/>
    <w:rsid w:val="00BC6FB3"/>
    <w:rsid w:val="00BC6FDC"/>
    <w:rsid w:val="00BD1338"/>
    <w:rsid w:val="00BD2C27"/>
    <w:rsid w:val="00BD4621"/>
    <w:rsid w:val="00BD4F35"/>
    <w:rsid w:val="00BD7B3A"/>
    <w:rsid w:val="00BE02BC"/>
    <w:rsid w:val="00BE06EF"/>
    <w:rsid w:val="00BE40C8"/>
    <w:rsid w:val="00BE750F"/>
    <w:rsid w:val="00BF2A96"/>
    <w:rsid w:val="00BF37C6"/>
    <w:rsid w:val="00C0202F"/>
    <w:rsid w:val="00C04B95"/>
    <w:rsid w:val="00C05BE3"/>
    <w:rsid w:val="00C06879"/>
    <w:rsid w:val="00C07E0F"/>
    <w:rsid w:val="00C07ED3"/>
    <w:rsid w:val="00C1142C"/>
    <w:rsid w:val="00C14960"/>
    <w:rsid w:val="00C20B26"/>
    <w:rsid w:val="00C26F7D"/>
    <w:rsid w:val="00C3082C"/>
    <w:rsid w:val="00C3384F"/>
    <w:rsid w:val="00C3541B"/>
    <w:rsid w:val="00C35F99"/>
    <w:rsid w:val="00C36129"/>
    <w:rsid w:val="00C363FD"/>
    <w:rsid w:val="00C36E06"/>
    <w:rsid w:val="00C412EE"/>
    <w:rsid w:val="00C5048B"/>
    <w:rsid w:val="00C507E5"/>
    <w:rsid w:val="00C55002"/>
    <w:rsid w:val="00C55944"/>
    <w:rsid w:val="00C569C4"/>
    <w:rsid w:val="00C57D31"/>
    <w:rsid w:val="00C60FF4"/>
    <w:rsid w:val="00C62519"/>
    <w:rsid w:val="00C63144"/>
    <w:rsid w:val="00C63D37"/>
    <w:rsid w:val="00C711BD"/>
    <w:rsid w:val="00C73D3F"/>
    <w:rsid w:val="00C825E0"/>
    <w:rsid w:val="00C827E8"/>
    <w:rsid w:val="00C85C99"/>
    <w:rsid w:val="00C91C48"/>
    <w:rsid w:val="00C91D98"/>
    <w:rsid w:val="00C92B06"/>
    <w:rsid w:val="00C95D63"/>
    <w:rsid w:val="00C96D5E"/>
    <w:rsid w:val="00CA3258"/>
    <w:rsid w:val="00CA4CFB"/>
    <w:rsid w:val="00CA6DB8"/>
    <w:rsid w:val="00CB152C"/>
    <w:rsid w:val="00CB4E7F"/>
    <w:rsid w:val="00CC09D2"/>
    <w:rsid w:val="00CC24CE"/>
    <w:rsid w:val="00CC4310"/>
    <w:rsid w:val="00CC6278"/>
    <w:rsid w:val="00CE010C"/>
    <w:rsid w:val="00CE4470"/>
    <w:rsid w:val="00CF34BD"/>
    <w:rsid w:val="00D10B29"/>
    <w:rsid w:val="00D10BA0"/>
    <w:rsid w:val="00D11A13"/>
    <w:rsid w:val="00D11A24"/>
    <w:rsid w:val="00D14484"/>
    <w:rsid w:val="00D163A8"/>
    <w:rsid w:val="00D17889"/>
    <w:rsid w:val="00D17D60"/>
    <w:rsid w:val="00D21ACD"/>
    <w:rsid w:val="00D2648A"/>
    <w:rsid w:val="00D46A31"/>
    <w:rsid w:val="00D47118"/>
    <w:rsid w:val="00D52760"/>
    <w:rsid w:val="00D535D7"/>
    <w:rsid w:val="00D55893"/>
    <w:rsid w:val="00D60F04"/>
    <w:rsid w:val="00D66934"/>
    <w:rsid w:val="00D703A4"/>
    <w:rsid w:val="00D72230"/>
    <w:rsid w:val="00D76767"/>
    <w:rsid w:val="00D77222"/>
    <w:rsid w:val="00D77512"/>
    <w:rsid w:val="00D82D88"/>
    <w:rsid w:val="00D83448"/>
    <w:rsid w:val="00D8640F"/>
    <w:rsid w:val="00D90A46"/>
    <w:rsid w:val="00D96CBF"/>
    <w:rsid w:val="00D96D48"/>
    <w:rsid w:val="00D96F2D"/>
    <w:rsid w:val="00DA1D36"/>
    <w:rsid w:val="00DA2914"/>
    <w:rsid w:val="00DA2D35"/>
    <w:rsid w:val="00DB0F6A"/>
    <w:rsid w:val="00DB12E3"/>
    <w:rsid w:val="00DB15B7"/>
    <w:rsid w:val="00DB1BBD"/>
    <w:rsid w:val="00DB2C42"/>
    <w:rsid w:val="00DB6097"/>
    <w:rsid w:val="00DC0586"/>
    <w:rsid w:val="00DC46BF"/>
    <w:rsid w:val="00DD0272"/>
    <w:rsid w:val="00DD52E2"/>
    <w:rsid w:val="00DD58FE"/>
    <w:rsid w:val="00DD7DD7"/>
    <w:rsid w:val="00DE143D"/>
    <w:rsid w:val="00DE3DA4"/>
    <w:rsid w:val="00DF0578"/>
    <w:rsid w:val="00DF70EB"/>
    <w:rsid w:val="00DF752D"/>
    <w:rsid w:val="00E0466B"/>
    <w:rsid w:val="00E136F0"/>
    <w:rsid w:val="00E1676F"/>
    <w:rsid w:val="00E1765A"/>
    <w:rsid w:val="00E178E4"/>
    <w:rsid w:val="00E21347"/>
    <w:rsid w:val="00E21AD3"/>
    <w:rsid w:val="00E21F0A"/>
    <w:rsid w:val="00E33235"/>
    <w:rsid w:val="00E336EC"/>
    <w:rsid w:val="00E337B1"/>
    <w:rsid w:val="00E33E92"/>
    <w:rsid w:val="00E44069"/>
    <w:rsid w:val="00E44C72"/>
    <w:rsid w:val="00E46E3B"/>
    <w:rsid w:val="00E5147E"/>
    <w:rsid w:val="00E528DB"/>
    <w:rsid w:val="00E53690"/>
    <w:rsid w:val="00E57263"/>
    <w:rsid w:val="00E6148C"/>
    <w:rsid w:val="00E62FF6"/>
    <w:rsid w:val="00E63E3E"/>
    <w:rsid w:val="00E63EB5"/>
    <w:rsid w:val="00E66E62"/>
    <w:rsid w:val="00E677EC"/>
    <w:rsid w:val="00E701B7"/>
    <w:rsid w:val="00E71C8A"/>
    <w:rsid w:val="00E7263A"/>
    <w:rsid w:val="00E72C6D"/>
    <w:rsid w:val="00E76D5F"/>
    <w:rsid w:val="00E80771"/>
    <w:rsid w:val="00E84E9C"/>
    <w:rsid w:val="00E85DBE"/>
    <w:rsid w:val="00E86927"/>
    <w:rsid w:val="00E8766F"/>
    <w:rsid w:val="00E902C6"/>
    <w:rsid w:val="00E91161"/>
    <w:rsid w:val="00E9119D"/>
    <w:rsid w:val="00E937F5"/>
    <w:rsid w:val="00E93932"/>
    <w:rsid w:val="00E96D57"/>
    <w:rsid w:val="00EA4668"/>
    <w:rsid w:val="00EA5E9F"/>
    <w:rsid w:val="00EA752D"/>
    <w:rsid w:val="00EB058B"/>
    <w:rsid w:val="00EB086B"/>
    <w:rsid w:val="00EB1443"/>
    <w:rsid w:val="00EB2819"/>
    <w:rsid w:val="00EB51AA"/>
    <w:rsid w:val="00EB6750"/>
    <w:rsid w:val="00EB6F00"/>
    <w:rsid w:val="00EC6B30"/>
    <w:rsid w:val="00EC78E3"/>
    <w:rsid w:val="00ED74A2"/>
    <w:rsid w:val="00ED7F5D"/>
    <w:rsid w:val="00EE123B"/>
    <w:rsid w:val="00EE1833"/>
    <w:rsid w:val="00EE52E1"/>
    <w:rsid w:val="00EE5419"/>
    <w:rsid w:val="00EF081F"/>
    <w:rsid w:val="00EF1075"/>
    <w:rsid w:val="00EF4488"/>
    <w:rsid w:val="00EF469D"/>
    <w:rsid w:val="00EF78BE"/>
    <w:rsid w:val="00F012D5"/>
    <w:rsid w:val="00F03F96"/>
    <w:rsid w:val="00F0410B"/>
    <w:rsid w:val="00F071D3"/>
    <w:rsid w:val="00F12CE9"/>
    <w:rsid w:val="00F249F2"/>
    <w:rsid w:val="00F25AC5"/>
    <w:rsid w:val="00F36351"/>
    <w:rsid w:val="00F36484"/>
    <w:rsid w:val="00F4029B"/>
    <w:rsid w:val="00F42056"/>
    <w:rsid w:val="00F55DDD"/>
    <w:rsid w:val="00F60F18"/>
    <w:rsid w:val="00F6164A"/>
    <w:rsid w:val="00F73C46"/>
    <w:rsid w:val="00F759AD"/>
    <w:rsid w:val="00F76BF7"/>
    <w:rsid w:val="00F82191"/>
    <w:rsid w:val="00F9052B"/>
    <w:rsid w:val="00F91914"/>
    <w:rsid w:val="00F92489"/>
    <w:rsid w:val="00F93030"/>
    <w:rsid w:val="00F942C3"/>
    <w:rsid w:val="00F9515D"/>
    <w:rsid w:val="00FA6773"/>
    <w:rsid w:val="00FA77F6"/>
    <w:rsid w:val="00FB1C0E"/>
    <w:rsid w:val="00FB2614"/>
    <w:rsid w:val="00FB48DB"/>
    <w:rsid w:val="00FB5A6A"/>
    <w:rsid w:val="00FB771B"/>
    <w:rsid w:val="00FC024C"/>
    <w:rsid w:val="00FC1EA0"/>
    <w:rsid w:val="00FC2063"/>
    <w:rsid w:val="00FC2BC2"/>
    <w:rsid w:val="00FC5A30"/>
    <w:rsid w:val="00FC6526"/>
    <w:rsid w:val="00FC7F29"/>
    <w:rsid w:val="00FD167A"/>
    <w:rsid w:val="00FD42B4"/>
    <w:rsid w:val="00FD60FA"/>
    <w:rsid w:val="00FD7EC2"/>
    <w:rsid w:val="00FE0861"/>
    <w:rsid w:val="00FE52E4"/>
    <w:rsid w:val="00FE5E37"/>
    <w:rsid w:val="00FE69BB"/>
    <w:rsid w:val="00FF293F"/>
    <w:rsid w:val="00FF382E"/>
    <w:rsid w:val="00FF3C7E"/>
    <w:rsid w:val="00FF3D31"/>
    <w:rsid w:val="00FF40A4"/>
    <w:rsid w:val="00FF49DF"/>
    <w:rsid w:val="00FF4BD2"/>
    <w:rsid w:val="04A732AF"/>
    <w:rsid w:val="04B50046"/>
    <w:rsid w:val="07EE658E"/>
    <w:rsid w:val="0BE80418"/>
    <w:rsid w:val="0CE360B2"/>
    <w:rsid w:val="0D67410D"/>
    <w:rsid w:val="0E960F7B"/>
    <w:rsid w:val="124064FE"/>
    <w:rsid w:val="13D05D10"/>
    <w:rsid w:val="162177DE"/>
    <w:rsid w:val="19BC6CC5"/>
    <w:rsid w:val="19D807F3"/>
    <w:rsid w:val="202E11D8"/>
    <w:rsid w:val="21F430C2"/>
    <w:rsid w:val="22B76683"/>
    <w:rsid w:val="240C3731"/>
    <w:rsid w:val="264777D9"/>
    <w:rsid w:val="27551F14"/>
    <w:rsid w:val="294B6B4C"/>
    <w:rsid w:val="2A15789A"/>
    <w:rsid w:val="2AD07FCD"/>
    <w:rsid w:val="306927FC"/>
    <w:rsid w:val="308C6234"/>
    <w:rsid w:val="323E5848"/>
    <w:rsid w:val="37705203"/>
    <w:rsid w:val="38227225"/>
    <w:rsid w:val="3CC94A4B"/>
    <w:rsid w:val="43A16902"/>
    <w:rsid w:val="449E3321"/>
    <w:rsid w:val="451E2976"/>
    <w:rsid w:val="460728F4"/>
    <w:rsid w:val="4635213E"/>
    <w:rsid w:val="4809505F"/>
    <w:rsid w:val="49092EE1"/>
    <w:rsid w:val="490F4DEA"/>
    <w:rsid w:val="49495EC9"/>
    <w:rsid w:val="494D48CF"/>
    <w:rsid w:val="4DC67027"/>
    <w:rsid w:val="4F8D6993"/>
    <w:rsid w:val="4F9E0E2B"/>
    <w:rsid w:val="52050320"/>
    <w:rsid w:val="56E211D3"/>
    <w:rsid w:val="5CA31609"/>
    <w:rsid w:val="5F220723"/>
    <w:rsid w:val="5F713D25"/>
    <w:rsid w:val="61135650"/>
    <w:rsid w:val="61AD1FCB"/>
    <w:rsid w:val="62007857"/>
    <w:rsid w:val="62A34AE2"/>
    <w:rsid w:val="62A86D6B"/>
    <w:rsid w:val="65DE1DB1"/>
    <w:rsid w:val="68BE0B64"/>
    <w:rsid w:val="69F134E0"/>
    <w:rsid w:val="6D083A72"/>
    <w:rsid w:val="6DD775C2"/>
    <w:rsid w:val="704A7047"/>
    <w:rsid w:val="713A694F"/>
    <w:rsid w:val="733C685B"/>
    <w:rsid w:val="735C3151"/>
    <w:rsid w:val="745323E5"/>
    <w:rsid w:val="75BE4EBA"/>
    <w:rsid w:val="7CF77196"/>
    <w:rsid w:val="7EE37C3B"/>
    <w:rsid w:val="7F521573"/>
  </w:rsids>
  <m:mathPr>
    <m:mathFont m:val="Cambria Math"/>
    <m:brkBin m:val="before"/>
    <m:brkBinSub m:val="--"/>
    <m:smallFrac/>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4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A39E40A1-25E3-446B-98E0-93043048D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FR"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541"/>
    <w:pPr>
      <w:spacing w:after="160" w:line="259"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qFormat/>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rsid w:val="0086554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65541"/>
  </w:style>
  <w:style w:type="paragraph" w:styleId="Footer">
    <w:name w:val="footer"/>
    <w:basedOn w:val="Normal"/>
    <w:link w:val="FooterChar"/>
    <w:pPr>
      <w:tabs>
        <w:tab w:val="center" w:pos="4680"/>
        <w:tab w:val="right" w:pos="9360"/>
      </w:tabs>
    </w:pPr>
  </w:style>
  <w:style w:type="paragraph" w:styleId="Header">
    <w:name w:val="header"/>
    <w:basedOn w:val="Normal"/>
    <w:link w:val="HeaderChar"/>
    <w:pPr>
      <w:tabs>
        <w:tab w:val="center" w:pos="4680"/>
        <w:tab w:val="right" w:pos="9360"/>
      </w:tabs>
    </w:pPr>
  </w:style>
  <w:style w:type="character" w:styleId="FollowedHyperlink">
    <w:name w:val="FollowedHyperlink"/>
    <w:basedOn w:val="DefaultParagraphFont"/>
    <w:unhideWhenUsed/>
    <w:rPr>
      <w:color w:val="666666"/>
      <w:u w:val="none"/>
    </w:rPr>
  </w:style>
  <w:style w:type="character" w:styleId="Hyperlink">
    <w:name w:val="Hyperlink"/>
    <w:basedOn w:val="DefaultParagraphFont"/>
    <w:uiPriority w:val="99"/>
    <w:unhideWhenUsed/>
    <w:rPr>
      <w:color w:val="666666"/>
      <w:u w:val="none"/>
    </w:rPr>
  </w:style>
  <w:style w:type="paragraph" w:customStyle="1" w:styleId="Default">
    <w:name w:val="Default"/>
    <w:pPr>
      <w:widowControl w:val="0"/>
      <w:autoSpaceDE w:val="0"/>
      <w:autoSpaceDN w:val="0"/>
      <w:adjustRightInd w:val="0"/>
    </w:pPr>
    <w:rPr>
      <w:color w:val="000000"/>
      <w:sz w:val="24"/>
      <w:szCs w:val="24"/>
    </w:rPr>
  </w:style>
  <w:style w:type="character" w:customStyle="1" w:styleId="HeaderChar">
    <w:name w:val="Header Char"/>
    <w:basedOn w:val="DefaultParagraphFont"/>
    <w:link w:val="Header"/>
    <w:rPr>
      <w:rFonts w:eastAsia="MS Mincho"/>
      <w:sz w:val="22"/>
      <w:szCs w:val="24"/>
      <w:lang w:val="fr-FR" w:eastAsia="en-US"/>
    </w:rPr>
  </w:style>
  <w:style w:type="character" w:customStyle="1" w:styleId="FooterChar">
    <w:name w:val="Footer Char"/>
    <w:basedOn w:val="DefaultParagraphFont"/>
    <w:link w:val="Footer"/>
    <w:rPr>
      <w:rFonts w:eastAsia="MS Mincho"/>
      <w:sz w:val="22"/>
      <w:szCs w:val="24"/>
      <w:lang w:val="fr-FR" w:eastAsia="en-US"/>
    </w:rPr>
  </w:style>
  <w:style w:type="character" w:customStyle="1" w:styleId="hover23">
    <w:name w:val="hover23"/>
    <w:basedOn w:val="DefaultParagraphFont"/>
    <w:rPr>
      <w:b/>
      <w:color w:val="454545"/>
    </w:rPr>
  </w:style>
  <w:style w:type="character" w:customStyle="1" w:styleId="tol">
    <w:name w:val="tol"/>
    <w:basedOn w:val="DefaultParagraphFont"/>
  </w:style>
  <w:style w:type="character" w:customStyle="1" w:styleId="tor">
    <w:name w:val="tor"/>
    <w:basedOn w:val="DefaultParagraphFont"/>
  </w:style>
  <w:style w:type="character" w:customStyle="1" w:styleId="oxforddrop">
    <w:name w:val="oxford_drop"/>
    <w:basedOn w:val="DefaultParagraphFont"/>
    <w:rPr>
      <w:sz w:val="21"/>
      <w:szCs w:val="21"/>
    </w:rPr>
  </w:style>
  <w:style w:type="paragraph" w:customStyle="1" w:styleId="IPPNormal">
    <w:name w:val="IPP Normal"/>
    <w:basedOn w:val="Normal"/>
    <w:link w:val="IPPNormalChar"/>
    <w:qFormat/>
    <w:pPr>
      <w:spacing w:after="180"/>
    </w:pPr>
    <w:rPr>
      <w:rFonts w:eastAsia="Times"/>
    </w:rPr>
  </w:style>
  <w:style w:type="character" w:customStyle="1" w:styleId="Heading1Char">
    <w:name w:val="Heading 1 Char"/>
    <w:basedOn w:val="DefaultParagraphFont"/>
    <w:link w:val="Heading1"/>
    <w:rPr>
      <w:rFonts w:eastAsia="MS Mincho"/>
      <w:b/>
      <w:bCs/>
      <w:sz w:val="22"/>
      <w:szCs w:val="24"/>
      <w:lang w:val="fr-FR" w:eastAsia="en-US"/>
    </w:rPr>
  </w:style>
  <w:style w:type="character" w:customStyle="1" w:styleId="addmd1">
    <w:name w:val="addmd1"/>
    <w:basedOn w:val="DefaultParagraphFont"/>
    <w:rPr>
      <w:sz w:val="20"/>
      <w:szCs w:val="20"/>
    </w:rPr>
  </w:style>
  <w:style w:type="paragraph" w:customStyle="1" w:styleId="IPPBullet1Last">
    <w:name w:val="IPP Bullet1Last"/>
    <w:basedOn w:val="IPPNormal"/>
    <w:next w:val="IPPNormal"/>
    <w:autoRedefine/>
    <w:qFormat/>
    <w:pPr>
      <w:numPr>
        <w:numId w:val="7"/>
      </w:numPr>
    </w:pPr>
  </w:style>
  <w:style w:type="paragraph" w:customStyle="1" w:styleId="IPPNormalCloseSpace">
    <w:name w:val="IPP NormalCloseSpace"/>
    <w:basedOn w:val="Normal"/>
    <w:qFormat/>
    <w:pPr>
      <w:keepNext/>
      <w:spacing w:after="60"/>
    </w:pPr>
  </w:style>
  <w:style w:type="paragraph" w:customStyle="1" w:styleId="IPPHeading2">
    <w:name w:val="IPP Heading2"/>
    <w:basedOn w:val="IPPNormal"/>
    <w:next w:val="IPPNormal"/>
    <w:qFormat/>
    <w:pPr>
      <w:keepNext/>
      <w:tabs>
        <w:tab w:val="left" w:pos="567"/>
      </w:tabs>
      <w:spacing w:before="120" w:after="120"/>
      <w:ind w:left="567" w:hanging="567"/>
      <w:outlineLvl w:val="2"/>
    </w:pPr>
    <w:rPr>
      <w:b/>
      <w:sz w:val="24"/>
    </w:rPr>
  </w:style>
  <w:style w:type="paragraph" w:customStyle="1" w:styleId="IPPBullet1">
    <w:name w:val="IPP Bullet1"/>
    <w:basedOn w:val="IPPBullet1Last"/>
    <w:qFormat/>
    <w:pPr>
      <w:numPr>
        <w:numId w:val="28"/>
      </w:numPr>
      <w:spacing w:after="60"/>
      <w:ind w:left="567" w:hanging="567"/>
    </w:pPr>
  </w:style>
  <w:style w:type="paragraph" w:customStyle="1" w:styleId="IPPHeading1">
    <w:name w:val="IPP Heading1"/>
    <w:basedOn w:val="IPPNormal"/>
    <w:next w:val="IPPNormal"/>
    <w:qFormat/>
    <w:pPr>
      <w:keepNext/>
      <w:tabs>
        <w:tab w:val="left" w:pos="567"/>
      </w:tabs>
      <w:spacing w:before="240" w:after="120"/>
      <w:ind w:left="567" w:hanging="567"/>
      <w:outlineLvl w:val="1"/>
    </w:pPr>
    <w:rPr>
      <w:b/>
      <w:sz w:val="24"/>
    </w:rPr>
  </w:style>
  <w:style w:type="paragraph" w:customStyle="1" w:styleId="IPPBullet2">
    <w:name w:val="IPP Bullet2"/>
    <w:basedOn w:val="IPPNormal"/>
    <w:next w:val="IPPBullet1"/>
    <w:qFormat/>
    <w:pPr>
      <w:numPr>
        <w:numId w:val="10"/>
      </w:numPr>
      <w:tabs>
        <w:tab w:val="left" w:pos="1134"/>
      </w:tabs>
      <w:spacing w:after="60"/>
      <w:ind w:left="1134" w:hanging="567"/>
    </w:pPr>
  </w:style>
  <w:style w:type="paragraph" w:customStyle="1" w:styleId="IPPHeader">
    <w:name w:val="IPP Header"/>
    <w:basedOn w:val="Normal"/>
    <w:qFormat/>
    <w:pPr>
      <w:pBdr>
        <w:bottom w:val="single" w:sz="4" w:space="4" w:color="auto"/>
      </w:pBdr>
      <w:tabs>
        <w:tab w:val="left" w:pos="1134"/>
        <w:tab w:val="right" w:pos="9072"/>
      </w:tabs>
      <w:spacing w:after="120"/>
    </w:pPr>
    <w:rPr>
      <w:rFonts w:ascii="Arial" w:hAnsi="Arial"/>
      <w:sz w:val="18"/>
    </w:rPr>
  </w:style>
  <w:style w:type="character" w:customStyle="1" w:styleId="Heading2Char">
    <w:name w:val="Heading 2 Char"/>
    <w:basedOn w:val="DefaultParagraphFont"/>
    <w:link w:val="Heading2"/>
    <w:rPr>
      <w:rFonts w:ascii="Calibri" w:eastAsia="MS Mincho" w:hAnsi="Calibri"/>
      <w:b/>
      <w:bCs/>
      <w:i/>
      <w:iCs/>
      <w:sz w:val="28"/>
      <w:szCs w:val="28"/>
      <w:lang w:val="fr-FR" w:eastAsia="en-US"/>
    </w:rPr>
  </w:style>
  <w:style w:type="character" w:customStyle="1" w:styleId="Heading3Char">
    <w:name w:val="Heading 3 Char"/>
    <w:basedOn w:val="DefaultParagraphFont"/>
    <w:link w:val="Heading3"/>
    <w:rPr>
      <w:rFonts w:ascii="Calibri" w:eastAsia="MS Mincho" w:hAnsi="Calibri"/>
      <w:b/>
      <w:bCs/>
      <w:sz w:val="26"/>
      <w:szCs w:val="26"/>
      <w:lang w:val="fr-FR" w:eastAsia="en-US"/>
    </w:rPr>
  </w:style>
  <w:style w:type="paragraph" w:styleId="FootnoteText">
    <w:name w:val="footnote text"/>
    <w:basedOn w:val="Normal"/>
    <w:link w:val="FootnoteTextChar"/>
    <w:semiHidden/>
    <w:pPr>
      <w:spacing w:before="60"/>
    </w:pPr>
    <w:rPr>
      <w:sz w:val="20"/>
    </w:rPr>
  </w:style>
  <w:style w:type="character" w:customStyle="1" w:styleId="FootnoteTextChar">
    <w:name w:val="Footnote Text Char"/>
    <w:basedOn w:val="DefaultParagraphFont"/>
    <w:link w:val="FootnoteText"/>
    <w:semiHidden/>
    <w:rPr>
      <w:rFonts w:eastAsia="MS Mincho"/>
      <w:szCs w:val="24"/>
      <w:lang w:val="fr-FR" w:eastAsia="en-US"/>
    </w:rPr>
  </w:style>
  <w:style w:type="character" w:styleId="FootnoteReference">
    <w:name w:val="footnote reference"/>
    <w:basedOn w:val="DefaultParagraphFont"/>
    <w:semiHidden/>
    <w:rPr>
      <w:vertAlign w:val="superscript"/>
    </w:rPr>
  </w:style>
  <w:style w:type="paragraph" w:customStyle="1" w:styleId="Style">
    <w:name w:val="Style"/>
    <w:basedOn w:val="Footer"/>
    <w:autoRedefine/>
    <w:qFormat/>
    <w:pPr>
      <w:pBdr>
        <w:top w:val="single" w:sz="4" w:space="1" w:color="auto"/>
      </w:pBdr>
      <w:tabs>
        <w:tab w:val="clear" w:pos="4680"/>
        <w:tab w:val="clear" w:pos="9360"/>
        <w:tab w:val="right" w:pos="9072"/>
      </w:tabs>
      <w:spacing w:after="120"/>
    </w:pPr>
    <w:rPr>
      <w:rFonts w:ascii="Arial" w:eastAsia="Times" w:hAnsi="Arial"/>
      <w:sz w:val="18"/>
      <w:lang w:eastAsia="en-GB"/>
    </w:rPr>
  </w:style>
  <w:style w:type="character" w:styleId="PageNumber">
    <w:name w:val="page number"/>
    <w:rPr>
      <w:rFonts w:ascii="Arial" w:hAnsi="Arial"/>
      <w:b/>
      <w:sz w:val="18"/>
    </w:rPr>
  </w:style>
  <w:style w:type="paragraph" w:customStyle="1" w:styleId="IPPArialFootnote">
    <w:name w:val="IPP Arial Footnote"/>
    <w:basedOn w:val="IPPArialTable"/>
    <w:qFormat/>
    <w:pPr>
      <w:tabs>
        <w:tab w:val="left" w:pos="28"/>
      </w:tabs>
      <w:ind w:left="284" w:hanging="284"/>
    </w:pPr>
    <w:rPr>
      <w:sz w:val="16"/>
    </w:rPr>
  </w:style>
  <w:style w:type="paragraph" w:customStyle="1" w:styleId="IPPContentsHead">
    <w:name w:val="IPP ContentsHead"/>
    <w:basedOn w:val="IPPSubhead"/>
    <w:next w:val="IPPNormal"/>
    <w:qFormat/>
    <w:pPr>
      <w:spacing w:after="240"/>
    </w:pPr>
    <w:rPr>
      <w:sz w:val="24"/>
    </w:rPr>
  </w:style>
  <w:style w:type="table" w:styleId="TableGrid">
    <w:name w:val="Table Grid"/>
    <w:basedOn w:val="TableNormal"/>
    <w:pPr>
      <w:spacing w:after="0" w:line="240" w:lineRule="auto"/>
    </w:pPr>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eastAsia="MS Mincho" w:hAnsi="Tahoma" w:cs="Tahoma"/>
      <w:sz w:val="16"/>
      <w:szCs w:val="16"/>
      <w:lang w:val="fr-FR" w:eastAsia="en-US"/>
    </w:rPr>
  </w:style>
  <w:style w:type="paragraph" w:customStyle="1" w:styleId="IPPQuote">
    <w:name w:val="IPP Quote"/>
    <w:basedOn w:val="IPPNormal"/>
    <w:qFormat/>
    <w:pPr>
      <w:ind w:left="851" w:right="851"/>
    </w:pPr>
    <w:rPr>
      <w:sz w:val="18"/>
    </w:rPr>
  </w:style>
  <w:style w:type="paragraph" w:customStyle="1" w:styleId="IPPIndentClose">
    <w:name w:val="IPP Indent Close"/>
    <w:basedOn w:val="IPPNormal"/>
    <w:qFormat/>
    <w:pPr>
      <w:tabs>
        <w:tab w:val="left" w:pos="2835"/>
      </w:tabs>
      <w:spacing w:after="60"/>
      <w:ind w:left="567"/>
    </w:pPr>
  </w:style>
  <w:style w:type="paragraph" w:customStyle="1" w:styleId="IPPIndent">
    <w:name w:val="IPP Indent"/>
    <w:basedOn w:val="IPPIndentClose"/>
    <w:qFormat/>
    <w:pPr>
      <w:spacing w:after="180"/>
    </w:pPr>
  </w:style>
  <w:style w:type="paragraph" w:customStyle="1" w:styleId="IPPFootnote">
    <w:name w:val="IPP Footnote"/>
    <w:basedOn w:val="IPPArialFootnote"/>
    <w:qFormat/>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pPr>
      <w:keepNext/>
      <w:tabs>
        <w:tab w:val="left" w:pos="567"/>
      </w:tabs>
      <w:spacing w:before="120" w:after="120"/>
      <w:ind w:left="567" w:hanging="567"/>
    </w:pPr>
    <w:rPr>
      <w:b/>
      <w:i/>
    </w:rPr>
  </w:style>
  <w:style w:type="character" w:customStyle="1" w:styleId="IPPnormalitalics">
    <w:name w:val="IPP normal italics"/>
    <w:basedOn w:val="DefaultParagraphFont"/>
    <w:rPr>
      <w:rFonts w:ascii="Times New Roman" w:hAnsi="Times New Roman"/>
      <w:i/>
      <w:sz w:val="22"/>
      <w:lang w:val="fr-FR"/>
    </w:rPr>
  </w:style>
  <w:style w:type="character" w:customStyle="1" w:styleId="IPPNormalbold">
    <w:name w:val="IPP Normal bold"/>
    <w:basedOn w:val="PlainTextChar"/>
    <w:rPr>
      <w:rFonts w:ascii="Times New Roman" w:eastAsia="Times" w:hAnsi="Times New Roman"/>
      <w:b/>
      <w:sz w:val="22"/>
      <w:szCs w:val="21"/>
      <w:lang w:val="fr-FR" w:eastAsia="en-US"/>
    </w:rPr>
  </w:style>
  <w:style w:type="paragraph" w:customStyle="1" w:styleId="IPPHeadSection">
    <w:name w:val="IPP HeadSection"/>
    <w:basedOn w:val="Normal"/>
    <w:next w:val="Normal"/>
    <w:qFormat/>
    <w:pPr>
      <w:keepNext/>
      <w:tabs>
        <w:tab w:val="left" w:pos="851"/>
      </w:tabs>
      <w:spacing w:before="360" w:after="120"/>
      <w:ind w:left="851" w:hanging="851"/>
      <w:outlineLvl w:val="0"/>
    </w:pPr>
    <w:rPr>
      <w:rFonts w:eastAsia="Times"/>
      <w:b/>
      <w:bCs/>
      <w:caps/>
      <w:sz w:val="24"/>
    </w:rPr>
  </w:style>
  <w:style w:type="paragraph" w:customStyle="1" w:styleId="IPPSubhead">
    <w:name w:val="IPP Subhead"/>
    <w:basedOn w:val="Normal"/>
    <w:qFormat/>
    <w:pPr>
      <w:keepNext/>
      <w:ind w:left="567" w:hanging="567"/>
    </w:pPr>
    <w:rPr>
      <w:b/>
      <w:bCs/>
      <w:iCs/>
    </w:rPr>
  </w:style>
  <w:style w:type="character" w:customStyle="1" w:styleId="IPPNormalunderlined">
    <w:name w:val="IPP Normal underlined"/>
    <w:basedOn w:val="DefaultParagraphFont"/>
    <w:rPr>
      <w:rFonts w:ascii="Times New Roman" w:hAnsi="Times New Roman"/>
      <w:sz w:val="22"/>
      <w:u w:val="single"/>
      <w:lang w:val="fr-FR"/>
    </w:rPr>
  </w:style>
  <w:style w:type="character" w:customStyle="1" w:styleId="IPPNormalstrikethrough">
    <w:name w:val="IPP Normal strikethrough"/>
    <w:rPr>
      <w:rFonts w:ascii="Times New Roman" w:hAnsi="Times New Roman"/>
      <w:strike/>
      <w:dstrike w:val="0"/>
      <w:sz w:val="22"/>
    </w:rPr>
  </w:style>
  <w:style w:type="paragraph" w:customStyle="1" w:styleId="IPPTitle16pt">
    <w:name w:val="IPP Title16pt"/>
    <w:basedOn w:val="Normal"/>
    <w:qFormat/>
    <w:pPr>
      <w:spacing w:after="720"/>
      <w:ind w:left="1701" w:right="1701"/>
      <w:jc w:val="center"/>
    </w:pPr>
    <w:rPr>
      <w:rFonts w:ascii="Arial" w:hAnsi="Arial" w:cs="Arial"/>
      <w:b/>
      <w:bCs/>
      <w:sz w:val="32"/>
      <w:szCs w:val="32"/>
    </w:rPr>
  </w:style>
  <w:style w:type="paragraph" w:customStyle="1" w:styleId="IPPTitle18pt">
    <w:name w:val="IPP Title18pt"/>
    <w:basedOn w:val="Normal"/>
    <w:qFormat/>
    <w:pPr>
      <w:spacing w:after="360"/>
      <w:jc w:val="center"/>
    </w:pPr>
    <w:rPr>
      <w:rFonts w:ascii="Arial" w:hAnsi="Arial" w:cs="Arial"/>
      <w:b/>
      <w:bCs/>
      <w:sz w:val="36"/>
      <w:szCs w:val="36"/>
    </w:rPr>
  </w:style>
  <w:style w:type="paragraph" w:customStyle="1" w:styleId="IPPAnnexHead">
    <w:name w:val="IPP AnnexHead"/>
    <w:basedOn w:val="IPPNormal"/>
    <w:next w:val="IPPNormal"/>
    <w:qFormat/>
    <w:pPr>
      <w:keepNext/>
      <w:tabs>
        <w:tab w:val="left" w:pos="567"/>
      </w:tabs>
      <w:spacing w:before="120"/>
      <w:outlineLvl w:val="1"/>
    </w:pPr>
    <w:rPr>
      <w:b/>
      <w:sz w:val="24"/>
    </w:rPr>
  </w:style>
  <w:style w:type="numbering" w:customStyle="1" w:styleId="IPPParagraphnumberedlist">
    <w:name w:val="IPP Paragraph numbered list"/>
    <w:pPr>
      <w:numPr>
        <w:numId w:val="16"/>
      </w:numPr>
    </w:pPr>
  </w:style>
  <w:style w:type="paragraph" w:customStyle="1" w:styleId="IPPFooter">
    <w:name w:val="IPP Footer"/>
    <w:basedOn w:val="IPPHeader"/>
    <w:next w:val="PlainText"/>
    <w:qFormat/>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pPr>
      <w:tabs>
        <w:tab w:val="right" w:leader="dot" w:pos="9072"/>
      </w:tabs>
      <w:spacing w:before="240"/>
      <w:ind w:left="567" w:hanging="567"/>
    </w:pPr>
  </w:style>
  <w:style w:type="paragraph" w:styleId="TOC2">
    <w:name w:val="toc 2"/>
    <w:basedOn w:val="TOC1"/>
    <w:next w:val="Normal"/>
    <w:autoRedefine/>
    <w:uiPriority w:val="39"/>
    <w:pPr>
      <w:keepNext w:val="0"/>
      <w:tabs>
        <w:tab w:val="left" w:pos="425"/>
      </w:tabs>
      <w:spacing w:before="120" w:after="0"/>
      <w:ind w:left="425" w:right="284" w:hanging="425"/>
    </w:pPr>
  </w:style>
  <w:style w:type="paragraph" w:styleId="TOC3">
    <w:name w:val="toc 3"/>
    <w:basedOn w:val="TOC2"/>
    <w:next w:val="Normal"/>
    <w:autoRedefine/>
    <w:uiPriority w:val="39"/>
    <w:pPr>
      <w:tabs>
        <w:tab w:val="left" w:pos="1276"/>
      </w:tabs>
      <w:spacing w:before="60"/>
      <w:ind w:left="1276" w:hanging="851"/>
    </w:pPr>
    <w:rPr>
      <w:rFonts w:eastAsia="Times"/>
    </w:rPr>
  </w:style>
  <w:style w:type="paragraph" w:styleId="TOC4">
    <w:name w:val="toc 4"/>
    <w:basedOn w:val="Normal"/>
    <w:next w:val="Normal"/>
    <w:autoRedefine/>
    <w:uiPriority w:val="39"/>
    <w:pPr>
      <w:spacing w:after="120"/>
      <w:ind w:left="660"/>
    </w:pPr>
    <w:rPr>
      <w:rFonts w:eastAsia="Times"/>
    </w:rPr>
  </w:style>
  <w:style w:type="paragraph" w:styleId="TOC5">
    <w:name w:val="toc 5"/>
    <w:basedOn w:val="Normal"/>
    <w:next w:val="Normal"/>
    <w:autoRedefine/>
    <w:uiPriority w:val="39"/>
    <w:pPr>
      <w:spacing w:after="120"/>
      <w:ind w:left="880"/>
    </w:pPr>
    <w:rPr>
      <w:rFonts w:eastAsia="Times"/>
    </w:rPr>
  </w:style>
  <w:style w:type="paragraph" w:styleId="TOC6">
    <w:name w:val="toc 6"/>
    <w:basedOn w:val="Normal"/>
    <w:next w:val="Normal"/>
    <w:autoRedefine/>
    <w:uiPriority w:val="39"/>
    <w:pPr>
      <w:spacing w:after="120"/>
      <w:ind w:left="1100"/>
    </w:pPr>
    <w:rPr>
      <w:rFonts w:eastAsia="Times"/>
    </w:rPr>
  </w:style>
  <w:style w:type="paragraph" w:styleId="TOC7">
    <w:name w:val="toc 7"/>
    <w:basedOn w:val="Normal"/>
    <w:next w:val="Normal"/>
    <w:autoRedefine/>
    <w:uiPriority w:val="39"/>
    <w:pPr>
      <w:spacing w:after="120"/>
      <w:ind w:left="1320"/>
    </w:pPr>
    <w:rPr>
      <w:rFonts w:eastAsia="Times"/>
    </w:rPr>
  </w:style>
  <w:style w:type="paragraph" w:styleId="TOC8">
    <w:name w:val="toc 8"/>
    <w:basedOn w:val="Normal"/>
    <w:next w:val="Normal"/>
    <w:autoRedefine/>
    <w:uiPriority w:val="39"/>
    <w:pPr>
      <w:spacing w:after="120"/>
      <w:ind w:left="1540"/>
    </w:pPr>
    <w:rPr>
      <w:rFonts w:eastAsia="Times"/>
    </w:rPr>
  </w:style>
  <w:style w:type="paragraph" w:styleId="TOC9">
    <w:name w:val="toc 9"/>
    <w:basedOn w:val="Normal"/>
    <w:next w:val="Normal"/>
    <w:autoRedefine/>
    <w:uiPriority w:val="39"/>
    <w:pPr>
      <w:spacing w:after="120"/>
      <w:ind w:left="1760"/>
    </w:pPr>
    <w:rPr>
      <w:rFonts w:eastAsia="Times"/>
    </w:rPr>
  </w:style>
  <w:style w:type="paragraph" w:customStyle="1" w:styleId="IPPReferences">
    <w:name w:val="IPP References"/>
    <w:basedOn w:val="IPPNormal"/>
    <w:qFormat/>
    <w:pPr>
      <w:spacing w:after="60"/>
      <w:ind w:left="567" w:hanging="567"/>
    </w:pPr>
  </w:style>
  <w:style w:type="paragraph" w:customStyle="1" w:styleId="IPPArial">
    <w:name w:val="IPP Arial"/>
    <w:basedOn w:val="IPPNormal"/>
    <w:qFormat/>
    <w:pPr>
      <w:spacing w:after="0"/>
    </w:pPr>
    <w:rPr>
      <w:rFonts w:ascii="Arial" w:hAnsi="Arial"/>
      <w:sz w:val="18"/>
    </w:rPr>
  </w:style>
  <w:style w:type="paragraph" w:customStyle="1" w:styleId="IPPArialTable">
    <w:name w:val="IPP Arial Table"/>
    <w:basedOn w:val="IPPArial"/>
    <w:qFormat/>
    <w:pPr>
      <w:spacing w:before="60" w:after="60"/>
    </w:pPr>
  </w:style>
  <w:style w:type="paragraph" w:customStyle="1" w:styleId="IPPHeaderlandscape">
    <w:name w:val="IPP Header landscape"/>
    <w:basedOn w:val="IPPHeader"/>
    <w:qFormat/>
    <w:pPr>
      <w:pBdr>
        <w:bottom w:val="single" w:sz="4" w:space="1" w:color="auto"/>
      </w:pBdr>
      <w:tabs>
        <w:tab w:val="clear" w:pos="9072"/>
        <w:tab w:val="right" w:pos="14034"/>
      </w:tabs>
      <w:spacing w:after="0"/>
      <w:ind w:right="-32"/>
    </w:pPr>
  </w:style>
  <w:style w:type="paragraph" w:styleId="PlainText">
    <w:name w:val="Plain Text"/>
    <w:basedOn w:val="Normal"/>
    <w:link w:val="PlainTextChar"/>
    <w:uiPriority w:val="99"/>
    <w:unhideWhenUsed/>
    <w:rPr>
      <w:rFonts w:ascii="Courier" w:eastAsia="Times" w:hAnsi="Courier"/>
      <w:sz w:val="21"/>
      <w:szCs w:val="21"/>
    </w:rPr>
  </w:style>
  <w:style w:type="character" w:customStyle="1" w:styleId="PlainTextChar">
    <w:name w:val="Plain Text Char"/>
    <w:basedOn w:val="DefaultParagraphFont"/>
    <w:link w:val="PlainText"/>
    <w:uiPriority w:val="99"/>
    <w:rPr>
      <w:rFonts w:ascii="Courier" w:eastAsia="Times" w:hAnsi="Courier"/>
      <w:sz w:val="21"/>
      <w:szCs w:val="21"/>
      <w:lang w:val="fr-FR" w:eastAsia="en-US"/>
    </w:rPr>
  </w:style>
  <w:style w:type="paragraph" w:customStyle="1" w:styleId="IPPLetterList">
    <w:name w:val="IPP LetterList"/>
    <w:basedOn w:val="IPPBullet2"/>
    <w:qFormat/>
    <w:pPr>
      <w:numPr>
        <w:numId w:val="13"/>
      </w:numPr>
    </w:pPr>
  </w:style>
  <w:style w:type="paragraph" w:customStyle="1" w:styleId="IPPLetterListIndent">
    <w:name w:val="IPP LetterList Indent"/>
    <w:basedOn w:val="IPPLetterList"/>
    <w:qFormat/>
    <w:pPr>
      <w:numPr>
        <w:numId w:val="14"/>
      </w:numPr>
    </w:pPr>
  </w:style>
  <w:style w:type="paragraph" w:customStyle="1" w:styleId="IPPFooterLandscape">
    <w:name w:val="IPP Footer Landscape"/>
    <w:basedOn w:val="IPPHeaderlandscape"/>
    <w:qFormat/>
    <w:pPr>
      <w:pBdr>
        <w:top w:val="single" w:sz="4" w:space="1" w:color="auto"/>
        <w:bottom w:val="none" w:sz="0" w:space="0" w:color="auto"/>
      </w:pBdr>
      <w:jc w:val="right"/>
    </w:pPr>
    <w:rPr>
      <w:b/>
    </w:rPr>
  </w:style>
  <w:style w:type="paragraph" w:customStyle="1" w:styleId="IPPSubheadSpace">
    <w:name w:val="IPP Subhead Space"/>
    <w:basedOn w:val="IPPSubhead"/>
    <w:qFormat/>
    <w:pPr>
      <w:tabs>
        <w:tab w:val="left" w:pos="567"/>
      </w:tabs>
      <w:spacing w:before="60" w:after="60"/>
    </w:pPr>
  </w:style>
  <w:style w:type="paragraph" w:customStyle="1" w:styleId="IPPSubheadSpaceAfter">
    <w:name w:val="IPP Subhead SpaceAfter"/>
    <w:basedOn w:val="IPPSubhead"/>
    <w:qFormat/>
    <w:pPr>
      <w:spacing w:after="60"/>
    </w:pPr>
  </w:style>
  <w:style w:type="paragraph" w:customStyle="1" w:styleId="IPPHdg1Num">
    <w:name w:val="IPP Hdg1Num"/>
    <w:basedOn w:val="IPPHeading1"/>
    <w:next w:val="IPPNormal"/>
    <w:qFormat/>
    <w:pPr>
      <w:numPr>
        <w:numId w:val="17"/>
      </w:numPr>
    </w:pPr>
  </w:style>
  <w:style w:type="paragraph" w:customStyle="1" w:styleId="IPPHdg2Num">
    <w:name w:val="IPP Hdg2Num"/>
    <w:basedOn w:val="IPPHeading2"/>
    <w:next w:val="IPPNormal"/>
    <w:qFormat/>
    <w:pPr>
      <w:numPr>
        <w:ilvl w:val="1"/>
        <w:numId w:val="18"/>
      </w:numPr>
    </w:pPr>
  </w:style>
  <w:style w:type="paragraph" w:customStyle="1" w:styleId="IPPNumberedList">
    <w:name w:val="IPP NumberedList"/>
    <w:basedOn w:val="IPPBullet1"/>
    <w:qFormat/>
    <w:pPr>
      <w:tabs>
        <w:tab w:val="num" w:pos="567"/>
      </w:tabs>
    </w:pPr>
  </w:style>
  <w:style w:type="character" w:styleId="Strong">
    <w:name w:val="Strong"/>
    <w:basedOn w:val="DefaultParagraphFont"/>
    <w:qFormat/>
    <w:rPr>
      <w:b/>
      <w:bCs/>
    </w:rPr>
  </w:style>
  <w:style w:type="paragraph" w:styleId="ListParagraph">
    <w:name w:val="List Paragraph"/>
    <w:basedOn w:val="Normal"/>
    <w:uiPriority w:val="34"/>
    <w:qFormat/>
    <w:pPr>
      <w:spacing w:line="240" w:lineRule="atLeast"/>
      <w:ind w:leftChars="400" w:left="800"/>
    </w:pPr>
    <w:rPr>
      <w:rFonts w:ascii="Verdana" w:eastAsia="Times New Roman" w:hAnsi="Verdana"/>
      <w:sz w:val="20"/>
      <w:lang w:eastAsia="nl-NL"/>
    </w:rPr>
  </w:style>
  <w:style w:type="paragraph" w:customStyle="1" w:styleId="IPPParagraphnumbering">
    <w:name w:val="IPP Paragraph numbering"/>
    <w:basedOn w:val="IPPNormal"/>
    <w:qFormat/>
    <w:pPr>
      <w:tabs>
        <w:tab w:val="num" w:pos="0"/>
      </w:tabs>
      <w:ind w:hanging="482"/>
    </w:pPr>
  </w:style>
  <w:style w:type="paragraph" w:customStyle="1" w:styleId="IPPParagraphnumberingclose">
    <w:name w:val="IPP Paragraph numbering close"/>
    <w:basedOn w:val="IPPParagraphnumbering"/>
    <w:qFormat/>
    <w:pPr>
      <w:keepNext/>
      <w:spacing w:after="60"/>
    </w:pPr>
  </w:style>
  <w:style w:type="paragraph" w:customStyle="1" w:styleId="IPPNumberedListLast">
    <w:name w:val="IPP NumberedListLast"/>
    <w:basedOn w:val="IPPNumberedList"/>
    <w:qFormat/>
    <w:pPr>
      <w:spacing w:after="180"/>
    </w:p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iPriority w:val="99"/>
    <w:unhideWhenUsed/>
    <w:qFormat/>
    <w:rPr>
      <w:sz w:val="20"/>
      <w:szCs w:val="20"/>
    </w:rPr>
  </w:style>
  <w:style w:type="character" w:customStyle="1" w:styleId="CommentTextChar">
    <w:name w:val="Comment Text Char"/>
    <w:basedOn w:val="DefaultParagraphFont"/>
    <w:link w:val="CommentText"/>
    <w:uiPriority w:val="99"/>
    <w:qFormat/>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heme="minorHAnsi" w:eastAsiaTheme="minorHAnsi" w:hAnsiTheme="minorHAnsi" w:cstheme="minorBidi"/>
      <w:b/>
      <w:bCs/>
      <w:lang w:eastAsia="en-US"/>
    </w:rPr>
  </w:style>
  <w:style w:type="character" w:customStyle="1" w:styleId="IPPNormalChar">
    <w:name w:val="IPP Normal Char"/>
    <w:link w:val="IPPNormal"/>
    <w:locked/>
    <w:rPr>
      <w:rFonts w:eastAsia="Times"/>
      <w:sz w:val="22"/>
      <w:szCs w:val="24"/>
      <w:lang w:val="fr-FR" w:eastAsia="en-US"/>
    </w:rPr>
  </w:style>
  <w:style w:type="character" w:customStyle="1" w:styleId="PleaseReviewParagraphId">
    <w:name w:val="PleaseReviewParagraphId"/>
    <w:rPr>
      <w:rFonts w:ascii="Arial" w:hAnsi="Arial" w:cs="Times New Roman"/>
      <w:color w:val="000080"/>
      <w:sz w:val="16"/>
      <w:u w:val="none"/>
    </w:rPr>
  </w:style>
  <w:style w:type="character" w:customStyle="1" w:styleId="a-size-large">
    <w:name w:val="a-size-large"/>
    <w:basedOn w:val="DefaultParagraphFont"/>
  </w:style>
  <w:style w:type="paragraph" w:styleId="Revision">
    <w:name w:val="Revision"/>
    <w:hidden/>
    <w:uiPriority w:val="99"/>
    <w:semiHidden/>
    <w:pPr>
      <w:spacing w:after="0" w:line="240" w:lineRule="auto"/>
    </w:pPr>
    <w:rPr>
      <w:rFonts w:asciiTheme="minorHAnsi" w:eastAsiaTheme="minorHAnsi" w:hAnsiTheme="minorHAnsi" w:cstheme="minorBidi"/>
      <w:sz w:val="22"/>
      <w:szCs w:val="22"/>
      <w:lang w:eastAsia="en-US"/>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styleId="TOCHeading">
    <w:name w:val="TOC Heading"/>
    <w:basedOn w:val="Heading1"/>
    <w:next w:val="Normal"/>
    <w:uiPriority w:val="39"/>
    <w:unhideWhenUsed/>
    <w:qFormat/>
    <w:pPr>
      <w:keepLines/>
      <w:overflowPunct/>
      <w:autoSpaceDE/>
      <w:autoSpaceDN/>
      <w:adjustRightInd/>
      <w:spacing w:before="240"/>
      <w:textAlignment w:val="auto"/>
      <w:outlineLvl w:val="9"/>
    </w:pPr>
    <w:rPr>
      <w:rFonts w:asciiTheme="majorHAnsi" w:eastAsiaTheme="majorEastAsia" w:hAnsiTheme="majorHAnsi" w:cstheme="majorBidi"/>
      <w:b w:val="0"/>
      <w:bCs w:val="0"/>
      <w:color w:val="365F91" w:themeColor="accent1" w:themeShade="BF"/>
      <w:sz w:val="32"/>
      <w:szCs w:val="32"/>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4640">
      <w:bodyDiv w:val="1"/>
      <w:marLeft w:val="0"/>
      <w:marRight w:val="0"/>
      <w:marTop w:val="0"/>
      <w:marBottom w:val="0"/>
      <w:divBdr>
        <w:top w:val="none" w:sz="0" w:space="0" w:color="auto"/>
        <w:left w:val="none" w:sz="0" w:space="0" w:color="auto"/>
        <w:bottom w:val="none" w:sz="0" w:space="0" w:color="auto"/>
        <w:right w:val="none" w:sz="0" w:space="0" w:color="auto"/>
      </w:divBdr>
      <w:divsChild>
        <w:div w:id="982199415">
          <w:marLeft w:val="0"/>
          <w:marRight w:val="0"/>
          <w:marTop w:val="0"/>
          <w:marBottom w:val="0"/>
          <w:divBdr>
            <w:top w:val="none" w:sz="0" w:space="0" w:color="auto"/>
            <w:left w:val="none" w:sz="0" w:space="0" w:color="auto"/>
            <w:bottom w:val="none" w:sz="0" w:space="0" w:color="auto"/>
            <w:right w:val="none" w:sz="0" w:space="0" w:color="auto"/>
          </w:divBdr>
          <w:divsChild>
            <w:div w:id="116412570">
              <w:marLeft w:val="0"/>
              <w:marRight w:val="0"/>
              <w:marTop w:val="630"/>
              <w:marBottom w:val="0"/>
              <w:divBdr>
                <w:top w:val="none" w:sz="0" w:space="0" w:color="auto"/>
                <w:left w:val="none" w:sz="0" w:space="0" w:color="auto"/>
                <w:bottom w:val="none" w:sz="0" w:space="0" w:color="auto"/>
                <w:right w:val="none" w:sz="0" w:space="0" w:color="auto"/>
              </w:divBdr>
              <w:divsChild>
                <w:div w:id="123357116">
                  <w:marLeft w:val="0"/>
                  <w:marRight w:val="0"/>
                  <w:marTop w:val="0"/>
                  <w:marBottom w:val="0"/>
                  <w:divBdr>
                    <w:top w:val="none" w:sz="0" w:space="0" w:color="auto"/>
                    <w:left w:val="none" w:sz="0" w:space="0" w:color="auto"/>
                    <w:bottom w:val="none" w:sz="0" w:space="0" w:color="auto"/>
                    <w:right w:val="none" w:sz="0" w:space="0" w:color="auto"/>
                  </w:divBdr>
                  <w:divsChild>
                    <w:div w:id="981354094">
                      <w:marLeft w:val="0"/>
                      <w:marRight w:val="150"/>
                      <w:marTop w:val="0"/>
                      <w:marBottom w:val="90"/>
                      <w:divBdr>
                        <w:top w:val="none" w:sz="0" w:space="0" w:color="auto"/>
                        <w:left w:val="none" w:sz="0" w:space="0" w:color="auto"/>
                        <w:bottom w:val="none" w:sz="0" w:space="0" w:color="auto"/>
                        <w:right w:val="none" w:sz="0" w:space="0" w:color="auto"/>
                      </w:divBdr>
                      <w:divsChild>
                        <w:div w:id="8042126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568343425">
      <w:bodyDiv w:val="1"/>
      <w:marLeft w:val="0"/>
      <w:marRight w:val="0"/>
      <w:marTop w:val="0"/>
      <w:marBottom w:val="0"/>
      <w:divBdr>
        <w:top w:val="none" w:sz="0" w:space="0" w:color="auto"/>
        <w:left w:val="none" w:sz="0" w:space="0" w:color="auto"/>
        <w:bottom w:val="none" w:sz="0" w:space="0" w:color="auto"/>
        <w:right w:val="none" w:sz="0" w:space="0" w:color="auto"/>
      </w:divBdr>
    </w:div>
    <w:div w:id="632759601">
      <w:bodyDiv w:val="1"/>
      <w:marLeft w:val="0"/>
      <w:marRight w:val="0"/>
      <w:marTop w:val="0"/>
      <w:marBottom w:val="0"/>
      <w:divBdr>
        <w:top w:val="none" w:sz="0" w:space="0" w:color="auto"/>
        <w:left w:val="none" w:sz="0" w:space="0" w:color="auto"/>
        <w:bottom w:val="none" w:sz="0" w:space="0" w:color="auto"/>
        <w:right w:val="none" w:sz="0" w:space="0" w:color="auto"/>
      </w:divBdr>
    </w:div>
    <w:div w:id="696396765">
      <w:bodyDiv w:val="1"/>
      <w:marLeft w:val="0"/>
      <w:marRight w:val="0"/>
      <w:marTop w:val="0"/>
      <w:marBottom w:val="0"/>
      <w:divBdr>
        <w:top w:val="none" w:sz="0" w:space="0" w:color="auto"/>
        <w:left w:val="none" w:sz="0" w:space="0" w:color="auto"/>
        <w:bottom w:val="none" w:sz="0" w:space="0" w:color="auto"/>
        <w:right w:val="none" w:sz="0" w:space="0" w:color="auto"/>
      </w:divBdr>
    </w:div>
    <w:div w:id="1022512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ippc.int/core-activities/standards-setting/ispm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s:customSectProps>
    <s:customSectPr/>
  </s:customSectProps>
</s:customData>
</file>

<file path=customXml/item2.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759BBC-B54D-4190-8A7C-840854165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3327</Words>
  <Characters>18965</Characters>
  <Application>Microsoft Office Word</Application>
  <DocSecurity>0</DocSecurity>
  <Lines>158</Lines>
  <Paragraphs>44</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Guidelines for the use of fumigation as a phytosanitary measure</vt:lpstr>
      <vt:lpstr>Guidelines for the use of fumigation as a phytosanitary measure</vt:lpstr>
      <vt:lpstr>Guidelines for the use of fumigation as a phytosanitary measure</vt:lpstr>
    </vt:vector>
  </TitlesOfParts>
  <Company>USDA APHIS</Company>
  <LinksUpToDate>false</LinksUpToDate>
  <CharactersWithSpaces>22248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the use of fumigation as a phytosanitary measure</dc:title>
  <dc:creator>LT</dc:creator>
  <cp:lastModifiedBy>Cassin, Aoife (AGDI)</cp:lastModifiedBy>
  <cp:revision>2</cp:revision>
  <cp:lastPrinted>2018-05-02T13:20:00Z</cp:lastPrinted>
  <dcterms:created xsi:type="dcterms:W3CDTF">2018-07-02T09:42:00Z</dcterms:created>
  <dcterms:modified xsi:type="dcterms:W3CDTF">2018-07-02T09:42:00Z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