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54E" w:rsidRPr="00634A33" w:rsidRDefault="00B5054E" w:rsidP="00D84814">
      <w:pPr>
        <w:pStyle w:val="IPPHeadSection"/>
        <w:divId w:val="89661152"/>
      </w:pPr>
      <w:r w:rsidRPr="00E6186C">
        <w:t>Electronic certification, information on standard XML schemas and exchange mechanisms</w:t>
      </w:r>
      <w:r w:rsidRPr="00634A33">
        <w:t xml:space="preserve"> </w:t>
      </w:r>
      <w:r w:rsidR="00D84814">
        <w:t>(</w:t>
      </w:r>
      <w:r w:rsidR="00D84814" w:rsidRPr="00634A33">
        <w:t>Draft Appendix</w:t>
      </w:r>
      <w:r w:rsidR="00D84814">
        <w:t xml:space="preserve"> 1</w:t>
      </w:r>
      <w:r w:rsidR="00D84814" w:rsidRPr="00634A33">
        <w:t xml:space="preserve"> </w:t>
      </w:r>
      <w:r w:rsidR="00D84814">
        <w:t>t</w:t>
      </w:r>
      <w:r w:rsidR="00D84814" w:rsidRPr="00634A33">
        <w:t>o ISPM 12:2011</w:t>
      </w:r>
      <w:r w:rsidR="00D84814">
        <w:t xml:space="preserve">) </w:t>
      </w:r>
      <w:r w:rsidRPr="00634A33">
        <w:t xml:space="preserve">(2006-003)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059"/>
        <w:gridCol w:w="7252"/>
      </w:tblGrid>
      <w:tr w:rsidR="00B5054E" w:rsidRPr="00634A33" w:rsidTr="00D84814">
        <w:trPr>
          <w:divId w:val="89661152"/>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5054E" w:rsidRPr="00634A33" w:rsidRDefault="00B5054E" w:rsidP="00D84814">
            <w:pPr>
              <w:pStyle w:val="IPPArialTable"/>
              <w:spacing w:before="0" w:after="0"/>
            </w:pPr>
            <w:r w:rsidRPr="00634A33">
              <w:t xml:space="preserve">Date of this document </w:t>
            </w:r>
          </w:p>
        </w:tc>
        <w:tc>
          <w:tcPr>
            <w:tcW w:w="0" w:type="auto"/>
            <w:tcBorders>
              <w:top w:val="outset" w:sz="6" w:space="0" w:color="auto"/>
              <w:left w:val="outset" w:sz="6" w:space="0" w:color="auto"/>
              <w:bottom w:val="outset" w:sz="6" w:space="0" w:color="auto"/>
              <w:right w:val="outset" w:sz="6" w:space="0" w:color="auto"/>
            </w:tcBorders>
            <w:hideMark/>
          </w:tcPr>
          <w:p w:rsidR="00B5054E" w:rsidRPr="00634A33" w:rsidRDefault="00B5054E" w:rsidP="00B062D8">
            <w:pPr>
              <w:pStyle w:val="IPPArialTable"/>
              <w:spacing w:before="0" w:after="0"/>
            </w:pPr>
            <w:r w:rsidRPr="00634A33">
              <w:t>2012-</w:t>
            </w:r>
            <w:r w:rsidR="00B062D8">
              <w:t>06-21</w:t>
            </w:r>
          </w:p>
        </w:tc>
      </w:tr>
      <w:tr w:rsidR="00B5054E" w:rsidRPr="00634A33" w:rsidTr="00D84814">
        <w:trPr>
          <w:divId w:val="89661152"/>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5054E" w:rsidRPr="00634A33" w:rsidRDefault="00B5054E" w:rsidP="00D84814">
            <w:pPr>
              <w:pStyle w:val="IPPArialTable"/>
              <w:spacing w:before="0" w:after="0"/>
            </w:pPr>
            <w:r w:rsidRPr="00634A33">
              <w:t xml:space="preserve">Document category </w:t>
            </w:r>
          </w:p>
        </w:tc>
        <w:tc>
          <w:tcPr>
            <w:tcW w:w="0" w:type="auto"/>
            <w:tcBorders>
              <w:top w:val="outset" w:sz="6" w:space="0" w:color="auto"/>
              <w:left w:val="outset" w:sz="6" w:space="0" w:color="auto"/>
              <w:bottom w:val="outset" w:sz="6" w:space="0" w:color="auto"/>
              <w:right w:val="outset" w:sz="6" w:space="0" w:color="auto"/>
            </w:tcBorders>
            <w:hideMark/>
          </w:tcPr>
          <w:p w:rsidR="00B5054E" w:rsidRPr="00634A33" w:rsidRDefault="00B5054E" w:rsidP="00D84814">
            <w:pPr>
              <w:pStyle w:val="IPPArialTable"/>
              <w:spacing w:before="0" w:after="0"/>
            </w:pPr>
            <w:r w:rsidRPr="00634A33">
              <w:t xml:space="preserve">Draft Appendix 1 to ISPM 12:2011 </w:t>
            </w:r>
          </w:p>
        </w:tc>
      </w:tr>
      <w:tr w:rsidR="00B5054E" w:rsidRPr="00634A33" w:rsidTr="00D84814">
        <w:trPr>
          <w:divId w:val="89661152"/>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5054E" w:rsidRPr="00634A33" w:rsidRDefault="00B5054E" w:rsidP="00D84814">
            <w:pPr>
              <w:pStyle w:val="IPPArialTable"/>
              <w:spacing w:before="0" w:after="0"/>
            </w:pPr>
            <w:r w:rsidRPr="00634A33">
              <w:t xml:space="preserve">Current document stage </w:t>
            </w:r>
          </w:p>
        </w:tc>
        <w:tc>
          <w:tcPr>
            <w:tcW w:w="0" w:type="auto"/>
            <w:tcBorders>
              <w:top w:val="outset" w:sz="6" w:space="0" w:color="auto"/>
              <w:left w:val="outset" w:sz="6" w:space="0" w:color="auto"/>
              <w:bottom w:val="outset" w:sz="6" w:space="0" w:color="auto"/>
              <w:right w:val="outset" w:sz="6" w:space="0" w:color="auto"/>
            </w:tcBorders>
            <w:hideMark/>
          </w:tcPr>
          <w:p w:rsidR="00B5054E" w:rsidRPr="009C1CD1" w:rsidRDefault="00B062D8" w:rsidP="00D84814">
            <w:pPr>
              <w:pStyle w:val="IPPArialTable"/>
              <w:spacing w:before="0" w:after="0"/>
            </w:pPr>
            <w:r>
              <w:t>Submitted for MC</w:t>
            </w:r>
          </w:p>
        </w:tc>
      </w:tr>
      <w:tr w:rsidR="00B5054E" w:rsidRPr="00634A33" w:rsidTr="00D84814">
        <w:trPr>
          <w:divId w:val="89661152"/>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5054E" w:rsidRPr="00634A33" w:rsidRDefault="00B5054E" w:rsidP="00D84814">
            <w:pPr>
              <w:pStyle w:val="IPPArialTable"/>
              <w:spacing w:before="0" w:after="0"/>
            </w:pPr>
            <w:r w:rsidRPr="00634A33">
              <w:t xml:space="preserve">Origin </w:t>
            </w:r>
          </w:p>
        </w:tc>
        <w:tc>
          <w:tcPr>
            <w:tcW w:w="0" w:type="auto"/>
            <w:tcBorders>
              <w:top w:val="outset" w:sz="6" w:space="0" w:color="auto"/>
              <w:left w:val="outset" w:sz="6" w:space="0" w:color="auto"/>
              <w:bottom w:val="outset" w:sz="6" w:space="0" w:color="auto"/>
              <w:right w:val="outset" w:sz="6" w:space="0" w:color="auto"/>
            </w:tcBorders>
            <w:hideMark/>
          </w:tcPr>
          <w:p w:rsidR="00B5054E" w:rsidRPr="00634A33" w:rsidRDefault="00B5054E" w:rsidP="00D84814">
            <w:pPr>
              <w:pStyle w:val="IPPArialTable"/>
              <w:spacing w:before="0" w:after="0"/>
            </w:pPr>
            <w:r w:rsidRPr="00634A33">
              <w:t xml:space="preserve">CPM-1 (2006) </w:t>
            </w:r>
          </w:p>
        </w:tc>
      </w:tr>
      <w:tr w:rsidR="00B5054E" w:rsidRPr="00634A33" w:rsidTr="00D84814">
        <w:trPr>
          <w:divId w:val="89661152"/>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5054E" w:rsidRPr="00634A33" w:rsidRDefault="00B5054E" w:rsidP="00D84814">
            <w:pPr>
              <w:pStyle w:val="IPPArialTable"/>
              <w:spacing w:before="0" w:after="0"/>
            </w:pPr>
            <w:r w:rsidRPr="00634A33">
              <w:t xml:space="preserve">Major stages </w:t>
            </w:r>
          </w:p>
        </w:tc>
        <w:tc>
          <w:tcPr>
            <w:tcW w:w="0" w:type="auto"/>
            <w:tcBorders>
              <w:top w:val="outset" w:sz="6" w:space="0" w:color="auto"/>
              <w:left w:val="outset" w:sz="6" w:space="0" w:color="auto"/>
              <w:bottom w:val="outset" w:sz="6" w:space="0" w:color="auto"/>
              <w:right w:val="outset" w:sz="6" w:space="0" w:color="auto"/>
            </w:tcBorders>
            <w:hideMark/>
          </w:tcPr>
          <w:p w:rsidR="00B5054E" w:rsidRPr="00634A33" w:rsidRDefault="00B5054E" w:rsidP="00D84814">
            <w:pPr>
              <w:pStyle w:val="IPPArialTable"/>
              <w:spacing w:before="0" w:after="0"/>
            </w:pPr>
            <w:r w:rsidRPr="00634A33">
              <w:t xml:space="preserve">CPM-1 (2006) added topic (2006-003) </w:t>
            </w:r>
          </w:p>
          <w:p w:rsidR="00B5054E" w:rsidRPr="00634A33" w:rsidRDefault="00B5054E" w:rsidP="00D84814">
            <w:pPr>
              <w:pStyle w:val="IPPArialTable"/>
              <w:spacing w:before="0" w:after="0"/>
            </w:pPr>
            <w:r w:rsidRPr="00634A33">
              <w:t xml:space="preserve">2006-11 SC approved specification 38 (Revision of ISPM 7 and 12) </w:t>
            </w:r>
          </w:p>
          <w:p w:rsidR="00B5054E" w:rsidRPr="00634A33" w:rsidRDefault="00B5054E" w:rsidP="00D84814">
            <w:pPr>
              <w:pStyle w:val="IPPArialTable"/>
              <w:spacing w:before="0" w:after="0"/>
            </w:pPr>
            <w:r w:rsidRPr="00634A33">
              <w:t xml:space="preserve">2008-02 EWG discussed draft (revision of ISPM 7 and 12) </w:t>
            </w:r>
          </w:p>
          <w:p w:rsidR="00B5054E" w:rsidRPr="00634A33" w:rsidRDefault="00B5054E" w:rsidP="00D84814">
            <w:pPr>
              <w:pStyle w:val="IPPArialTable"/>
              <w:spacing w:before="0" w:after="0"/>
            </w:pPr>
            <w:r w:rsidRPr="00634A33">
              <w:t xml:space="preserve">2010-04 SC reviewed and forwarded to e-certification working group </w:t>
            </w:r>
          </w:p>
          <w:p w:rsidR="00B5054E" w:rsidRDefault="00B5054E" w:rsidP="00D84814">
            <w:pPr>
              <w:pStyle w:val="IPPArialTable"/>
              <w:spacing w:before="0" w:after="0"/>
            </w:pPr>
            <w:r w:rsidRPr="00634A33">
              <w:t xml:space="preserve">2011/2012 e-certification working group drafted text </w:t>
            </w:r>
          </w:p>
          <w:p w:rsidR="00B5054E" w:rsidRDefault="00B5054E" w:rsidP="00D84814">
            <w:pPr>
              <w:pStyle w:val="IPPArialTable"/>
              <w:spacing w:before="0" w:after="0"/>
            </w:pPr>
            <w:r>
              <w:t>2012-04 SC revised and approved draft for MC</w:t>
            </w:r>
          </w:p>
          <w:p w:rsidR="00B062D8" w:rsidRPr="00634A33" w:rsidRDefault="00B062D8" w:rsidP="00D84814">
            <w:pPr>
              <w:pStyle w:val="IPPArialTable"/>
              <w:spacing w:before="0" w:after="0"/>
            </w:pPr>
            <w:r>
              <w:t>2012-06 Submitted for MC</w:t>
            </w:r>
          </w:p>
        </w:tc>
      </w:tr>
      <w:tr w:rsidR="00B5054E" w:rsidRPr="00634A33" w:rsidTr="00D84814">
        <w:trPr>
          <w:divId w:val="89661152"/>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5054E" w:rsidRPr="00634A33" w:rsidRDefault="00B5054E" w:rsidP="00D84814">
            <w:pPr>
              <w:pStyle w:val="IPPArialTable"/>
              <w:spacing w:before="0" w:after="0"/>
            </w:pPr>
            <w:r w:rsidRPr="00634A33">
              <w:t xml:space="preserve">Notes </w:t>
            </w:r>
          </w:p>
        </w:tc>
        <w:tc>
          <w:tcPr>
            <w:tcW w:w="0" w:type="auto"/>
            <w:tcBorders>
              <w:top w:val="outset" w:sz="6" w:space="0" w:color="auto"/>
              <w:left w:val="outset" w:sz="6" w:space="0" w:color="auto"/>
              <w:bottom w:val="outset" w:sz="6" w:space="0" w:color="auto"/>
              <w:right w:val="outset" w:sz="6" w:space="0" w:color="auto"/>
            </w:tcBorders>
            <w:hideMark/>
          </w:tcPr>
          <w:p w:rsidR="00B5054E" w:rsidRPr="00634A33" w:rsidRDefault="00B5054E" w:rsidP="00D84814">
            <w:pPr>
              <w:pStyle w:val="IPPArialTable"/>
              <w:spacing w:before="0" w:after="0"/>
            </w:pPr>
            <w:r w:rsidRPr="00634A33">
              <w:t xml:space="preserve">Not edited by IPPC editor. Formatted for the OCS. </w:t>
            </w:r>
            <w:r>
              <w:t>2012-04-27 sent to editor. 2012-05-14: edited</w:t>
            </w:r>
          </w:p>
        </w:tc>
      </w:tr>
    </w:tbl>
    <w:p w:rsidR="00B5054E" w:rsidRPr="00D84814" w:rsidRDefault="00B5054E" w:rsidP="00D84814">
      <w:pPr>
        <w:pStyle w:val="IPPHeading1"/>
        <w:divId w:val="89661152"/>
      </w:pPr>
      <w:r w:rsidRPr="00D84814">
        <w:t xml:space="preserve">Introduction </w:t>
      </w:r>
    </w:p>
    <w:p w:rsidR="00B5054E" w:rsidRPr="00361647" w:rsidRDefault="00B5054E" w:rsidP="00D84814">
      <w:pPr>
        <w:pStyle w:val="IPPNormal"/>
        <w:divId w:val="89661152"/>
      </w:pPr>
      <w:r w:rsidRPr="00361647">
        <w:t xml:space="preserve">Electronic phytosanitary certificates are the electronic equivalents of the wording and data of phytosanitary certificates in paper form. Electronic certificates should be issued by the national plant protection organization (NPPO) of the exporting or re-exporting country and made directly available to the NPPO of the importing country without any intermediate step. </w:t>
      </w:r>
    </w:p>
    <w:p w:rsidR="00B5054E" w:rsidRPr="00361647" w:rsidRDefault="00B5054E" w:rsidP="00D84814">
      <w:pPr>
        <w:pStyle w:val="IPPNormal"/>
      </w:pPr>
      <w:r w:rsidRPr="00361647">
        <w:t>If using electronic phytosanitary certificates, NPPOs should develop and use systems that generate certificates using standardized language, message contents and exchange protocols. This appendix provides guidance on these elements and refers to a</w:t>
      </w:r>
      <w:r w:rsidR="00F9123B">
        <w:t xml:space="preserve">n </w:t>
      </w:r>
      <w:proofErr w:type="spellStart"/>
      <w:r w:rsidR="00F9123B">
        <w:t>ePhyto</w:t>
      </w:r>
      <w:proofErr w:type="spellEnd"/>
      <w:r w:rsidR="00F9123B">
        <w:t xml:space="preserve"> </w:t>
      </w:r>
      <w:r w:rsidR="00987DEF">
        <w:t>home</w:t>
      </w:r>
      <w:r w:rsidR="00F9123B">
        <w:t xml:space="preserve">page </w:t>
      </w:r>
      <w:r w:rsidRPr="00361647">
        <w:t>(</w:t>
      </w:r>
      <w:hyperlink r:id="rId8" w:history="1">
        <w:r w:rsidR="0047732E" w:rsidRPr="00EF121C">
          <w:rPr>
            <w:rStyle w:val="Hyperlink"/>
          </w:rPr>
          <w:t>http://ePhyto.ippc.int</w:t>
        </w:r>
      </w:hyperlink>
      <w:r w:rsidRPr="00361647">
        <w:t>)</w:t>
      </w:r>
      <w:r w:rsidR="00F9123B">
        <w:t xml:space="preserve">, which is located on the IPPC website. The </w:t>
      </w:r>
      <w:proofErr w:type="spellStart"/>
      <w:r w:rsidR="00F9123B">
        <w:t>ePhyto</w:t>
      </w:r>
      <w:proofErr w:type="spellEnd"/>
      <w:r w:rsidR="00F9123B">
        <w:t xml:space="preserve"> </w:t>
      </w:r>
      <w:r w:rsidR="00987DEF">
        <w:t>home</w:t>
      </w:r>
      <w:r w:rsidR="00F9123B">
        <w:t xml:space="preserve">page </w:t>
      </w:r>
      <w:r w:rsidR="005B03E1">
        <w:t>provides</w:t>
      </w:r>
      <w:r w:rsidRPr="00361647">
        <w:t xml:space="preserve"> further details</w:t>
      </w:r>
      <w:r w:rsidR="008346D8">
        <w:t xml:space="preserve"> and l</w:t>
      </w:r>
      <w:r w:rsidRPr="00361647">
        <w:t xml:space="preserve">inks to </w:t>
      </w:r>
      <w:r w:rsidR="00F9123B">
        <w:t xml:space="preserve">information </w:t>
      </w:r>
      <w:r w:rsidRPr="00361647">
        <w:t xml:space="preserve">indicated in </w:t>
      </w:r>
      <w:r w:rsidR="008346D8">
        <w:t>this appendix</w:t>
      </w:r>
      <w:r w:rsidRPr="00361647">
        <w:t xml:space="preserve"> by "</w:t>
      </w:r>
      <w:r w:rsidRPr="00361647">
        <w:rPr>
          <w:i/>
        </w:rPr>
        <w:t>Link 1</w:t>
      </w:r>
      <w:r w:rsidR="00987DEF">
        <w:t>" etc.</w:t>
      </w:r>
    </w:p>
    <w:p w:rsidR="00B5054E" w:rsidRPr="00361647" w:rsidRDefault="00B5054E" w:rsidP="00D84814">
      <w:pPr>
        <w:pStyle w:val="IPPNormal"/>
        <w:divId w:val="89661152"/>
      </w:pPr>
      <w:r w:rsidRPr="00361647">
        <w:t>All the requirements and procedures laid down in this standard apply to electronic certification unless more specific provisions are provided in this appendix.</w:t>
      </w:r>
    </w:p>
    <w:p w:rsidR="00B5054E" w:rsidRPr="00361647" w:rsidRDefault="00B5054E" w:rsidP="00D84814">
      <w:pPr>
        <w:pStyle w:val="IPPHeading1"/>
        <w:divId w:val="89661152"/>
      </w:pPr>
      <w:r w:rsidRPr="00361647">
        <w:t xml:space="preserve">1. XML message and XML schema </w:t>
      </w:r>
    </w:p>
    <w:p w:rsidR="00B5054E" w:rsidRPr="00361647" w:rsidRDefault="00B5054E" w:rsidP="00290C80">
      <w:pPr>
        <w:pStyle w:val="IPPNormal"/>
        <w:divId w:val="89661152"/>
      </w:pPr>
      <w:r w:rsidRPr="00361647">
        <w:t xml:space="preserve">NPPOs should use </w:t>
      </w:r>
      <w:r w:rsidR="00C37588">
        <w:t xml:space="preserve">the World Wide Web Consortium (WC3) </w:t>
      </w:r>
      <w:r w:rsidR="0028727E" w:rsidRPr="0028727E">
        <w:t>Exten</w:t>
      </w:r>
      <w:r w:rsidR="00C37588">
        <w:t>si</w:t>
      </w:r>
      <w:r w:rsidR="0028727E" w:rsidRPr="0028727E">
        <w:t xml:space="preserve">ble </w:t>
      </w:r>
      <w:proofErr w:type="spellStart"/>
      <w:r w:rsidR="0028727E" w:rsidRPr="0028727E">
        <w:t>Markup</w:t>
      </w:r>
      <w:proofErr w:type="spellEnd"/>
      <w:r w:rsidR="0028727E" w:rsidRPr="0028727E">
        <w:t xml:space="preserve"> Language </w:t>
      </w:r>
      <w:r w:rsidR="0028727E">
        <w:t>(</w:t>
      </w:r>
      <w:r w:rsidRPr="00361647">
        <w:t>XML</w:t>
      </w:r>
      <w:r w:rsidR="0028727E">
        <w:t>)</w:t>
      </w:r>
      <w:r w:rsidRPr="00361647">
        <w:t xml:space="preserve"> (</w:t>
      </w:r>
      <w:r w:rsidRPr="00361647">
        <w:rPr>
          <w:i/>
          <w:iCs/>
        </w:rPr>
        <w:t>Link 1</w:t>
      </w:r>
      <w:r w:rsidRPr="00361647">
        <w:t>) as the standardized language for exchange of electronic certificate data between NPPOs; the data should be standardized in the format of the United Nations Centre for Trade Facilitation and Electronic Business (UN/CEFACT) S</w:t>
      </w:r>
      <w:r w:rsidR="00C37588">
        <w:t xml:space="preserve">anitary and </w:t>
      </w:r>
      <w:r w:rsidRPr="00361647">
        <w:t>P</w:t>
      </w:r>
      <w:r w:rsidR="00C37588">
        <w:t>hytosanitary (</w:t>
      </w:r>
      <w:r w:rsidRPr="00361647">
        <w:t>S</w:t>
      </w:r>
      <w:r w:rsidR="00C37588">
        <w:t>PS)</w:t>
      </w:r>
      <w:r w:rsidRPr="00361647">
        <w:t xml:space="preserve"> XML schema (</w:t>
      </w:r>
      <w:r w:rsidRPr="00361647">
        <w:rPr>
          <w:i/>
          <w:iCs/>
        </w:rPr>
        <w:t>Link 2</w:t>
      </w:r>
      <w:r w:rsidRPr="00361647">
        <w:t xml:space="preserve">), as adjusted and further specified for phytosanitary electronic certification on the </w:t>
      </w:r>
      <w:proofErr w:type="spellStart"/>
      <w:r w:rsidR="00987DEF">
        <w:t>ePhyto</w:t>
      </w:r>
      <w:proofErr w:type="spellEnd"/>
      <w:r w:rsidR="00987DEF">
        <w:t xml:space="preserve"> homepage</w:t>
      </w:r>
      <w:r w:rsidRPr="00361647">
        <w:t xml:space="preserve">. This pertains to the </w:t>
      </w:r>
      <w:r w:rsidR="00C37588">
        <w:t xml:space="preserve">IPPC </w:t>
      </w:r>
      <w:proofErr w:type="spellStart"/>
      <w:r w:rsidR="007A163C">
        <w:t>e</w:t>
      </w:r>
      <w:r w:rsidR="0028727E">
        <w:t>Phyto</w:t>
      </w:r>
      <w:proofErr w:type="spellEnd"/>
      <w:r w:rsidRPr="00361647">
        <w:t xml:space="preserve"> certificate for export (</w:t>
      </w:r>
      <w:r w:rsidRPr="00361647">
        <w:rPr>
          <w:i/>
          <w:iCs/>
        </w:rPr>
        <w:t>Link 3</w:t>
      </w:r>
      <w:r w:rsidRPr="00361647">
        <w:t xml:space="preserve">) and to the </w:t>
      </w:r>
      <w:r w:rsidR="00C37588">
        <w:t xml:space="preserve">IPPC </w:t>
      </w:r>
      <w:proofErr w:type="spellStart"/>
      <w:r w:rsidR="007A163C">
        <w:t>ePhyto</w:t>
      </w:r>
      <w:proofErr w:type="spellEnd"/>
      <w:r w:rsidR="007A163C" w:rsidRPr="00361647">
        <w:t xml:space="preserve"> </w:t>
      </w:r>
      <w:r w:rsidRPr="00361647">
        <w:t>certificate for re-export (</w:t>
      </w:r>
      <w:r w:rsidRPr="00361647">
        <w:rPr>
          <w:i/>
          <w:iCs/>
        </w:rPr>
        <w:t>Link 4</w:t>
      </w:r>
      <w:r w:rsidRPr="00361647">
        <w:t>).</w:t>
      </w:r>
    </w:p>
    <w:p w:rsidR="00B5054E" w:rsidRPr="00361647" w:rsidRDefault="00B5054E" w:rsidP="00D84814">
      <w:pPr>
        <w:pStyle w:val="IPPHeading1"/>
        <w:divId w:val="89661152"/>
      </w:pPr>
      <w:r w:rsidRPr="00361647">
        <w:t xml:space="preserve">2. Electronic contents of the XML schema: harmonization by coding </w:t>
      </w:r>
    </w:p>
    <w:p w:rsidR="00B5054E" w:rsidRPr="00361647" w:rsidRDefault="00B5054E" w:rsidP="00D84814">
      <w:pPr>
        <w:pStyle w:val="IPPNormal"/>
        <w:divId w:val="89661152"/>
      </w:pPr>
      <w:r w:rsidRPr="00361647">
        <w:t xml:space="preserve">To standardize the </w:t>
      </w:r>
      <w:r w:rsidR="00052162">
        <w:t xml:space="preserve">XML </w:t>
      </w:r>
      <w:r w:rsidRPr="00361647">
        <w:t>message and to allow for automatic electronic processing of data, elements of the phytosanitary certificates should be coded as follows.</w:t>
      </w:r>
    </w:p>
    <w:p w:rsidR="00B5054E" w:rsidRPr="00361647" w:rsidRDefault="00B5054E" w:rsidP="00D84814">
      <w:pPr>
        <w:pStyle w:val="IPPHeading2"/>
        <w:divId w:val="89661152"/>
      </w:pPr>
      <w:r w:rsidRPr="00361647">
        <w:lastRenderedPageBreak/>
        <w:t xml:space="preserve">2.1 Country names </w:t>
      </w:r>
    </w:p>
    <w:p w:rsidR="00B5054E" w:rsidRPr="00361647" w:rsidRDefault="00B5054E" w:rsidP="00D84814">
      <w:pPr>
        <w:pStyle w:val="IPPNormal"/>
        <w:divId w:val="89661152"/>
      </w:pPr>
      <w:r w:rsidRPr="00361647">
        <w:t xml:space="preserve">The names of countries referred to in the certificate </w:t>
      </w:r>
      <w:r w:rsidR="00052162">
        <w:t>(</w:t>
      </w:r>
      <w:r w:rsidRPr="00361647">
        <w:t>i.e. the country of origin, of export, of re-export and of destination and transit</w:t>
      </w:r>
      <w:r w:rsidR="00052162">
        <w:t>)</w:t>
      </w:r>
      <w:r w:rsidRPr="00361647">
        <w:t xml:space="preserve"> should be coded using the </w:t>
      </w:r>
      <w:r w:rsidR="00052162">
        <w:t>International Organization for Standardization (</w:t>
      </w:r>
      <w:r w:rsidRPr="00361647">
        <w:t>ISO</w:t>
      </w:r>
      <w:r w:rsidR="00052162">
        <w:t>)</w:t>
      </w:r>
      <w:r w:rsidRPr="00361647">
        <w:t xml:space="preserve"> </w:t>
      </w:r>
      <w:r w:rsidR="00DC7E0C">
        <w:t>two</w:t>
      </w:r>
      <w:r w:rsidR="00052162">
        <w:t>-</w:t>
      </w:r>
      <w:r w:rsidR="00DC7E0C">
        <w:t xml:space="preserve">digit </w:t>
      </w:r>
      <w:r w:rsidRPr="00361647">
        <w:t>country codes (</w:t>
      </w:r>
      <w:r w:rsidRPr="00361647">
        <w:rPr>
          <w:i/>
          <w:iCs/>
        </w:rPr>
        <w:t>Link 5</w:t>
      </w:r>
      <w:r w:rsidRPr="00361647">
        <w:t>).</w:t>
      </w:r>
    </w:p>
    <w:p w:rsidR="00B5054E" w:rsidRPr="00361647" w:rsidRDefault="00B5054E" w:rsidP="00D84814">
      <w:pPr>
        <w:pStyle w:val="IPPHeading2"/>
        <w:divId w:val="89661152"/>
      </w:pPr>
      <w:r w:rsidRPr="00361647">
        <w:t xml:space="preserve">2.2 Scientific names </w:t>
      </w:r>
    </w:p>
    <w:p w:rsidR="00B5054E" w:rsidRPr="00361647" w:rsidRDefault="00B5054E" w:rsidP="00D84814">
      <w:pPr>
        <w:pStyle w:val="IPPNormal"/>
        <w:divId w:val="89661152"/>
      </w:pPr>
      <w:r w:rsidRPr="00361647">
        <w:t>The names of the certified plants and plant products and the names of regulated pests should be coded using the European and Mediterranean Plant Protection Organization (EPPO) codes as available in EPPO Plant Protection Thesaurus (EPPT) (</w:t>
      </w:r>
      <w:r w:rsidRPr="00361647">
        <w:rPr>
          <w:i/>
          <w:iCs/>
        </w:rPr>
        <w:t>Link 6</w:t>
      </w:r>
      <w:r w:rsidRPr="00361647">
        <w:t>).</w:t>
      </w:r>
    </w:p>
    <w:p w:rsidR="00B5054E" w:rsidRPr="00361647" w:rsidRDefault="00B5054E" w:rsidP="00D84814">
      <w:pPr>
        <w:pStyle w:val="IPPHeading2"/>
        <w:divId w:val="89661152"/>
      </w:pPr>
      <w:r w:rsidRPr="00361647">
        <w:t xml:space="preserve">2.3 Description of consignment </w:t>
      </w:r>
    </w:p>
    <w:p w:rsidR="00B5054E" w:rsidRDefault="00B5054E" w:rsidP="00D84814">
      <w:pPr>
        <w:pStyle w:val="IPPNormal"/>
        <w:divId w:val="89661152"/>
      </w:pPr>
      <w:r w:rsidRPr="00361647">
        <w:t xml:space="preserve">Commodity classes and type of packaging are </w:t>
      </w:r>
      <w:r w:rsidR="00052162">
        <w:t xml:space="preserve">included in </w:t>
      </w:r>
      <w:r w:rsidRPr="00361647">
        <w:t xml:space="preserve">the description of the consignment. The commodity class is essential to further characterize plants and plant products beyond the level of the scientific name and should be coded using the </w:t>
      </w:r>
      <w:r w:rsidR="00F128E5">
        <w:t xml:space="preserve">IPPC commodity class </w:t>
      </w:r>
      <w:r w:rsidRPr="00361647">
        <w:t>cod</w:t>
      </w:r>
      <w:r w:rsidR="00F128E5">
        <w:t>es</w:t>
      </w:r>
      <w:r w:rsidRPr="00361647">
        <w:t xml:space="preserve"> (</w:t>
      </w:r>
      <w:r w:rsidRPr="00361647">
        <w:rPr>
          <w:i/>
          <w:iCs/>
        </w:rPr>
        <w:t>Link 7</w:t>
      </w:r>
      <w:r w:rsidRPr="00361647">
        <w:t xml:space="preserve">). </w:t>
      </w:r>
      <w:r w:rsidR="002B025E">
        <w:t>T</w:t>
      </w:r>
      <w:r w:rsidRPr="00361647">
        <w:t xml:space="preserve">he type of packaging </w:t>
      </w:r>
      <w:r w:rsidR="002B025E">
        <w:t xml:space="preserve">should be coded using </w:t>
      </w:r>
      <w:r w:rsidRPr="00361647">
        <w:t>the United Nations Economic Commission for Europe (UNECE) recommendation 21 (which includes codes for packages and packaging materials) (</w:t>
      </w:r>
      <w:r w:rsidRPr="00361647">
        <w:rPr>
          <w:i/>
          <w:iCs/>
        </w:rPr>
        <w:t>Link 8</w:t>
      </w:r>
      <w:r w:rsidRPr="00361647">
        <w:t>). Other elements of the description of the consignment may include weight, volume and height</w:t>
      </w:r>
      <w:r w:rsidR="002B025E">
        <w:t>, and</w:t>
      </w:r>
      <w:r w:rsidRPr="00361647">
        <w:t xml:space="preserve"> </w:t>
      </w:r>
      <w:r w:rsidR="002B025E">
        <w:t xml:space="preserve">should be coded using </w:t>
      </w:r>
      <w:r w:rsidRPr="00361647">
        <w:t>UNECE recommendation 20 (codes for units of measure used in international trade) (</w:t>
      </w:r>
      <w:r w:rsidRPr="00361647">
        <w:rPr>
          <w:i/>
          <w:iCs/>
        </w:rPr>
        <w:t>Link 9</w:t>
      </w:r>
      <w:r w:rsidRPr="00361647">
        <w:t xml:space="preserve">). There should also be the possibility to use free text for any description of the consignment. </w:t>
      </w:r>
      <w:r w:rsidR="002B025E">
        <w:t>However, t</w:t>
      </w:r>
      <w:r w:rsidRPr="00361647">
        <w:t xml:space="preserve">o facilitate electronic processing of data, the use of free text should be </w:t>
      </w:r>
      <w:r w:rsidR="002B025E">
        <w:t>limited</w:t>
      </w:r>
      <w:r w:rsidRPr="00361647">
        <w:t>.</w:t>
      </w:r>
    </w:p>
    <w:p w:rsidR="003810DC" w:rsidRPr="003810DC" w:rsidRDefault="003810DC" w:rsidP="00D84814">
      <w:pPr>
        <w:pStyle w:val="IPPNormal"/>
        <w:divId w:val="89661152"/>
        <w:rPr>
          <w:i/>
          <w:color w:val="A6A6A6" w:themeColor="background1" w:themeShade="A6"/>
        </w:rPr>
      </w:pPr>
      <w:r>
        <w:rPr>
          <w:i/>
          <w:color w:val="A6A6A6" w:themeColor="background1" w:themeShade="A6"/>
        </w:rPr>
        <w:t>[</w:t>
      </w:r>
      <w:r w:rsidR="00052162">
        <w:rPr>
          <w:i/>
          <w:color w:val="A6A6A6" w:themeColor="background1" w:themeShade="A6"/>
        </w:rPr>
        <w:t>For</w:t>
      </w:r>
      <w:r w:rsidRPr="003810DC">
        <w:rPr>
          <w:i/>
          <w:color w:val="A6A6A6" w:themeColor="background1" w:themeShade="A6"/>
        </w:rPr>
        <w:t xml:space="preserve"> 2012</w:t>
      </w:r>
      <w:r w:rsidR="00052162">
        <w:rPr>
          <w:i/>
          <w:color w:val="A6A6A6" w:themeColor="background1" w:themeShade="A6"/>
        </w:rPr>
        <w:t xml:space="preserve"> member consultation</w:t>
      </w:r>
      <w:r w:rsidRPr="003810DC">
        <w:rPr>
          <w:i/>
          <w:color w:val="A6A6A6" w:themeColor="background1" w:themeShade="A6"/>
        </w:rPr>
        <w:t xml:space="preserve">, please indicate </w:t>
      </w:r>
      <w:r>
        <w:rPr>
          <w:i/>
          <w:color w:val="A6A6A6" w:themeColor="background1" w:themeShade="A6"/>
        </w:rPr>
        <w:t xml:space="preserve">any commodity class you </w:t>
      </w:r>
      <w:r w:rsidR="00052162">
        <w:rPr>
          <w:i/>
          <w:color w:val="A6A6A6" w:themeColor="background1" w:themeShade="A6"/>
        </w:rPr>
        <w:t>consider</w:t>
      </w:r>
      <w:r>
        <w:rPr>
          <w:i/>
          <w:color w:val="A6A6A6" w:themeColor="background1" w:themeShade="A6"/>
        </w:rPr>
        <w:t xml:space="preserve"> missing from Link 7.]</w:t>
      </w:r>
    </w:p>
    <w:p w:rsidR="00F9123B" w:rsidRDefault="00B5054E">
      <w:pPr>
        <w:pStyle w:val="IPPHeading2"/>
        <w:divId w:val="89661152"/>
      </w:pPr>
      <w:r w:rsidRPr="00361647">
        <w:t xml:space="preserve">2.4 Treatments </w:t>
      </w:r>
    </w:p>
    <w:p w:rsidR="00B5054E" w:rsidRDefault="00B5054E" w:rsidP="00D84814">
      <w:pPr>
        <w:pStyle w:val="IPPNormal"/>
        <w:divId w:val="89661152"/>
      </w:pPr>
      <w:r w:rsidRPr="00361647">
        <w:t xml:space="preserve">Any treatment </w:t>
      </w:r>
      <w:r w:rsidR="00F128E5">
        <w:t>types</w:t>
      </w:r>
      <w:r w:rsidR="00F128E5" w:rsidRPr="00361647">
        <w:t xml:space="preserve"> </w:t>
      </w:r>
      <w:r w:rsidR="0072427D">
        <w:t>that need</w:t>
      </w:r>
      <w:r w:rsidR="0072427D" w:rsidRPr="00361647">
        <w:t xml:space="preserve"> </w:t>
      </w:r>
      <w:r w:rsidRPr="00361647">
        <w:t>to be specified should be coded</w:t>
      </w:r>
      <w:r w:rsidR="00F128E5">
        <w:t xml:space="preserve"> using the IPPC treatment type codes</w:t>
      </w:r>
      <w:r w:rsidR="002B025E">
        <w:t xml:space="preserve"> </w:t>
      </w:r>
      <w:r w:rsidR="00F128E5" w:rsidRPr="00361647">
        <w:t>(</w:t>
      </w:r>
      <w:r w:rsidR="00F128E5" w:rsidRPr="00361647">
        <w:rPr>
          <w:i/>
          <w:iCs/>
        </w:rPr>
        <w:t xml:space="preserve">Link </w:t>
      </w:r>
      <w:r w:rsidR="00DC7E0C">
        <w:rPr>
          <w:i/>
          <w:iCs/>
        </w:rPr>
        <w:t>10</w:t>
      </w:r>
      <w:r w:rsidR="00F128E5" w:rsidRPr="00361647">
        <w:t>)</w:t>
      </w:r>
      <w:r w:rsidRPr="00361647">
        <w:t xml:space="preserve">. </w:t>
      </w:r>
      <w:r w:rsidR="002B025E">
        <w:t>A</w:t>
      </w:r>
      <w:r w:rsidRPr="00361647">
        <w:t>ctive ingredients</w:t>
      </w:r>
      <w:r w:rsidR="002B025E">
        <w:t xml:space="preserve"> should be coded using</w:t>
      </w:r>
      <w:r w:rsidRPr="00361647">
        <w:t xml:space="preserve"> the coding system of Codex Alimentarius (</w:t>
      </w:r>
      <w:r w:rsidRPr="00361647">
        <w:rPr>
          <w:i/>
          <w:iCs/>
        </w:rPr>
        <w:t>Link 1</w:t>
      </w:r>
      <w:r w:rsidR="005C4B5D">
        <w:rPr>
          <w:i/>
          <w:iCs/>
        </w:rPr>
        <w:t>1</w:t>
      </w:r>
      <w:r w:rsidRPr="00361647">
        <w:t xml:space="preserve">). </w:t>
      </w:r>
      <w:r w:rsidR="0072427D">
        <w:t>O</w:t>
      </w:r>
      <w:r w:rsidRPr="00361647">
        <w:t>ther parameters (</w:t>
      </w:r>
      <w:r w:rsidR="0072427D">
        <w:t xml:space="preserve">i.e. </w:t>
      </w:r>
      <w:r w:rsidRPr="00361647">
        <w:t>concentration, dosage, temperature and duration of exposure)</w:t>
      </w:r>
      <w:r w:rsidR="0072427D">
        <w:t xml:space="preserve"> should be coded using</w:t>
      </w:r>
      <w:r w:rsidRPr="00361647">
        <w:t xml:space="preserve"> UNECE recommendation 20 (</w:t>
      </w:r>
      <w:r w:rsidRPr="00361647">
        <w:rPr>
          <w:i/>
          <w:iCs/>
        </w:rPr>
        <w:t>Link 1</w:t>
      </w:r>
      <w:r w:rsidR="005C4B5D">
        <w:rPr>
          <w:i/>
          <w:iCs/>
        </w:rPr>
        <w:t>2</w:t>
      </w:r>
      <w:r w:rsidRPr="00361647">
        <w:t>).</w:t>
      </w:r>
    </w:p>
    <w:p w:rsidR="003810DC" w:rsidRPr="003810DC" w:rsidRDefault="003810DC" w:rsidP="00D84814">
      <w:pPr>
        <w:pStyle w:val="IPPNormal"/>
        <w:divId w:val="89661152"/>
        <w:rPr>
          <w:i/>
          <w:color w:val="A6A6A6" w:themeColor="background1" w:themeShade="A6"/>
        </w:rPr>
      </w:pPr>
      <w:r>
        <w:rPr>
          <w:i/>
          <w:color w:val="A6A6A6" w:themeColor="background1" w:themeShade="A6"/>
        </w:rPr>
        <w:t>[</w:t>
      </w:r>
      <w:r w:rsidRPr="003810DC">
        <w:rPr>
          <w:i/>
          <w:color w:val="A6A6A6" w:themeColor="background1" w:themeShade="A6"/>
        </w:rPr>
        <w:t xml:space="preserve">For </w:t>
      </w:r>
      <w:r w:rsidR="00052162">
        <w:rPr>
          <w:i/>
          <w:color w:val="A6A6A6" w:themeColor="background1" w:themeShade="A6"/>
        </w:rPr>
        <w:t>2012 member consultation</w:t>
      </w:r>
      <w:r w:rsidRPr="003810DC">
        <w:rPr>
          <w:i/>
          <w:color w:val="A6A6A6" w:themeColor="background1" w:themeShade="A6"/>
        </w:rPr>
        <w:t xml:space="preserve">, please indicate </w:t>
      </w:r>
      <w:r>
        <w:rPr>
          <w:i/>
          <w:color w:val="A6A6A6" w:themeColor="background1" w:themeShade="A6"/>
        </w:rPr>
        <w:t xml:space="preserve">any treatment types you </w:t>
      </w:r>
      <w:r w:rsidR="00052162">
        <w:rPr>
          <w:i/>
          <w:color w:val="A6A6A6" w:themeColor="background1" w:themeShade="A6"/>
        </w:rPr>
        <w:t>consider</w:t>
      </w:r>
      <w:r>
        <w:rPr>
          <w:i/>
          <w:color w:val="A6A6A6" w:themeColor="background1" w:themeShade="A6"/>
        </w:rPr>
        <w:t xml:space="preserve"> missing </w:t>
      </w:r>
      <w:r w:rsidRPr="00DC7E0C">
        <w:rPr>
          <w:i/>
          <w:color w:val="A6A6A6" w:themeColor="background1" w:themeShade="A6"/>
        </w:rPr>
        <w:t xml:space="preserve">from </w:t>
      </w:r>
      <w:r w:rsidR="00F9599E" w:rsidRPr="00DC7E0C">
        <w:rPr>
          <w:i/>
          <w:color w:val="A6A6A6" w:themeColor="background1" w:themeShade="A6"/>
        </w:rPr>
        <w:t xml:space="preserve">Link </w:t>
      </w:r>
      <w:r w:rsidR="00750106" w:rsidRPr="00750106">
        <w:rPr>
          <w:i/>
          <w:color w:val="A6A6A6" w:themeColor="background1" w:themeShade="A6"/>
        </w:rPr>
        <w:t>10</w:t>
      </w:r>
      <w:r w:rsidR="00F9599E" w:rsidRPr="00DC7E0C">
        <w:rPr>
          <w:i/>
          <w:color w:val="A6A6A6" w:themeColor="background1" w:themeShade="A6"/>
        </w:rPr>
        <w:t>.</w:t>
      </w:r>
      <w:r w:rsidRPr="00DC7E0C">
        <w:rPr>
          <w:i/>
          <w:color w:val="A6A6A6" w:themeColor="background1" w:themeShade="A6"/>
        </w:rPr>
        <w:t>]</w:t>
      </w:r>
    </w:p>
    <w:p w:rsidR="00B5054E" w:rsidRPr="00361647" w:rsidRDefault="00B5054E" w:rsidP="00D84814">
      <w:pPr>
        <w:pStyle w:val="IPPHeading2"/>
        <w:divId w:val="89661152"/>
      </w:pPr>
      <w:r w:rsidRPr="00361647">
        <w:t xml:space="preserve">2.5 Additional declarations </w:t>
      </w:r>
    </w:p>
    <w:p w:rsidR="00B5054E" w:rsidRPr="00361647" w:rsidRDefault="00B5054E" w:rsidP="00D84814">
      <w:pPr>
        <w:pStyle w:val="IPPNormal"/>
        <w:divId w:val="89661152"/>
      </w:pPr>
      <w:r w:rsidRPr="00361647">
        <w:t xml:space="preserve">Standardized wording for additional declarations are recommended in Appendix 2 and </w:t>
      </w:r>
      <w:r w:rsidR="005C4B5D">
        <w:t xml:space="preserve">these </w:t>
      </w:r>
      <w:r w:rsidR="005C4B5D" w:rsidRPr="00361647">
        <w:t xml:space="preserve">should be coded using </w:t>
      </w:r>
      <w:r w:rsidR="005C4B5D">
        <w:t xml:space="preserve">IPPC additional declaration codes </w:t>
      </w:r>
      <w:r w:rsidRPr="00361647">
        <w:t>(</w:t>
      </w:r>
      <w:r w:rsidRPr="00361647">
        <w:rPr>
          <w:i/>
          <w:iCs/>
        </w:rPr>
        <w:t>Link 1</w:t>
      </w:r>
      <w:r w:rsidR="005C4B5D">
        <w:rPr>
          <w:i/>
          <w:iCs/>
        </w:rPr>
        <w:t>3</w:t>
      </w:r>
      <w:r w:rsidRPr="00361647">
        <w:t>). There should also be the possibility to insert free text</w:t>
      </w:r>
      <w:r w:rsidR="0072427D">
        <w:t>,</w:t>
      </w:r>
      <w:r w:rsidRPr="00361647">
        <w:t xml:space="preserve"> either to supplement the coded additional declaration as indicated on the </w:t>
      </w:r>
      <w:proofErr w:type="spellStart"/>
      <w:r w:rsidR="00987DEF">
        <w:t>ePhyto</w:t>
      </w:r>
      <w:proofErr w:type="spellEnd"/>
      <w:r w:rsidR="00987DEF">
        <w:t xml:space="preserve"> homepage</w:t>
      </w:r>
      <w:r w:rsidR="0072427D">
        <w:t>,</w:t>
      </w:r>
      <w:r w:rsidRPr="00361647">
        <w:t xml:space="preserve"> or to allow for additional declarations that are not yet coded or standardized.</w:t>
      </w:r>
    </w:p>
    <w:p w:rsidR="00B5054E" w:rsidRPr="00361647" w:rsidRDefault="00B5054E" w:rsidP="00D84814">
      <w:pPr>
        <w:pStyle w:val="IPPHeading2"/>
        <w:divId w:val="89661152"/>
      </w:pPr>
      <w:r w:rsidRPr="00361647">
        <w:t xml:space="preserve">2.6 Further elements </w:t>
      </w:r>
    </w:p>
    <w:p w:rsidR="00B5054E" w:rsidRPr="00361647" w:rsidRDefault="0072427D" w:rsidP="00D84814">
      <w:pPr>
        <w:pStyle w:val="IPPNormal"/>
      </w:pPr>
      <w:r>
        <w:t>The d</w:t>
      </w:r>
      <w:r w:rsidR="00B5054E" w:rsidRPr="00361647">
        <w:t>ate and time format</w:t>
      </w:r>
      <w:r>
        <w:t xml:space="preserve"> should be coded following</w:t>
      </w:r>
      <w:r w:rsidR="00B5054E" w:rsidRPr="00361647">
        <w:t xml:space="preserve"> UNECE recommendation 7 (numerical representation of dates, time and periods of time) (</w:t>
      </w:r>
      <w:r w:rsidR="00B5054E" w:rsidRPr="00361647">
        <w:rPr>
          <w:i/>
          <w:iCs/>
        </w:rPr>
        <w:t>Link 1</w:t>
      </w:r>
      <w:r w:rsidR="005C4B5D">
        <w:rPr>
          <w:i/>
          <w:iCs/>
        </w:rPr>
        <w:t>4</w:t>
      </w:r>
      <w:r w:rsidR="00B5054E" w:rsidRPr="00361647">
        <w:rPr>
          <w:iCs/>
        </w:rPr>
        <w:t>).</w:t>
      </w:r>
    </w:p>
    <w:p w:rsidR="00B5054E" w:rsidRPr="00361647" w:rsidRDefault="0072427D" w:rsidP="00D84814">
      <w:pPr>
        <w:pStyle w:val="IPPNormal"/>
        <w:divId w:val="89661152"/>
      </w:pPr>
      <w:r>
        <w:t>P</w:t>
      </w:r>
      <w:r w:rsidR="00B5054E" w:rsidRPr="00361647">
        <w:t>oint of entry and point of destination</w:t>
      </w:r>
      <w:r>
        <w:t xml:space="preserve"> should be coded using</w:t>
      </w:r>
      <w:r w:rsidR="00B5054E" w:rsidRPr="00361647">
        <w:t xml:space="preserve"> the United Nations Code for Trade and Transportation Locations (UN/LOCODE) </w:t>
      </w:r>
      <w:r>
        <w:t>code</w:t>
      </w:r>
      <w:r w:rsidR="00B5054E" w:rsidRPr="00361647">
        <w:t xml:space="preserve"> (</w:t>
      </w:r>
      <w:r w:rsidR="00B5054E" w:rsidRPr="00361647">
        <w:rPr>
          <w:i/>
          <w:iCs/>
        </w:rPr>
        <w:t>Link 1</w:t>
      </w:r>
      <w:r w:rsidR="005C4B5D">
        <w:rPr>
          <w:i/>
          <w:iCs/>
        </w:rPr>
        <w:t>5</w:t>
      </w:r>
      <w:r w:rsidR="00B5054E" w:rsidRPr="00361647">
        <w:rPr>
          <w:i/>
          <w:iCs/>
        </w:rPr>
        <w:t>).</w:t>
      </w:r>
    </w:p>
    <w:p w:rsidR="00B5054E" w:rsidRPr="00361647" w:rsidRDefault="00B5054E" w:rsidP="00D84814">
      <w:pPr>
        <w:pStyle w:val="IPPHeading2"/>
      </w:pPr>
      <w:r w:rsidRPr="00361647">
        <w:t>2.7 Name of authorized officer</w:t>
      </w:r>
    </w:p>
    <w:p w:rsidR="00B5054E" w:rsidRPr="00361647" w:rsidRDefault="00B5054E" w:rsidP="00D84814">
      <w:pPr>
        <w:pStyle w:val="IPPNormal"/>
        <w:divId w:val="89661152"/>
      </w:pPr>
      <w:r w:rsidRPr="00361647">
        <w:t xml:space="preserve">The name of the officer issuing the phytosanitary certificates should be automatically inserted </w:t>
      </w:r>
      <w:r w:rsidR="00F9123B">
        <w:t xml:space="preserve">on the certificate </w:t>
      </w:r>
      <w:r w:rsidRPr="00361647">
        <w:t>by the system.</w:t>
      </w:r>
    </w:p>
    <w:p w:rsidR="00B5054E" w:rsidRPr="00361647" w:rsidRDefault="00B5054E" w:rsidP="00D84814">
      <w:pPr>
        <w:pStyle w:val="IPPHeading1"/>
        <w:divId w:val="89661152"/>
      </w:pPr>
      <w:r w:rsidRPr="00361647">
        <w:lastRenderedPageBreak/>
        <w:t xml:space="preserve">3. Exchange mechanisms </w:t>
      </w:r>
    </w:p>
    <w:p w:rsidR="00B5054E" w:rsidRPr="00D84814" w:rsidRDefault="00B5054E" w:rsidP="00D84814">
      <w:pPr>
        <w:pStyle w:val="IPPNormal"/>
        <w:divId w:val="89661152"/>
        <w:rPr>
          <w:rStyle w:val="IPPNormalbold"/>
          <w:b w:val="0"/>
          <w:lang w:val="en-GB"/>
        </w:rPr>
      </w:pPr>
      <w:r w:rsidRPr="00D84814">
        <w:rPr>
          <w:rStyle w:val="IPPNormalbold"/>
          <w:b w:val="0"/>
          <w:lang w:val="en-GB"/>
        </w:rPr>
        <w:t>To ensure that the electronic exchange of data is secure and authentic, the certificate data should be encrypted. Countries are encouraged to use the encryption system recommended by UN/CEFACT (</w:t>
      </w:r>
      <w:r w:rsidR="00750106" w:rsidRPr="00750106">
        <w:rPr>
          <w:rStyle w:val="IPPNormalbold"/>
          <w:b w:val="0"/>
          <w:i/>
          <w:lang w:val="en-GB"/>
        </w:rPr>
        <w:t>Link 16</w:t>
      </w:r>
      <w:r w:rsidRPr="00D84814">
        <w:rPr>
          <w:rStyle w:val="IPPNormalbold"/>
          <w:b w:val="0"/>
          <w:lang w:val="en-GB"/>
        </w:rPr>
        <w:t xml:space="preserve">), which is widely available and considered sufficiently secure. </w:t>
      </w:r>
    </w:p>
    <w:p w:rsidR="00B5054E" w:rsidRPr="00D84814" w:rsidRDefault="00B5054E" w:rsidP="00D84814">
      <w:pPr>
        <w:pStyle w:val="IPPNormal"/>
        <w:divId w:val="89661152"/>
        <w:rPr>
          <w:rStyle w:val="IPPNormalbold"/>
          <w:b w:val="0"/>
          <w:lang w:val="en-GB"/>
        </w:rPr>
      </w:pPr>
      <w:r w:rsidRPr="00D84814">
        <w:rPr>
          <w:rStyle w:val="IPPNormalbold"/>
          <w:b w:val="0"/>
          <w:lang w:val="en-GB"/>
        </w:rPr>
        <w:t xml:space="preserve">The method of transmission over the Internet should be through secured login with user name and password from the NPPO of the exporting country to the NPPO of the importing country. The NPPO of the exporting country should inform the exporter of the actual certificate number covering the consignment concerned. </w:t>
      </w:r>
    </w:p>
    <w:p w:rsidR="00B5054E" w:rsidRPr="00361647" w:rsidRDefault="00B5054E" w:rsidP="00D84814">
      <w:pPr>
        <w:pStyle w:val="IPPHeading1"/>
        <w:divId w:val="89661152"/>
      </w:pPr>
      <w:r w:rsidRPr="00361647">
        <w:t xml:space="preserve">4. Re-export </w:t>
      </w:r>
    </w:p>
    <w:p w:rsidR="00B5054E" w:rsidRPr="00361647" w:rsidRDefault="00B5054E" w:rsidP="00D84814">
      <w:pPr>
        <w:pStyle w:val="IPPNormal"/>
        <w:divId w:val="89661152"/>
      </w:pPr>
      <w:r w:rsidRPr="00361647">
        <w:t>The phytosanitary certificate for re-export should have the original phytosanitary certificate for export as an attachment. In the situation where paper and electronic certificates are both in use, provisions are needed to fulfil this requirement when a phytosanitary certificate for re-export is issued in the following situations.</w:t>
      </w:r>
    </w:p>
    <w:p w:rsidR="00B5054E" w:rsidRPr="00361647" w:rsidRDefault="00B5054E" w:rsidP="00D84814">
      <w:pPr>
        <w:pStyle w:val="IPPHeading2"/>
        <w:divId w:val="89661152"/>
      </w:pPr>
      <w:r w:rsidRPr="00361647">
        <w:t xml:space="preserve">4.1 Re-export in a full electronic system </w:t>
      </w:r>
    </w:p>
    <w:p w:rsidR="00B5054E" w:rsidRPr="00361647" w:rsidRDefault="00B5054E" w:rsidP="00D84814">
      <w:pPr>
        <w:pStyle w:val="IPPNormal"/>
        <w:divId w:val="89661152"/>
      </w:pPr>
      <w:r w:rsidRPr="00361647">
        <w:t xml:space="preserve">In the situation where both the phytosanitary certificate for export and for </w:t>
      </w:r>
      <w:proofErr w:type="gramStart"/>
      <w:r w:rsidRPr="00361647">
        <w:t>re-export</w:t>
      </w:r>
      <w:proofErr w:type="gramEnd"/>
      <w:r w:rsidRPr="00361647">
        <w:t xml:space="preserve"> are electronic certificates, the electronic phytosanitary certificate for export can be attached to the electronic phytosanitary certificate for re-export.</w:t>
      </w:r>
    </w:p>
    <w:p w:rsidR="00B5054E" w:rsidRPr="00361647" w:rsidRDefault="00B5054E" w:rsidP="00D84814">
      <w:pPr>
        <w:pStyle w:val="IPPHeading2"/>
        <w:divId w:val="89661152"/>
      </w:pPr>
      <w:r w:rsidRPr="00361647">
        <w:t xml:space="preserve">4.2 Re-export with electronic certificate while export with paper certificate </w:t>
      </w:r>
    </w:p>
    <w:p w:rsidR="00B5054E" w:rsidRPr="00361647" w:rsidRDefault="00B5054E" w:rsidP="00D84814">
      <w:pPr>
        <w:pStyle w:val="IPPNormal"/>
        <w:divId w:val="89661152"/>
      </w:pPr>
      <w:r w:rsidRPr="00361647">
        <w:t>In cases where the original phytosanitary certificate for export is a paper certificate and the phytosanitary certificate for re-export is an electronic certificate, a scan of the original phytosanitary certificate for export (preferably in PDF format) can be incorporated into the electronic phytosanitary certificate for re-export.</w:t>
      </w:r>
    </w:p>
    <w:p w:rsidR="00B5054E" w:rsidRPr="00361647" w:rsidRDefault="00B5054E" w:rsidP="00D84814">
      <w:pPr>
        <w:pStyle w:val="IPPHeading2"/>
        <w:divId w:val="89661152"/>
      </w:pPr>
      <w:r w:rsidRPr="00361647">
        <w:t xml:space="preserve">4.3 Re-export with paper certificate while export with electronic certificate </w:t>
      </w:r>
    </w:p>
    <w:p w:rsidR="00B5054E" w:rsidRPr="00361647" w:rsidRDefault="00B5054E" w:rsidP="00D84814">
      <w:pPr>
        <w:pStyle w:val="IPPNormal"/>
        <w:divId w:val="89661152"/>
      </w:pPr>
      <w:r w:rsidRPr="00361647">
        <w:t xml:space="preserve">In cases where the original phytosanitary certificate for export is an electronic document and the phytosanitary certificate for re-export is a paper document, the phytosanitary certificate for export can be printed in a certificate format and validated by the NPPO of the country of re-export by stamping, dating and countersigning. </w:t>
      </w:r>
      <w:r w:rsidR="0072427D">
        <w:t>T</w:t>
      </w:r>
      <w:r w:rsidRPr="00361647">
        <w:t>he printed version of the electronic phytosanitary certificate of export becomes a certified copy and can then, in paper form, be attached to the paper phytosanitary certificate for re-export.</w:t>
      </w:r>
    </w:p>
    <w:p w:rsidR="00B5054E" w:rsidRPr="00361647" w:rsidRDefault="00B5054E" w:rsidP="00D84814">
      <w:pPr>
        <w:pStyle w:val="IPPHeading1"/>
        <w:divId w:val="89661152"/>
      </w:pPr>
      <w:r w:rsidRPr="00361647">
        <w:t xml:space="preserve">5. Replacement of phytosanitary certificates </w:t>
      </w:r>
    </w:p>
    <w:p w:rsidR="00B5054E" w:rsidRPr="00361647" w:rsidRDefault="00B5054E" w:rsidP="00D84814">
      <w:pPr>
        <w:pStyle w:val="IPPNormal"/>
        <w:divId w:val="89661152"/>
      </w:pPr>
      <w:r w:rsidRPr="00361647">
        <w:t xml:space="preserve">In cases where phytosanitary certificates need to be replaced, the </w:t>
      </w:r>
      <w:r w:rsidR="005C4B5D">
        <w:t xml:space="preserve">IPPC replacement of phytosanitary certificates </w:t>
      </w:r>
      <w:r w:rsidRPr="00361647">
        <w:t xml:space="preserve">code should be </w:t>
      </w:r>
      <w:r w:rsidR="005B03E1">
        <w:t>used</w:t>
      </w:r>
      <w:r w:rsidRPr="00361647">
        <w:t xml:space="preserve"> (</w:t>
      </w:r>
      <w:r w:rsidRPr="00361647">
        <w:rPr>
          <w:i/>
          <w:iCs/>
        </w:rPr>
        <w:t>Link 1</w:t>
      </w:r>
      <w:r w:rsidR="005C4B5D">
        <w:rPr>
          <w:i/>
          <w:iCs/>
        </w:rPr>
        <w:t>7</w:t>
      </w:r>
      <w:r w:rsidRPr="00361647">
        <w:t>).</w:t>
      </w:r>
    </w:p>
    <w:p w:rsidR="00B5054E" w:rsidRPr="00361647" w:rsidRDefault="00B5054E" w:rsidP="00D84814">
      <w:pPr>
        <w:pStyle w:val="IPPHeading1"/>
        <w:divId w:val="89661152"/>
      </w:pPr>
      <w:r w:rsidRPr="00361647">
        <w:t xml:space="preserve">6. Details for filling out electronic certificates </w:t>
      </w:r>
    </w:p>
    <w:p w:rsidR="00B5054E" w:rsidRPr="00361647" w:rsidRDefault="00B5054E" w:rsidP="00D84814">
      <w:pPr>
        <w:pStyle w:val="IPPNormal"/>
        <w:divId w:val="89661152"/>
      </w:pPr>
      <w:r w:rsidRPr="00361647">
        <w:t>Owing to the nature of electronic certificates and to the fact that electronic certificates are exchanged directly between NPPOs, some details for filling out electronic certificates differ from those for filling out paper certificates.</w:t>
      </w:r>
    </w:p>
    <w:p w:rsidR="00B5054E" w:rsidRPr="00361647" w:rsidRDefault="00B5054E" w:rsidP="00D84814">
      <w:pPr>
        <w:pStyle w:val="IPPHeading3"/>
        <w:divId w:val="89661152"/>
      </w:pPr>
      <w:r w:rsidRPr="00361647">
        <w:t xml:space="preserve">Declared name and address of consignee </w:t>
      </w:r>
    </w:p>
    <w:p w:rsidR="00B5054E" w:rsidRPr="00052162" w:rsidRDefault="00B5054E" w:rsidP="00052162">
      <w:pPr>
        <w:pStyle w:val="IPPNormal"/>
        <w:divId w:val="89661152"/>
      </w:pPr>
      <w:r w:rsidRPr="00052162">
        <w:t xml:space="preserve">In the case of paper certificates, the term “To order” may be used in particular instances where the consignee is not known and the NPPO of the importing country permits the use of this term (“Declared name and address of consignee” in section 5 of this standard under “I Description of Consignment”). In the case of electronic certificates, instead of “To order”, the name and address of the contact person responsible for the consignment should be inserted in sufficient detail. This enables the NPPO of the importing country to contact the consignee (or its representative) if necessary. </w:t>
      </w:r>
    </w:p>
    <w:sectPr w:rsidR="00B5054E" w:rsidRPr="00052162" w:rsidSect="00D84814">
      <w:pgSz w:w="11907" w:h="16839" w:code="9"/>
      <w:pgMar w:top="1559" w:right="1418"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991" w:rsidRDefault="00012991" w:rsidP="00BE4366">
      <w:pPr>
        <w:spacing w:after="0"/>
      </w:pPr>
      <w:r>
        <w:separator/>
      </w:r>
    </w:p>
  </w:endnote>
  <w:endnote w:type="continuationSeparator" w:id="0">
    <w:p w:rsidR="00012991" w:rsidRDefault="00012991" w:rsidP="00BE436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991" w:rsidRDefault="00012991" w:rsidP="00BE4366">
      <w:pPr>
        <w:spacing w:after="0"/>
      </w:pPr>
      <w:r>
        <w:separator/>
      </w:r>
    </w:p>
  </w:footnote>
  <w:footnote w:type="continuationSeparator" w:id="0">
    <w:p w:rsidR="00012991" w:rsidRDefault="00012991" w:rsidP="00BE436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0B4BD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C0A6C"/>
    <w:multiLevelType w:val="multilevel"/>
    <w:tmpl w:val="06E871E4"/>
    <w:numStyleLink w:val="IPPParagraphnumberedlist"/>
  </w:abstractNum>
  <w:abstractNum w:abstractNumId="3">
    <w:nsid w:val="0AAA575C"/>
    <w:multiLevelType w:val="hybridMultilevel"/>
    <w:tmpl w:val="61F0C2C0"/>
    <w:lvl w:ilvl="0" w:tplc="C8063E4C">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651B3"/>
    <w:multiLevelType w:val="hybridMultilevel"/>
    <w:tmpl w:val="F13081C6"/>
    <w:lvl w:ilvl="0" w:tplc="7D5E0CF4">
      <w:start w:val="1"/>
      <w:numFmt w:val="decimal"/>
      <w:lvlText w:val="[%1]"/>
      <w:lvlJc w:val="left"/>
      <w:pPr>
        <w:ind w:left="720" w:hanging="360"/>
      </w:pPr>
      <w:rPr>
        <w:rFonts w:ascii="Arial Italic" w:hAnsi="Arial Italic"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nsid w:val="3B0874F3"/>
    <w:multiLevelType w:val="hybridMultilevel"/>
    <w:tmpl w:val="3860451C"/>
    <w:lvl w:ilvl="0" w:tplc="9B64C2C4">
      <w:start w:val="1"/>
      <w:numFmt w:val="decimal"/>
      <w:pStyle w:val="IPPHdg1Num"/>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3A776E5"/>
    <w:multiLevelType w:val="hybridMultilevel"/>
    <w:tmpl w:val="E73EF442"/>
    <w:lvl w:ilvl="0" w:tplc="462A3BA6">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AE0D6D"/>
    <w:multiLevelType w:val="hybridMultilevel"/>
    <w:tmpl w:val="4FE224AA"/>
    <w:lvl w:ilvl="0" w:tplc="7942738C">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D26A83"/>
    <w:multiLevelType w:val="multilevel"/>
    <w:tmpl w:val="FB2A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1D2757"/>
    <w:multiLevelType w:val="hybridMultilevel"/>
    <w:tmpl w:val="E1784FF2"/>
    <w:lvl w:ilvl="0" w:tplc="4ADAF3D6">
      <w:start w:val="1"/>
      <w:numFmt w:val="bullet"/>
      <w:pStyle w:val="IPPBullet2"/>
      <w:lvlText w:val=""/>
      <w:lvlJc w:val="left"/>
      <w:pPr>
        <w:tabs>
          <w:tab w:val="num" w:pos="1134"/>
        </w:tabs>
        <w:ind w:left="1134" w:hanging="567"/>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0"/>
  </w:num>
  <w:num w:numId="3">
    <w:abstractNumId w:val="9"/>
  </w:num>
  <w:num w:numId="4">
    <w:abstractNumId w:val="3"/>
  </w:num>
  <w:num w:numId="5">
    <w:abstractNumId w:val="2"/>
  </w:num>
  <w:num w:numId="6">
    <w:abstractNumId w:val="5"/>
  </w:num>
  <w:num w:numId="7">
    <w:abstractNumId w:val="11"/>
  </w:num>
  <w:num w:numId="8">
    <w:abstractNumId w:val="8"/>
  </w:num>
  <w:num w:numId="9">
    <w:abstractNumId w:val="6"/>
  </w:num>
  <w:num w:numId="10">
    <w:abstractNumId w:val="12"/>
  </w:num>
  <w:num w:numId="11">
    <w:abstractNumId w:val="4"/>
  </w:num>
  <w:num w:numId="12">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attachedTemplate r:id="rId1"/>
  <w:linkStyles/>
  <w:defaultTabStop w:val="720"/>
  <w:evenAndOddHeaders/>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applyBreakingRules/>
  </w:compat>
  <w:rsids>
    <w:rsidRoot w:val="00BE4366"/>
    <w:rsid w:val="0000274F"/>
    <w:rsid w:val="00012991"/>
    <w:rsid w:val="0002112B"/>
    <w:rsid w:val="0002554D"/>
    <w:rsid w:val="000262E3"/>
    <w:rsid w:val="00032E53"/>
    <w:rsid w:val="000341D7"/>
    <w:rsid w:val="000365D8"/>
    <w:rsid w:val="0004673B"/>
    <w:rsid w:val="00052162"/>
    <w:rsid w:val="0007219C"/>
    <w:rsid w:val="000747F6"/>
    <w:rsid w:val="00081666"/>
    <w:rsid w:val="00096994"/>
    <w:rsid w:val="000A0B9D"/>
    <w:rsid w:val="000A1D30"/>
    <w:rsid w:val="000A3F97"/>
    <w:rsid w:val="000A4BFC"/>
    <w:rsid w:val="000C1419"/>
    <w:rsid w:val="000E56A9"/>
    <w:rsid w:val="000F1F2A"/>
    <w:rsid w:val="000F29FB"/>
    <w:rsid w:val="000F4B3B"/>
    <w:rsid w:val="001142CA"/>
    <w:rsid w:val="00117079"/>
    <w:rsid w:val="00127CED"/>
    <w:rsid w:val="001369DC"/>
    <w:rsid w:val="00142B11"/>
    <w:rsid w:val="0014363A"/>
    <w:rsid w:val="00165B3D"/>
    <w:rsid w:val="00172708"/>
    <w:rsid w:val="001A781D"/>
    <w:rsid w:val="001B06EC"/>
    <w:rsid w:val="001B2F76"/>
    <w:rsid w:val="001B40A8"/>
    <w:rsid w:val="001C4524"/>
    <w:rsid w:val="001D2AFF"/>
    <w:rsid w:val="001D71F9"/>
    <w:rsid w:val="00203907"/>
    <w:rsid w:val="002166A0"/>
    <w:rsid w:val="00233414"/>
    <w:rsid w:val="00244212"/>
    <w:rsid w:val="00275E2D"/>
    <w:rsid w:val="0028727E"/>
    <w:rsid w:val="00290C80"/>
    <w:rsid w:val="002972CF"/>
    <w:rsid w:val="00297C60"/>
    <w:rsid w:val="002B025E"/>
    <w:rsid w:val="002B2FFD"/>
    <w:rsid w:val="002B661D"/>
    <w:rsid w:val="002C0D95"/>
    <w:rsid w:val="002D482B"/>
    <w:rsid w:val="002F08E5"/>
    <w:rsid w:val="002F5F5E"/>
    <w:rsid w:val="00300D40"/>
    <w:rsid w:val="00325A67"/>
    <w:rsid w:val="003304DD"/>
    <w:rsid w:val="0033392A"/>
    <w:rsid w:val="00343A87"/>
    <w:rsid w:val="00347FA1"/>
    <w:rsid w:val="00361647"/>
    <w:rsid w:val="003718C3"/>
    <w:rsid w:val="003810DC"/>
    <w:rsid w:val="003B0782"/>
    <w:rsid w:val="003C2009"/>
    <w:rsid w:val="003E6EDE"/>
    <w:rsid w:val="003F17CE"/>
    <w:rsid w:val="003F7B9E"/>
    <w:rsid w:val="004003AA"/>
    <w:rsid w:val="00412516"/>
    <w:rsid w:val="0042044C"/>
    <w:rsid w:val="00420565"/>
    <w:rsid w:val="0042345C"/>
    <w:rsid w:val="00430C49"/>
    <w:rsid w:val="00447759"/>
    <w:rsid w:val="00453CDE"/>
    <w:rsid w:val="004578CC"/>
    <w:rsid w:val="00475022"/>
    <w:rsid w:val="0047732E"/>
    <w:rsid w:val="00484ECF"/>
    <w:rsid w:val="0049670C"/>
    <w:rsid w:val="004B3C72"/>
    <w:rsid w:val="004C45FA"/>
    <w:rsid w:val="00501DBA"/>
    <w:rsid w:val="00511C99"/>
    <w:rsid w:val="0051672C"/>
    <w:rsid w:val="0052519B"/>
    <w:rsid w:val="00573D67"/>
    <w:rsid w:val="0057746E"/>
    <w:rsid w:val="005867B6"/>
    <w:rsid w:val="005979A7"/>
    <w:rsid w:val="005B03E1"/>
    <w:rsid w:val="005C4B5D"/>
    <w:rsid w:val="005C5C11"/>
    <w:rsid w:val="005E2D3E"/>
    <w:rsid w:val="005E3C4B"/>
    <w:rsid w:val="00600BF2"/>
    <w:rsid w:val="00626FA7"/>
    <w:rsid w:val="00626FB7"/>
    <w:rsid w:val="00634A33"/>
    <w:rsid w:val="006411AA"/>
    <w:rsid w:val="00647F71"/>
    <w:rsid w:val="006A48C0"/>
    <w:rsid w:val="006D6033"/>
    <w:rsid w:val="006D6363"/>
    <w:rsid w:val="006E16C1"/>
    <w:rsid w:val="006E5BC9"/>
    <w:rsid w:val="006E5DE0"/>
    <w:rsid w:val="006F349C"/>
    <w:rsid w:val="006F4E91"/>
    <w:rsid w:val="00704AE3"/>
    <w:rsid w:val="00721BEA"/>
    <w:rsid w:val="0072427D"/>
    <w:rsid w:val="0072706C"/>
    <w:rsid w:val="0073463A"/>
    <w:rsid w:val="00741D55"/>
    <w:rsid w:val="00750106"/>
    <w:rsid w:val="00774F2E"/>
    <w:rsid w:val="00793E87"/>
    <w:rsid w:val="00794C1B"/>
    <w:rsid w:val="007A163C"/>
    <w:rsid w:val="007E77AA"/>
    <w:rsid w:val="007F58C0"/>
    <w:rsid w:val="007F6D2A"/>
    <w:rsid w:val="00827092"/>
    <w:rsid w:val="00831025"/>
    <w:rsid w:val="00831103"/>
    <w:rsid w:val="008346D8"/>
    <w:rsid w:val="00841803"/>
    <w:rsid w:val="008642C5"/>
    <w:rsid w:val="0087015A"/>
    <w:rsid w:val="00893C02"/>
    <w:rsid w:val="0089738E"/>
    <w:rsid w:val="008D2548"/>
    <w:rsid w:val="008F279F"/>
    <w:rsid w:val="008F6FE9"/>
    <w:rsid w:val="00945371"/>
    <w:rsid w:val="00955944"/>
    <w:rsid w:val="00964EEE"/>
    <w:rsid w:val="00987DEF"/>
    <w:rsid w:val="009B41E7"/>
    <w:rsid w:val="009B7956"/>
    <w:rsid w:val="009C1CD1"/>
    <w:rsid w:val="009D3E66"/>
    <w:rsid w:val="009F3A55"/>
    <w:rsid w:val="00A14198"/>
    <w:rsid w:val="00A259D2"/>
    <w:rsid w:val="00A36F3B"/>
    <w:rsid w:val="00A64E45"/>
    <w:rsid w:val="00A67970"/>
    <w:rsid w:val="00A87CC6"/>
    <w:rsid w:val="00A97BB4"/>
    <w:rsid w:val="00AB66D8"/>
    <w:rsid w:val="00AC0D34"/>
    <w:rsid w:val="00AD347E"/>
    <w:rsid w:val="00AE00AA"/>
    <w:rsid w:val="00AE2618"/>
    <w:rsid w:val="00AE7143"/>
    <w:rsid w:val="00B036AE"/>
    <w:rsid w:val="00B062D8"/>
    <w:rsid w:val="00B302E1"/>
    <w:rsid w:val="00B32ED1"/>
    <w:rsid w:val="00B3328D"/>
    <w:rsid w:val="00B368D0"/>
    <w:rsid w:val="00B377DD"/>
    <w:rsid w:val="00B5054E"/>
    <w:rsid w:val="00B5464D"/>
    <w:rsid w:val="00B77D37"/>
    <w:rsid w:val="00B96D4D"/>
    <w:rsid w:val="00B971C2"/>
    <w:rsid w:val="00BB6CDF"/>
    <w:rsid w:val="00BD5413"/>
    <w:rsid w:val="00BE4366"/>
    <w:rsid w:val="00C10C34"/>
    <w:rsid w:val="00C37588"/>
    <w:rsid w:val="00C40ABD"/>
    <w:rsid w:val="00C43AA7"/>
    <w:rsid w:val="00C50FDC"/>
    <w:rsid w:val="00C52F23"/>
    <w:rsid w:val="00C579B8"/>
    <w:rsid w:val="00C74E35"/>
    <w:rsid w:val="00C758F6"/>
    <w:rsid w:val="00C97813"/>
    <w:rsid w:val="00CA1C4A"/>
    <w:rsid w:val="00CB3C98"/>
    <w:rsid w:val="00CB5224"/>
    <w:rsid w:val="00CC392A"/>
    <w:rsid w:val="00CD5E30"/>
    <w:rsid w:val="00CD6ED6"/>
    <w:rsid w:val="00CD777C"/>
    <w:rsid w:val="00CE1CD6"/>
    <w:rsid w:val="00CE466D"/>
    <w:rsid w:val="00CF0BF2"/>
    <w:rsid w:val="00CF45E2"/>
    <w:rsid w:val="00CF4728"/>
    <w:rsid w:val="00D0242B"/>
    <w:rsid w:val="00D0721B"/>
    <w:rsid w:val="00D32D32"/>
    <w:rsid w:val="00D36CF7"/>
    <w:rsid w:val="00D50FDE"/>
    <w:rsid w:val="00D84814"/>
    <w:rsid w:val="00D90481"/>
    <w:rsid w:val="00D924CE"/>
    <w:rsid w:val="00DA5932"/>
    <w:rsid w:val="00DC7E0C"/>
    <w:rsid w:val="00DD3D86"/>
    <w:rsid w:val="00E007A3"/>
    <w:rsid w:val="00E04231"/>
    <w:rsid w:val="00E1646B"/>
    <w:rsid w:val="00E346AA"/>
    <w:rsid w:val="00E43511"/>
    <w:rsid w:val="00E505F9"/>
    <w:rsid w:val="00E52746"/>
    <w:rsid w:val="00E56808"/>
    <w:rsid w:val="00E6186C"/>
    <w:rsid w:val="00EA1721"/>
    <w:rsid w:val="00EA1A6A"/>
    <w:rsid w:val="00EA3B1E"/>
    <w:rsid w:val="00EA5505"/>
    <w:rsid w:val="00EB4DFE"/>
    <w:rsid w:val="00EC4A3A"/>
    <w:rsid w:val="00ED6160"/>
    <w:rsid w:val="00F00A43"/>
    <w:rsid w:val="00F128E5"/>
    <w:rsid w:val="00F15B9E"/>
    <w:rsid w:val="00F230DB"/>
    <w:rsid w:val="00F2561F"/>
    <w:rsid w:val="00F261E8"/>
    <w:rsid w:val="00F33B6D"/>
    <w:rsid w:val="00F706A4"/>
    <w:rsid w:val="00F9123B"/>
    <w:rsid w:val="00F9599E"/>
    <w:rsid w:val="00FA2B99"/>
    <w:rsid w:val="00FB3E27"/>
    <w:rsid w:val="00FC70AC"/>
    <w:rsid w:val="00FF24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2D8"/>
    <w:pPr>
      <w:spacing w:after="180"/>
      <w:jc w:val="both"/>
    </w:pPr>
    <w:rPr>
      <w:rFonts w:ascii="Times New Roman" w:eastAsia="Times New Roman" w:hAnsi="Times New Roman"/>
      <w:sz w:val="22"/>
      <w:lang w:val="en-GB"/>
    </w:rPr>
  </w:style>
  <w:style w:type="paragraph" w:styleId="Heading1">
    <w:name w:val="heading 1"/>
    <w:basedOn w:val="Normal"/>
    <w:next w:val="Normal"/>
    <w:link w:val="Heading1Char"/>
    <w:qFormat/>
    <w:rsid w:val="00B062D8"/>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B062D8"/>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B062D8"/>
    <w:pPr>
      <w:keepNext/>
      <w:spacing w:before="240" w:after="60"/>
      <w:outlineLvl w:val="2"/>
    </w:pPr>
    <w:rPr>
      <w:rFonts w:ascii="Calibri" w:hAnsi="Calibri"/>
      <w:b/>
      <w:bCs/>
      <w:sz w:val="26"/>
      <w:szCs w:val="26"/>
    </w:rPr>
  </w:style>
  <w:style w:type="character" w:default="1" w:styleId="DefaultParagraphFont">
    <w:name w:val="Default Paragraph Font"/>
    <w:aliases w:val=" (文字) (文字) Char (文字) (文字) Char Char Char, Car Char Char Char Char"/>
    <w:semiHidden/>
    <w:rsid w:val="00B062D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rsid w:val="00B062D8"/>
  </w:style>
  <w:style w:type="paragraph" w:styleId="Header">
    <w:name w:val="header"/>
    <w:basedOn w:val="Normal"/>
    <w:link w:val="HeaderChar"/>
    <w:rsid w:val="00D84814"/>
    <w:pPr>
      <w:tabs>
        <w:tab w:val="center" w:pos="4680"/>
        <w:tab w:val="right" w:pos="9360"/>
      </w:tabs>
    </w:pPr>
  </w:style>
  <w:style w:type="character" w:customStyle="1" w:styleId="HeaderChar">
    <w:name w:val="Header Char"/>
    <w:basedOn w:val="DefaultParagraphFont"/>
    <w:link w:val="Header"/>
    <w:rsid w:val="00D84814"/>
    <w:rPr>
      <w:rFonts w:ascii="Times New Roman" w:eastAsia="Times New Roman" w:hAnsi="Times New Roman"/>
      <w:sz w:val="22"/>
      <w:szCs w:val="24"/>
      <w:lang w:val="en-GB"/>
    </w:rPr>
  </w:style>
  <w:style w:type="paragraph" w:styleId="Footer">
    <w:name w:val="footer"/>
    <w:basedOn w:val="Normal"/>
    <w:link w:val="FooterChar"/>
    <w:rsid w:val="00B062D8"/>
    <w:pPr>
      <w:tabs>
        <w:tab w:val="center" w:pos="4680"/>
        <w:tab w:val="right" w:pos="9360"/>
      </w:tabs>
    </w:pPr>
  </w:style>
  <w:style w:type="character" w:customStyle="1" w:styleId="FooterChar">
    <w:name w:val="Footer Char"/>
    <w:basedOn w:val="DefaultParagraphFont"/>
    <w:link w:val="Footer"/>
    <w:rsid w:val="00B062D8"/>
    <w:rPr>
      <w:rFonts w:ascii="Times New Roman" w:eastAsia="Times New Roman" w:hAnsi="Times New Roman"/>
      <w:sz w:val="22"/>
      <w:lang w:val="en-GB"/>
    </w:rPr>
  </w:style>
  <w:style w:type="paragraph" w:styleId="BalloonText">
    <w:name w:val="Balloon Text"/>
    <w:basedOn w:val="Normal"/>
    <w:link w:val="BalloonTextChar"/>
    <w:rsid w:val="00B062D8"/>
    <w:rPr>
      <w:rFonts w:ascii="Tahoma" w:hAnsi="Tahoma" w:cs="Tahoma"/>
      <w:sz w:val="16"/>
      <w:szCs w:val="16"/>
    </w:rPr>
  </w:style>
  <w:style w:type="character" w:customStyle="1" w:styleId="BalloonTextChar">
    <w:name w:val="Balloon Text Char"/>
    <w:basedOn w:val="DefaultParagraphFont"/>
    <w:link w:val="BalloonText"/>
    <w:rsid w:val="00B062D8"/>
    <w:rPr>
      <w:rFonts w:ascii="Tahoma" w:eastAsia="Times New Roman" w:hAnsi="Tahoma" w:cs="Tahoma"/>
      <w:sz w:val="16"/>
      <w:szCs w:val="16"/>
      <w:lang w:val="en-GB"/>
    </w:rPr>
  </w:style>
  <w:style w:type="character" w:styleId="Strong">
    <w:name w:val="Strong"/>
    <w:uiPriority w:val="22"/>
    <w:qFormat/>
    <w:rsid w:val="000A4BFC"/>
    <w:rPr>
      <w:b/>
      <w:bCs/>
    </w:rPr>
  </w:style>
  <w:style w:type="paragraph" w:customStyle="1" w:styleId="IPPHeader">
    <w:name w:val="IPP Header"/>
    <w:basedOn w:val="Normal"/>
    <w:qFormat/>
    <w:rsid w:val="00B062D8"/>
    <w:pPr>
      <w:pBdr>
        <w:bottom w:val="single" w:sz="4" w:space="4" w:color="auto"/>
      </w:pBdr>
      <w:tabs>
        <w:tab w:val="left" w:pos="1134"/>
        <w:tab w:val="right" w:pos="9072"/>
      </w:tabs>
      <w:spacing w:after="120"/>
      <w:jc w:val="left"/>
    </w:pPr>
    <w:rPr>
      <w:rFonts w:ascii="Arial" w:hAnsi="Arial"/>
      <w:sz w:val="18"/>
      <w:lang w:val="en-US"/>
    </w:rPr>
  </w:style>
  <w:style w:type="table" w:styleId="TableGrid">
    <w:name w:val="Table Grid"/>
    <w:basedOn w:val="TableNormal"/>
    <w:rsid w:val="00B062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B3C98"/>
    <w:pPr>
      <w:spacing w:before="100" w:beforeAutospacing="1" w:after="100" w:afterAutospacing="1"/>
    </w:pPr>
    <w:rPr>
      <w:sz w:val="24"/>
      <w:szCs w:val="24"/>
    </w:rPr>
  </w:style>
  <w:style w:type="paragraph" w:customStyle="1" w:styleId="western">
    <w:name w:val="western"/>
    <w:basedOn w:val="Normal"/>
    <w:rsid w:val="00CB3C98"/>
    <w:pPr>
      <w:spacing w:before="100" w:beforeAutospacing="1" w:after="100" w:afterAutospacing="1"/>
    </w:pPr>
    <w:rPr>
      <w:sz w:val="24"/>
      <w:szCs w:val="24"/>
    </w:rPr>
  </w:style>
  <w:style w:type="paragraph" w:customStyle="1" w:styleId="ColorfulShading-Accent11">
    <w:name w:val="Colorful Shading - Accent 11"/>
    <w:hidden/>
    <w:uiPriority w:val="99"/>
    <w:semiHidden/>
    <w:rsid w:val="000F1F2A"/>
    <w:rPr>
      <w:sz w:val="22"/>
      <w:szCs w:val="22"/>
    </w:rPr>
  </w:style>
  <w:style w:type="character" w:styleId="Hyperlink">
    <w:name w:val="Hyperlink"/>
    <w:basedOn w:val="DefaultParagraphFont"/>
    <w:uiPriority w:val="99"/>
    <w:unhideWhenUsed/>
    <w:rsid w:val="002F08E5"/>
    <w:rPr>
      <w:color w:val="0000FF" w:themeColor="hyperlink"/>
      <w:u w:val="single"/>
    </w:rPr>
  </w:style>
  <w:style w:type="character" w:styleId="FollowedHyperlink">
    <w:name w:val="FollowedHyperlink"/>
    <w:basedOn w:val="DefaultParagraphFont"/>
    <w:uiPriority w:val="99"/>
    <w:semiHidden/>
    <w:unhideWhenUsed/>
    <w:rsid w:val="003810DC"/>
    <w:rPr>
      <w:color w:val="800080" w:themeColor="followedHyperlink"/>
      <w:u w:val="single"/>
    </w:rPr>
  </w:style>
  <w:style w:type="character" w:styleId="CommentReference">
    <w:name w:val="annotation reference"/>
    <w:basedOn w:val="DefaultParagraphFont"/>
    <w:uiPriority w:val="99"/>
    <w:semiHidden/>
    <w:unhideWhenUsed/>
    <w:rsid w:val="00DC7E0C"/>
    <w:rPr>
      <w:sz w:val="16"/>
      <w:szCs w:val="16"/>
    </w:rPr>
  </w:style>
  <w:style w:type="paragraph" w:styleId="CommentText">
    <w:name w:val="annotation text"/>
    <w:basedOn w:val="Normal"/>
    <w:link w:val="CommentTextChar"/>
    <w:uiPriority w:val="99"/>
    <w:semiHidden/>
    <w:unhideWhenUsed/>
    <w:rsid w:val="00DC7E0C"/>
    <w:rPr>
      <w:sz w:val="20"/>
    </w:rPr>
  </w:style>
  <w:style w:type="character" w:customStyle="1" w:styleId="CommentTextChar">
    <w:name w:val="Comment Text Char"/>
    <w:basedOn w:val="DefaultParagraphFont"/>
    <w:link w:val="CommentText"/>
    <w:uiPriority w:val="99"/>
    <w:semiHidden/>
    <w:rsid w:val="00DC7E0C"/>
  </w:style>
  <w:style w:type="paragraph" w:styleId="CommentSubject">
    <w:name w:val="annotation subject"/>
    <w:basedOn w:val="CommentText"/>
    <w:next w:val="CommentText"/>
    <w:link w:val="CommentSubjectChar"/>
    <w:uiPriority w:val="99"/>
    <w:semiHidden/>
    <w:unhideWhenUsed/>
    <w:rsid w:val="00DC7E0C"/>
    <w:rPr>
      <w:b/>
      <w:bCs/>
    </w:rPr>
  </w:style>
  <w:style w:type="character" w:customStyle="1" w:styleId="CommentSubjectChar">
    <w:name w:val="Comment Subject Char"/>
    <w:basedOn w:val="CommentTextChar"/>
    <w:link w:val="CommentSubject"/>
    <w:uiPriority w:val="99"/>
    <w:semiHidden/>
    <w:rsid w:val="00DC7E0C"/>
    <w:rPr>
      <w:b/>
      <w:bCs/>
    </w:rPr>
  </w:style>
  <w:style w:type="character" w:customStyle="1" w:styleId="Heading1Char">
    <w:name w:val="Heading 1 Char"/>
    <w:basedOn w:val="DefaultParagraphFont"/>
    <w:link w:val="Heading1"/>
    <w:rsid w:val="00B062D8"/>
    <w:rPr>
      <w:rFonts w:ascii="Times New Roman" w:eastAsia="Times New Roman" w:hAnsi="Times New Roman"/>
      <w:b/>
      <w:bCs/>
      <w:sz w:val="22"/>
      <w:lang w:val="en-GB"/>
    </w:rPr>
  </w:style>
  <w:style w:type="character" w:customStyle="1" w:styleId="Heading2Char">
    <w:name w:val="Heading 2 Char"/>
    <w:basedOn w:val="DefaultParagraphFont"/>
    <w:link w:val="Heading2"/>
    <w:rsid w:val="00B062D8"/>
    <w:rPr>
      <w:rFonts w:eastAsia="Times New Roman"/>
      <w:b/>
      <w:bCs/>
      <w:i/>
      <w:iCs/>
      <w:sz w:val="28"/>
      <w:szCs w:val="28"/>
      <w:lang w:val="en-GB"/>
    </w:rPr>
  </w:style>
  <w:style w:type="character" w:customStyle="1" w:styleId="Heading3Char">
    <w:name w:val="Heading 3 Char"/>
    <w:basedOn w:val="DefaultParagraphFont"/>
    <w:link w:val="Heading3"/>
    <w:rsid w:val="00B062D8"/>
    <w:rPr>
      <w:rFonts w:eastAsia="Times New Roman"/>
      <w:b/>
      <w:bCs/>
      <w:sz w:val="26"/>
      <w:szCs w:val="26"/>
      <w:lang w:val="en-GB"/>
    </w:rPr>
  </w:style>
  <w:style w:type="paragraph" w:styleId="FootnoteText">
    <w:name w:val="footnote text"/>
    <w:basedOn w:val="Normal"/>
    <w:link w:val="FootnoteTextChar"/>
    <w:semiHidden/>
    <w:rsid w:val="00B062D8"/>
    <w:pPr>
      <w:spacing w:before="60"/>
    </w:pPr>
    <w:rPr>
      <w:sz w:val="20"/>
    </w:rPr>
  </w:style>
  <w:style w:type="character" w:customStyle="1" w:styleId="FootnoteTextChar">
    <w:name w:val="Footnote Text Char"/>
    <w:basedOn w:val="DefaultParagraphFont"/>
    <w:link w:val="FootnoteText"/>
    <w:semiHidden/>
    <w:rsid w:val="00B062D8"/>
    <w:rPr>
      <w:rFonts w:ascii="Times New Roman" w:eastAsia="Times New Roman" w:hAnsi="Times New Roman"/>
      <w:lang w:val="en-GB"/>
    </w:rPr>
  </w:style>
  <w:style w:type="character" w:styleId="FootnoteReference">
    <w:name w:val="footnote reference"/>
    <w:basedOn w:val="DefaultParagraphFont"/>
    <w:semiHidden/>
    <w:rsid w:val="00B062D8"/>
    <w:rPr>
      <w:vertAlign w:val="superscript"/>
    </w:rPr>
  </w:style>
  <w:style w:type="paragraph" w:customStyle="1" w:styleId="Style">
    <w:name w:val="Style"/>
    <w:basedOn w:val="Footer"/>
    <w:autoRedefine/>
    <w:qFormat/>
    <w:rsid w:val="00B062D8"/>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B062D8"/>
    <w:rPr>
      <w:rFonts w:ascii="Arial" w:hAnsi="Arial"/>
      <w:b/>
      <w:sz w:val="18"/>
    </w:rPr>
  </w:style>
  <w:style w:type="paragraph" w:customStyle="1" w:styleId="IPPArialFootnote">
    <w:name w:val="IPP Arial Footnote"/>
    <w:basedOn w:val="IPPArialTable"/>
    <w:qFormat/>
    <w:rsid w:val="00B062D8"/>
    <w:pPr>
      <w:tabs>
        <w:tab w:val="left" w:pos="28"/>
      </w:tabs>
      <w:ind w:left="284" w:hanging="284"/>
    </w:pPr>
    <w:rPr>
      <w:sz w:val="16"/>
    </w:rPr>
  </w:style>
  <w:style w:type="paragraph" w:customStyle="1" w:styleId="IPPContentsHead">
    <w:name w:val="IPP ContentsHead"/>
    <w:basedOn w:val="IPPSubhead"/>
    <w:next w:val="IPPNormal"/>
    <w:qFormat/>
    <w:rsid w:val="00B062D8"/>
    <w:pPr>
      <w:spacing w:after="240"/>
    </w:pPr>
    <w:rPr>
      <w:sz w:val="24"/>
    </w:rPr>
  </w:style>
  <w:style w:type="paragraph" w:customStyle="1" w:styleId="IPPBullet2">
    <w:name w:val="IPP Bullet2"/>
    <w:basedOn w:val="IPPNormal"/>
    <w:next w:val="IPPBullet1"/>
    <w:qFormat/>
    <w:rsid w:val="00B062D8"/>
    <w:pPr>
      <w:numPr>
        <w:numId w:val="7"/>
      </w:numPr>
      <w:tabs>
        <w:tab w:val="left" w:pos="567"/>
      </w:tabs>
      <w:spacing w:after="60"/>
    </w:pPr>
  </w:style>
  <w:style w:type="paragraph" w:customStyle="1" w:styleId="IPPQuote">
    <w:name w:val="IPP Quote"/>
    <w:basedOn w:val="IPPNormal"/>
    <w:qFormat/>
    <w:rsid w:val="00B062D8"/>
    <w:pPr>
      <w:ind w:left="851" w:right="851"/>
    </w:pPr>
    <w:rPr>
      <w:sz w:val="18"/>
    </w:rPr>
  </w:style>
  <w:style w:type="paragraph" w:customStyle="1" w:styleId="IPPNormal">
    <w:name w:val="IPP Normal"/>
    <w:basedOn w:val="Normal"/>
    <w:qFormat/>
    <w:rsid w:val="00B062D8"/>
    <w:rPr>
      <w:rFonts w:eastAsia="Times"/>
    </w:rPr>
  </w:style>
  <w:style w:type="paragraph" w:customStyle="1" w:styleId="IPPIndentClose">
    <w:name w:val="IPP Indent Close"/>
    <w:basedOn w:val="IPPNormal"/>
    <w:qFormat/>
    <w:rsid w:val="00B062D8"/>
    <w:pPr>
      <w:tabs>
        <w:tab w:val="left" w:pos="2835"/>
      </w:tabs>
      <w:spacing w:after="60"/>
      <w:ind w:left="567"/>
    </w:pPr>
  </w:style>
  <w:style w:type="paragraph" w:customStyle="1" w:styleId="IPPIndent">
    <w:name w:val="IPP Indent"/>
    <w:basedOn w:val="IPPIndentClose"/>
    <w:qFormat/>
    <w:rsid w:val="00B062D8"/>
    <w:pPr>
      <w:spacing w:after="180"/>
    </w:pPr>
  </w:style>
  <w:style w:type="paragraph" w:customStyle="1" w:styleId="IPPFootnote">
    <w:name w:val="IPP Footnote"/>
    <w:basedOn w:val="IPPArialFootnote"/>
    <w:qFormat/>
    <w:rsid w:val="00B062D8"/>
    <w:pPr>
      <w:tabs>
        <w:tab w:val="left" w:pos="284"/>
      </w:tabs>
    </w:pPr>
    <w:rPr>
      <w:rFonts w:ascii="Times New Roman" w:hAnsi="Times New Roman"/>
      <w:lang w:val="en-US"/>
    </w:rPr>
  </w:style>
  <w:style w:type="paragraph" w:customStyle="1" w:styleId="IPPHeading3">
    <w:name w:val="IPP Heading 3"/>
    <w:basedOn w:val="IPPNormal"/>
    <w:qFormat/>
    <w:rsid w:val="00B062D8"/>
    <w:pPr>
      <w:keepNext/>
      <w:tabs>
        <w:tab w:val="left" w:pos="567"/>
      </w:tabs>
      <w:spacing w:before="120" w:after="120"/>
      <w:ind w:left="567" w:hanging="567"/>
    </w:pPr>
    <w:rPr>
      <w:b/>
      <w:i/>
    </w:rPr>
  </w:style>
  <w:style w:type="character" w:customStyle="1" w:styleId="IPPnormalitalics">
    <w:name w:val="IPP normal italics"/>
    <w:basedOn w:val="DefaultParagraphFont"/>
    <w:rsid w:val="00B062D8"/>
    <w:rPr>
      <w:rFonts w:ascii="Times New Roman" w:hAnsi="Times New Roman"/>
      <w:i/>
      <w:sz w:val="22"/>
      <w:lang w:val="en-US"/>
    </w:rPr>
  </w:style>
  <w:style w:type="character" w:customStyle="1" w:styleId="IPPNormalbold">
    <w:name w:val="IPP Normal bold"/>
    <w:basedOn w:val="PlainTextChar"/>
    <w:rsid w:val="00B062D8"/>
    <w:rPr>
      <w:rFonts w:ascii="Times New Roman" w:hAnsi="Times New Roman"/>
      <w:b/>
      <w:sz w:val="22"/>
    </w:rPr>
  </w:style>
  <w:style w:type="paragraph" w:customStyle="1" w:styleId="IPPHeadSection">
    <w:name w:val="IPP HeadSection"/>
    <w:basedOn w:val="Normal"/>
    <w:next w:val="Normal"/>
    <w:qFormat/>
    <w:rsid w:val="00B062D8"/>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B062D8"/>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B062D8"/>
    <w:pPr>
      <w:keepNext/>
      <w:ind w:left="567" w:hanging="567"/>
      <w:jc w:val="left"/>
    </w:pPr>
    <w:rPr>
      <w:b/>
      <w:bCs/>
      <w:iCs/>
      <w:szCs w:val="22"/>
    </w:rPr>
  </w:style>
  <w:style w:type="character" w:customStyle="1" w:styleId="IPPNormalunderlined">
    <w:name w:val="IPP Normal underlined"/>
    <w:basedOn w:val="DefaultParagraphFont"/>
    <w:rsid w:val="00B062D8"/>
    <w:rPr>
      <w:rFonts w:ascii="Times New Roman" w:hAnsi="Times New Roman"/>
      <w:sz w:val="22"/>
      <w:u w:val="single"/>
      <w:lang w:val="en-US"/>
    </w:rPr>
  </w:style>
  <w:style w:type="paragraph" w:customStyle="1" w:styleId="IPPBullet1">
    <w:name w:val="IPP Bullet1"/>
    <w:basedOn w:val="IPPBullet1Last"/>
    <w:qFormat/>
    <w:rsid w:val="00B062D8"/>
    <w:pPr>
      <w:spacing w:after="60"/>
    </w:pPr>
    <w:rPr>
      <w:lang w:val="en-US"/>
    </w:rPr>
  </w:style>
  <w:style w:type="paragraph" w:customStyle="1" w:styleId="IPPBullet1Last">
    <w:name w:val="IPP Bullet1Last"/>
    <w:basedOn w:val="IPPNormal"/>
    <w:next w:val="IPPNormal"/>
    <w:autoRedefine/>
    <w:qFormat/>
    <w:rsid w:val="00B062D8"/>
    <w:pPr>
      <w:numPr>
        <w:numId w:val="8"/>
      </w:numPr>
    </w:pPr>
  </w:style>
  <w:style w:type="character" w:customStyle="1" w:styleId="IPPNormalstrikethrough">
    <w:name w:val="IPP Normal strikethrough"/>
    <w:rsid w:val="00B062D8"/>
    <w:rPr>
      <w:rFonts w:ascii="Times New Roman" w:hAnsi="Times New Roman"/>
      <w:strike/>
      <w:dstrike w:val="0"/>
      <w:sz w:val="22"/>
    </w:rPr>
  </w:style>
  <w:style w:type="paragraph" w:customStyle="1" w:styleId="IPPTitle16pt">
    <w:name w:val="IPP Title16pt"/>
    <w:basedOn w:val="Normal"/>
    <w:qFormat/>
    <w:rsid w:val="00B062D8"/>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B062D8"/>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B062D8"/>
    <w:pPr>
      <w:keepNext/>
      <w:tabs>
        <w:tab w:val="left" w:pos="567"/>
      </w:tabs>
      <w:spacing w:before="120"/>
      <w:jc w:val="left"/>
      <w:outlineLvl w:val="1"/>
    </w:pPr>
    <w:rPr>
      <w:b/>
      <w:sz w:val="24"/>
    </w:rPr>
  </w:style>
  <w:style w:type="numbering" w:customStyle="1" w:styleId="IPPParagraphnumberedlist">
    <w:name w:val="IPP Paragraph numbered list"/>
    <w:rsid w:val="00B062D8"/>
    <w:pPr>
      <w:numPr>
        <w:numId w:val="6"/>
      </w:numPr>
    </w:pPr>
  </w:style>
  <w:style w:type="paragraph" w:customStyle="1" w:styleId="IPPNormalCloseSpace">
    <w:name w:val="IPP NormalCloseSpace"/>
    <w:basedOn w:val="Normal"/>
    <w:qFormat/>
    <w:rsid w:val="00B062D8"/>
    <w:pPr>
      <w:keepNext/>
      <w:spacing w:after="60"/>
    </w:pPr>
  </w:style>
  <w:style w:type="paragraph" w:customStyle="1" w:styleId="IPPHeading2">
    <w:name w:val="IPP Heading2"/>
    <w:basedOn w:val="IPPNormal"/>
    <w:next w:val="IPPNormal"/>
    <w:qFormat/>
    <w:rsid w:val="00B062D8"/>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B062D8"/>
    <w:pPr>
      <w:pBdr>
        <w:top w:val="single" w:sz="4" w:space="4" w:color="auto"/>
        <w:bottom w:val="none" w:sz="0" w:space="0" w:color="auto"/>
      </w:pBdr>
      <w:tabs>
        <w:tab w:val="clear" w:pos="1134"/>
      </w:tabs>
      <w:jc w:val="right"/>
    </w:pPr>
  </w:style>
  <w:style w:type="paragraph" w:styleId="TOC1">
    <w:name w:val="toc 1"/>
    <w:basedOn w:val="IPPNormalCloseSpace"/>
    <w:next w:val="Normal"/>
    <w:autoRedefine/>
    <w:uiPriority w:val="39"/>
    <w:rsid w:val="00B062D8"/>
    <w:pPr>
      <w:tabs>
        <w:tab w:val="right" w:leader="dot" w:pos="9072"/>
      </w:tabs>
      <w:spacing w:before="240"/>
      <w:ind w:left="567" w:hanging="567"/>
    </w:pPr>
  </w:style>
  <w:style w:type="paragraph" w:styleId="TOC2">
    <w:name w:val="toc 2"/>
    <w:basedOn w:val="TOC1"/>
    <w:next w:val="Normal"/>
    <w:autoRedefine/>
    <w:uiPriority w:val="39"/>
    <w:rsid w:val="00B062D8"/>
    <w:pPr>
      <w:keepNext w:val="0"/>
      <w:tabs>
        <w:tab w:val="left" w:pos="425"/>
      </w:tabs>
      <w:spacing w:before="120" w:after="0"/>
      <w:ind w:left="425" w:right="284" w:hanging="425"/>
    </w:pPr>
  </w:style>
  <w:style w:type="paragraph" w:styleId="TOC3">
    <w:name w:val="toc 3"/>
    <w:basedOn w:val="TOC2"/>
    <w:next w:val="Normal"/>
    <w:autoRedefine/>
    <w:uiPriority w:val="39"/>
    <w:rsid w:val="00B062D8"/>
    <w:pPr>
      <w:tabs>
        <w:tab w:val="left" w:pos="1276"/>
      </w:tabs>
      <w:spacing w:before="60"/>
      <w:ind w:left="1276" w:hanging="851"/>
    </w:pPr>
    <w:rPr>
      <w:rFonts w:eastAsia="Times"/>
    </w:rPr>
  </w:style>
  <w:style w:type="paragraph" w:styleId="TOC4">
    <w:name w:val="toc 4"/>
    <w:basedOn w:val="Normal"/>
    <w:next w:val="Normal"/>
    <w:autoRedefine/>
    <w:uiPriority w:val="39"/>
    <w:rsid w:val="00B062D8"/>
    <w:pPr>
      <w:spacing w:after="120"/>
      <w:ind w:left="660"/>
    </w:pPr>
    <w:rPr>
      <w:rFonts w:eastAsia="Times"/>
      <w:lang w:val="en-AU"/>
    </w:rPr>
  </w:style>
  <w:style w:type="paragraph" w:styleId="TOC5">
    <w:name w:val="toc 5"/>
    <w:basedOn w:val="Normal"/>
    <w:next w:val="Normal"/>
    <w:autoRedefine/>
    <w:uiPriority w:val="39"/>
    <w:rsid w:val="00B062D8"/>
    <w:pPr>
      <w:spacing w:after="120"/>
      <w:ind w:left="880"/>
    </w:pPr>
    <w:rPr>
      <w:rFonts w:eastAsia="Times"/>
      <w:lang w:val="en-AU"/>
    </w:rPr>
  </w:style>
  <w:style w:type="paragraph" w:styleId="TOC6">
    <w:name w:val="toc 6"/>
    <w:basedOn w:val="Normal"/>
    <w:next w:val="Normal"/>
    <w:autoRedefine/>
    <w:uiPriority w:val="39"/>
    <w:rsid w:val="00B062D8"/>
    <w:pPr>
      <w:spacing w:after="120"/>
      <w:ind w:left="1100"/>
    </w:pPr>
    <w:rPr>
      <w:rFonts w:eastAsia="Times"/>
      <w:lang w:val="en-AU"/>
    </w:rPr>
  </w:style>
  <w:style w:type="paragraph" w:styleId="TOC7">
    <w:name w:val="toc 7"/>
    <w:basedOn w:val="Normal"/>
    <w:next w:val="Normal"/>
    <w:autoRedefine/>
    <w:uiPriority w:val="39"/>
    <w:rsid w:val="00B062D8"/>
    <w:pPr>
      <w:spacing w:after="120"/>
      <w:ind w:left="1320"/>
    </w:pPr>
    <w:rPr>
      <w:rFonts w:eastAsia="Times"/>
      <w:lang w:val="en-AU"/>
    </w:rPr>
  </w:style>
  <w:style w:type="paragraph" w:styleId="TOC8">
    <w:name w:val="toc 8"/>
    <w:basedOn w:val="Normal"/>
    <w:next w:val="Normal"/>
    <w:autoRedefine/>
    <w:uiPriority w:val="39"/>
    <w:rsid w:val="00B062D8"/>
    <w:pPr>
      <w:spacing w:after="120"/>
      <w:ind w:left="1540"/>
    </w:pPr>
    <w:rPr>
      <w:rFonts w:eastAsia="Times"/>
      <w:lang w:val="en-AU"/>
    </w:rPr>
  </w:style>
  <w:style w:type="paragraph" w:styleId="TOC9">
    <w:name w:val="toc 9"/>
    <w:basedOn w:val="Normal"/>
    <w:next w:val="Normal"/>
    <w:autoRedefine/>
    <w:uiPriority w:val="39"/>
    <w:rsid w:val="00B062D8"/>
    <w:pPr>
      <w:spacing w:after="120"/>
      <w:ind w:left="1760"/>
    </w:pPr>
    <w:rPr>
      <w:rFonts w:eastAsia="Times"/>
      <w:lang w:val="en-AU"/>
    </w:rPr>
  </w:style>
  <w:style w:type="paragraph" w:customStyle="1" w:styleId="IPPReferences">
    <w:name w:val="IPP References"/>
    <w:basedOn w:val="IPPNormal"/>
    <w:qFormat/>
    <w:rsid w:val="00B062D8"/>
    <w:pPr>
      <w:spacing w:after="60"/>
      <w:ind w:left="567" w:hanging="567"/>
    </w:pPr>
  </w:style>
  <w:style w:type="paragraph" w:customStyle="1" w:styleId="IPPArial">
    <w:name w:val="IPP Arial"/>
    <w:basedOn w:val="IPPNormal"/>
    <w:qFormat/>
    <w:rsid w:val="00B062D8"/>
    <w:pPr>
      <w:spacing w:after="0"/>
    </w:pPr>
    <w:rPr>
      <w:rFonts w:ascii="Arial" w:hAnsi="Arial"/>
      <w:sz w:val="18"/>
    </w:rPr>
  </w:style>
  <w:style w:type="paragraph" w:customStyle="1" w:styleId="IPPArialTable">
    <w:name w:val="IPP Arial Table"/>
    <w:basedOn w:val="IPPArial"/>
    <w:qFormat/>
    <w:rsid w:val="00B062D8"/>
    <w:pPr>
      <w:spacing w:before="60" w:after="60"/>
      <w:jc w:val="left"/>
    </w:pPr>
  </w:style>
  <w:style w:type="paragraph" w:customStyle="1" w:styleId="IPPHeaderlandscape">
    <w:name w:val="IPP Header landscape"/>
    <w:basedOn w:val="IPPHeader"/>
    <w:qFormat/>
    <w:rsid w:val="00D84814"/>
  </w:style>
  <w:style w:type="paragraph" w:styleId="PlainText">
    <w:name w:val="Plain Text"/>
    <w:basedOn w:val="Normal"/>
    <w:link w:val="PlainTextChar"/>
    <w:uiPriority w:val="99"/>
    <w:unhideWhenUsed/>
    <w:rsid w:val="00B062D8"/>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B062D8"/>
    <w:rPr>
      <w:rFonts w:ascii="Courier" w:eastAsia="Times" w:hAnsi="Courier"/>
      <w:sz w:val="21"/>
      <w:szCs w:val="21"/>
      <w:lang w:val="en-AU"/>
    </w:rPr>
  </w:style>
  <w:style w:type="paragraph" w:customStyle="1" w:styleId="IPPLetterList">
    <w:name w:val="IPP LetterList"/>
    <w:basedOn w:val="IPPBullet2"/>
    <w:qFormat/>
    <w:rsid w:val="00B062D8"/>
    <w:pPr>
      <w:numPr>
        <w:numId w:val="3"/>
      </w:numPr>
      <w:jc w:val="left"/>
    </w:pPr>
  </w:style>
  <w:style w:type="paragraph" w:customStyle="1" w:styleId="IPPLetterListIndent">
    <w:name w:val="IPP LetterList Indent"/>
    <w:basedOn w:val="IPPLetterList"/>
    <w:qFormat/>
    <w:rsid w:val="00B062D8"/>
    <w:pPr>
      <w:numPr>
        <w:numId w:val="4"/>
      </w:numPr>
    </w:pPr>
  </w:style>
  <w:style w:type="paragraph" w:customStyle="1" w:styleId="IPPFooterLandscape">
    <w:name w:val="IPP Footer Landscape"/>
    <w:basedOn w:val="Normal"/>
    <w:qFormat/>
    <w:rsid w:val="00B062D8"/>
    <w:pPr>
      <w:pBdr>
        <w:bottom w:val="single" w:sz="4" w:space="1" w:color="auto"/>
      </w:pBdr>
      <w:tabs>
        <w:tab w:val="left" w:pos="1134"/>
        <w:tab w:val="right" w:pos="13892"/>
      </w:tabs>
      <w:spacing w:after="120"/>
      <w:jc w:val="left"/>
    </w:pPr>
    <w:rPr>
      <w:rFonts w:ascii="Arial" w:eastAsia="Times" w:hAnsi="Arial"/>
      <w:noProof/>
      <w:sz w:val="18"/>
    </w:rPr>
  </w:style>
  <w:style w:type="paragraph" w:customStyle="1" w:styleId="IPPSubheadSpace">
    <w:name w:val="IPP Subhead Space"/>
    <w:basedOn w:val="IPPSubhead"/>
    <w:qFormat/>
    <w:rsid w:val="00B062D8"/>
    <w:pPr>
      <w:tabs>
        <w:tab w:val="left" w:pos="567"/>
      </w:tabs>
      <w:spacing w:before="60" w:after="60"/>
    </w:pPr>
  </w:style>
  <w:style w:type="paragraph" w:customStyle="1" w:styleId="IPPSubheadSpaceAfter">
    <w:name w:val="IPP Subhead SpaceAfter"/>
    <w:basedOn w:val="IPPSubhead"/>
    <w:qFormat/>
    <w:rsid w:val="00B062D8"/>
    <w:pPr>
      <w:spacing w:after="60"/>
    </w:pPr>
  </w:style>
  <w:style w:type="paragraph" w:customStyle="1" w:styleId="IPPHdg1Num">
    <w:name w:val="IPP Hdg1Num"/>
    <w:basedOn w:val="IPPHeading1"/>
    <w:next w:val="IPPNormal"/>
    <w:qFormat/>
    <w:rsid w:val="00B062D8"/>
    <w:pPr>
      <w:numPr>
        <w:numId w:val="9"/>
      </w:numPr>
      <w:ind w:left="567" w:hanging="567"/>
    </w:pPr>
  </w:style>
  <w:style w:type="paragraph" w:customStyle="1" w:styleId="IPPHdg2Num">
    <w:name w:val="IPP Hdg2Num"/>
    <w:basedOn w:val="IPPHeading2"/>
    <w:next w:val="IPPNormal"/>
    <w:qFormat/>
    <w:rsid w:val="00B062D8"/>
    <w:pPr>
      <w:numPr>
        <w:ilvl w:val="1"/>
        <w:numId w:val="10"/>
      </w:numPr>
      <w:ind w:hanging="792"/>
    </w:pPr>
  </w:style>
  <w:style w:type="paragraph" w:customStyle="1" w:styleId="IPPNumberedList">
    <w:name w:val="IPP NumberedList"/>
    <w:basedOn w:val="IPPBullet1"/>
    <w:qFormat/>
    <w:rsid w:val="00D84814"/>
    <w:pPr>
      <w:numPr>
        <w:numId w:val="18"/>
      </w:numPr>
    </w:pPr>
  </w:style>
  <w:style w:type="paragraph" w:styleId="Revision">
    <w:name w:val="Revision"/>
    <w:hidden/>
    <w:uiPriority w:val="99"/>
    <w:semiHidden/>
    <w:rsid w:val="0089738E"/>
    <w:rPr>
      <w:rFonts w:ascii="Times New Roman" w:eastAsia="Times New Roman" w:hAnsi="Times New Roman"/>
      <w:sz w:val="22"/>
      <w:lang w:val="en-GB"/>
    </w:rPr>
  </w:style>
</w:styles>
</file>

<file path=word/webSettings.xml><?xml version="1.0" encoding="utf-8"?>
<w:webSettings xmlns:r="http://schemas.openxmlformats.org/officeDocument/2006/relationships" xmlns:w="http://schemas.openxmlformats.org/wordprocessingml/2006/main">
  <w:divs>
    <w:div w:id="896611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hyto.ippc.i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ubon.FAODOMAIN\Application%20Data\Microsoft\Templates\IPPCStyles_2011-05_3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tyleName="APA Fifth Edition" SelectedStyle="\APA.XSL"/>
</file>

<file path=customXml/itemProps1.xml><?xml version="1.0" encoding="utf-8"?>
<ds:datastoreItem xmlns:ds="http://schemas.openxmlformats.org/officeDocument/2006/customXml" ds:itemID="{C59DDE44-00E3-46DF-8446-F2CAF7FA273A}">
  <ds:schemaRefs>
    <ds:schemaRef ds:uri="http://schemas.openxmlformats.org/drawingml/2006/lockedCanvas"/>
    <ds:schemaRef ds:uri="http://schemas.openxmlformats.org/drawingml/2006/compatibility"/>
    <ds:schemaRef ds:uri="http://schemas.openxmlformats.org/officeDocument/2006/bibliography"/>
    <ds:schemaRef ds:uri="http://opendope.org/SmartArt/DataHierarchy"/>
    <ds:schemaRef ds:uri="http://opendope.org/components"/>
    <ds:schemaRef ds:uri="http://opendope.org/questions"/>
    <ds:schemaRef ds:uri="http://opendope.org/conditions"/>
    <ds:schemaRef ds:uri="http://opendope.org/xpaths"/>
    <ds:schemaRef ds:uri="urn:schemas-microsoft-com:office:powerpoint"/>
    <ds:schemaRef ds:uri="urn:schemas-microsoft-com:office:word"/>
    <ds:schemaRef ds:uri="urn:schemas-microsoft-com:vml"/>
    <ds:schemaRef ds:uri="urn:schemas-microsoft-com:office:office"/>
    <ds:schemaRef ds:uri="urn:schemas-microsoft-com:office:exce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openxmlformats.org/drawingml/2006/chartDrawing"/>
    <ds:schemaRef ds:uri="http://schemas.openxmlformats.org/drawingml/2006/chart"/>
    <ds:schemaRef ds:uri="http://schemas.openxmlformats.org/schemaLibrary/2006/main"/>
    <ds:schemaRef ds:uri="http://schemas.openxmlformats.org/drawingml/2006/main"/>
    <ds:schemaRef ds:uri="http://schemas.openxmlformats.org/drawingml/2006/wordprocessingDrawing"/>
    <ds:schemaRef ds:uri="http://schemas.openxmlformats.org/officeDocument/2006/relationships"/>
    <ds:schemaRef ds:uri="http://schemas.openxmlformats.org/officeDocument/2006/math"/>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IPPCStyles_2011-05_30</Template>
  <TotalTime>3</TotalTime>
  <Pages>3</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IPPC OCS</dc:creator>
  <cp:lastModifiedBy>dubon</cp:lastModifiedBy>
  <cp:revision>4</cp:revision>
  <cp:lastPrinted>2012-05-18T12:20:00Z</cp:lastPrinted>
  <dcterms:created xsi:type="dcterms:W3CDTF">2012-06-07T11:51:00Z</dcterms:created>
  <dcterms:modified xsi:type="dcterms:W3CDTF">2012-06-21T13:22:00Z</dcterms:modified>
</cp:coreProperties>
</file>