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93" w:rsidRDefault="007D7C93" w:rsidP="007D7C93">
      <w:pPr>
        <w:pStyle w:val="IPPHeadSection"/>
        <w:tabs>
          <w:tab w:val="clear" w:pos="851"/>
          <w:tab w:val="left" w:pos="0"/>
        </w:tabs>
        <w:ind w:left="0" w:firstLine="0"/>
        <w:jc w:val="center"/>
      </w:pPr>
      <w:r>
        <w:t>MEMBER CONSULTATION 1 JULY</w:t>
      </w:r>
      <w:r w:rsidRPr="000F6B35">
        <w:t xml:space="preserve"> </w:t>
      </w:r>
      <w:r>
        <w:t>–</w:t>
      </w:r>
      <w:r w:rsidRPr="000F6B35">
        <w:t xml:space="preserve"> </w:t>
      </w:r>
      <w:r>
        <w:t>1 december 2013</w:t>
      </w:r>
      <w:r>
        <w:br/>
      </w:r>
      <w:r w:rsidRPr="000F6B35">
        <w:t xml:space="preserve">BACKGROUND </w:t>
      </w:r>
      <w:r>
        <w:t>DOCUMENT</w:t>
      </w:r>
    </w:p>
    <w:p w:rsidR="00E41803" w:rsidRPr="000849E9" w:rsidRDefault="007D7C93" w:rsidP="007D7C93">
      <w:pPr>
        <w:spacing w:after="180"/>
        <w:jc w:val="center"/>
        <w:rPr>
          <w:b/>
        </w:rPr>
      </w:pPr>
      <w:r w:rsidRPr="007D7C93">
        <w:rPr>
          <w:b/>
        </w:rPr>
        <w:t>Draft</w:t>
      </w:r>
      <w:r w:rsidR="005E7BC5" w:rsidRPr="007D7C93">
        <w:rPr>
          <w:b/>
        </w:rPr>
        <w:t xml:space="preserve"> </w:t>
      </w:r>
      <w:r w:rsidR="000849E9">
        <w:rPr>
          <w:b/>
        </w:rPr>
        <w:t xml:space="preserve">Annex to </w:t>
      </w:r>
      <w:r w:rsidR="005E7BC5" w:rsidRPr="007D7C93">
        <w:rPr>
          <w:b/>
        </w:rPr>
        <w:t xml:space="preserve">ISPM </w:t>
      </w:r>
      <w:r w:rsidR="000849E9">
        <w:rPr>
          <w:b/>
        </w:rPr>
        <w:t xml:space="preserve">28:2007 Irradiation for </w:t>
      </w:r>
      <w:r w:rsidR="000849E9" w:rsidRPr="000849E9">
        <w:rPr>
          <w:b/>
          <w:i/>
        </w:rPr>
        <w:t>Dysmicoccus Neobrevipes</w:t>
      </w:r>
      <w:r w:rsidR="000849E9">
        <w:rPr>
          <w:b/>
        </w:rPr>
        <w:t xml:space="preserve"> </w:t>
      </w:r>
      <w:r w:rsidR="000849E9" w:rsidRPr="000849E9">
        <w:rPr>
          <w:b/>
          <w:caps/>
        </w:rPr>
        <w:t>Beardsley</w:t>
      </w:r>
      <w:r w:rsidR="000849E9">
        <w:rPr>
          <w:b/>
        </w:rPr>
        <w:t xml:space="preserve">, </w:t>
      </w:r>
      <w:r w:rsidR="000849E9" w:rsidRPr="000849E9">
        <w:rPr>
          <w:b/>
          <w:i/>
        </w:rPr>
        <w:t>Planococcus Lilacinus</w:t>
      </w:r>
      <w:r w:rsidR="000849E9" w:rsidRPr="00913037">
        <w:t xml:space="preserve"> </w:t>
      </w:r>
      <w:r w:rsidR="000849E9" w:rsidRPr="000849E9">
        <w:rPr>
          <w:b/>
        </w:rPr>
        <w:t>(COCKERELL)</w:t>
      </w:r>
      <w:r w:rsidR="000849E9">
        <w:t xml:space="preserve"> </w:t>
      </w:r>
      <w:r w:rsidR="000849E9" w:rsidRPr="000849E9">
        <w:rPr>
          <w:b/>
        </w:rPr>
        <w:t xml:space="preserve">and </w:t>
      </w:r>
      <w:r w:rsidR="000849E9" w:rsidRPr="000849E9">
        <w:rPr>
          <w:b/>
          <w:i/>
        </w:rPr>
        <w:t>Planococcus Minor</w:t>
      </w:r>
      <w:r w:rsidR="000849E9" w:rsidRPr="000849E9">
        <w:rPr>
          <w:b/>
        </w:rPr>
        <w:t xml:space="preserve"> (MASKELL) (HEMIPTERA: PSEUDOCOCCIDAE)</w:t>
      </w:r>
    </w:p>
    <w:p w:rsidR="004337D5" w:rsidRPr="004337D5" w:rsidRDefault="004337D5" w:rsidP="004337D5">
      <w:pPr>
        <w:pStyle w:val="IPPNormal"/>
        <w:rPr>
          <w:rStyle w:val="IPPNormalunderlined"/>
          <w:szCs w:val="22"/>
        </w:rPr>
      </w:pPr>
      <w:r w:rsidRPr="004337D5">
        <w:rPr>
          <w:rStyle w:val="IPPNormalunderlined"/>
          <w:szCs w:val="22"/>
          <w:u w:val="none"/>
        </w:rPr>
        <w:t xml:space="preserve">In response to the 2012 Call for treatments under the topic </w:t>
      </w:r>
      <w:r w:rsidRPr="004337D5">
        <w:rPr>
          <w:rStyle w:val="IPPNormalunderlined"/>
          <w:i/>
          <w:szCs w:val="22"/>
          <w:u w:val="none"/>
        </w:rPr>
        <w:t>Irradiation treatments</w:t>
      </w:r>
      <w:r w:rsidRPr="004337D5">
        <w:rPr>
          <w:rStyle w:val="IPPNormalunderlined"/>
          <w:szCs w:val="22"/>
          <w:u w:val="none"/>
        </w:rPr>
        <w:t xml:space="preserve"> (2006-014), the IPPC Secretariat received a submission for a treatment on</w:t>
      </w:r>
      <w:r w:rsidRPr="004337D5">
        <w:rPr>
          <w:i/>
          <w:szCs w:val="22"/>
        </w:rPr>
        <w:t xml:space="preserve"> </w:t>
      </w:r>
      <w:r w:rsidRPr="004337D5">
        <w:rPr>
          <w:szCs w:val="22"/>
        </w:rPr>
        <w:t xml:space="preserve">Irradiation for </w:t>
      </w:r>
      <w:r w:rsidRPr="004337D5">
        <w:rPr>
          <w:i/>
          <w:szCs w:val="22"/>
        </w:rPr>
        <w:t>Dysmicoccus neobrevipes</w:t>
      </w:r>
      <w:r w:rsidRPr="004337D5">
        <w:rPr>
          <w:szCs w:val="22"/>
        </w:rPr>
        <w:t xml:space="preserve"> Beardsley, </w:t>
      </w:r>
      <w:r w:rsidRPr="004337D5">
        <w:rPr>
          <w:i/>
          <w:szCs w:val="22"/>
        </w:rPr>
        <w:t>Planococcus lilacinus</w:t>
      </w:r>
      <w:r w:rsidRPr="004337D5">
        <w:rPr>
          <w:szCs w:val="22"/>
        </w:rPr>
        <w:t xml:space="preserve"> (Cockerell) and </w:t>
      </w:r>
      <w:r w:rsidRPr="004337D5">
        <w:rPr>
          <w:i/>
          <w:szCs w:val="22"/>
        </w:rPr>
        <w:t>Planococcus min</w:t>
      </w:r>
      <w:r w:rsidRPr="004337D5">
        <w:rPr>
          <w:szCs w:val="22"/>
        </w:rPr>
        <w:t>or (Maskell) (Hemiptera: Pseudococcidae)</w:t>
      </w:r>
      <w:r w:rsidRPr="004337D5">
        <w:rPr>
          <w:i/>
          <w:szCs w:val="22"/>
        </w:rPr>
        <w:t xml:space="preserve"> </w:t>
      </w:r>
      <w:r w:rsidRPr="004337D5">
        <w:rPr>
          <w:szCs w:val="22"/>
        </w:rPr>
        <w:t>(2012-011)</w:t>
      </w:r>
      <w:r w:rsidRPr="00A5093D">
        <w:rPr>
          <w:rStyle w:val="IPPNormalunderlined"/>
          <w:szCs w:val="22"/>
          <w:u w:val="none"/>
        </w:rPr>
        <w:t xml:space="preserve">. </w:t>
      </w:r>
    </w:p>
    <w:p w:rsidR="004337D5" w:rsidRPr="004337D5" w:rsidRDefault="004337D5" w:rsidP="004337D5">
      <w:pPr>
        <w:pStyle w:val="IPPNormal"/>
        <w:rPr>
          <w:rStyle w:val="IPPNormalunderlined"/>
          <w:szCs w:val="22"/>
          <w:u w:val="none"/>
        </w:rPr>
      </w:pPr>
      <w:r w:rsidRPr="004337D5">
        <w:rPr>
          <w:rStyle w:val="IPPNormalunderlined"/>
          <w:szCs w:val="22"/>
          <w:u w:val="none"/>
        </w:rPr>
        <w:t>During its December 2012 meeting</w:t>
      </w:r>
      <w:r w:rsidRPr="00D840B7">
        <w:rPr>
          <w:rStyle w:val="FootnoteReference"/>
        </w:rPr>
        <w:footnoteReference w:id="1"/>
      </w:r>
      <w:r w:rsidRPr="004337D5">
        <w:rPr>
          <w:rStyle w:val="IPPNormalunderlined"/>
          <w:szCs w:val="22"/>
          <w:u w:val="none"/>
        </w:rPr>
        <w:t>, the Technical Panel on Phytosanitary Treatments (TPPT) fully evaluated the submission,</w:t>
      </w:r>
      <w:r w:rsidRPr="004337D5">
        <w:rPr>
          <w:szCs w:val="22"/>
        </w:rPr>
        <w:t xml:space="preserve"> noting that </w:t>
      </w:r>
      <w:r w:rsidRPr="004337D5">
        <w:rPr>
          <w:rStyle w:val="IPPNormalunderlined"/>
          <w:szCs w:val="22"/>
          <w:u w:val="none"/>
        </w:rPr>
        <w:t xml:space="preserve">14 irradiation treatments have been adopted as annexes to ISPM 28:2007. </w:t>
      </w:r>
    </w:p>
    <w:p w:rsidR="000849E9" w:rsidRPr="004337D5" w:rsidRDefault="004337D5" w:rsidP="004337D5">
      <w:pPr>
        <w:pStyle w:val="IPPArialTable"/>
        <w:jc w:val="both"/>
        <w:rPr>
          <w:rFonts w:ascii="Times New Roman" w:hAnsi="Times New Roman"/>
          <w:sz w:val="22"/>
          <w:szCs w:val="22"/>
        </w:rPr>
      </w:pPr>
      <w:r w:rsidRPr="004337D5">
        <w:rPr>
          <w:rStyle w:val="IPPNormalunderlined"/>
          <w:szCs w:val="22"/>
          <w:u w:val="none"/>
        </w:rPr>
        <w:t xml:space="preserve">This treatment is a minimum absorbed dose of 231 Gy to prevent reproduction of adult females of </w:t>
      </w:r>
      <w:r w:rsidRPr="004337D5">
        <w:rPr>
          <w:rStyle w:val="IPPNormalunderlined"/>
          <w:i/>
          <w:szCs w:val="22"/>
          <w:u w:val="none"/>
        </w:rPr>
        <w:t>Dysmicoccus neobrevipes</w:t>
      </w:r>
      <w:r w:rsidRPr="004337D5">
        <w:rPr>
          <w:rStyle w:val="IPPNormalunderlined"/>
          <w:szCs w:val="22"/>
          <w:u w:val="none"/>
        </w:rPr>
        <w:t xml:space="preserve"> Beardsley, </w:t>
      </w:r>
      <w:r w:rsidRPr="004337D5">
        <w:rPr>
          <w:rStyle w:val="IPPNormalunderlined"/>
          <w:i/>
          <w:szCs w:val="22"/>
          <w:u w:val="none"/>
        </w:rPr>
        <w:t>Planococcus lilacinaus</w:t>
      </w:r>
      <w:r w:rsidRPr="004337D5">
        <w:rPr>
          <w:rStyle w:val="IPPNormalunderlined"/>
          <w:szCs w:val="22"/>
          <w:u w:val="none"/>
        </w:rPr>
        <w:t xml:space="preserve"> (Cockerell) and </w:t>
      </w:r>
      <w:r w:rsidRPr="004337D5">
        <w:rPr>
          <w:rStyle w:val="IPPNormalunderlined"/>
          <w:i/>
          <w:szCs w:val="22"/>
          <w:u w:val="none"/>
        </w:rPr>
        <w:t xml:space="preserve">Planococcus minor </w:t>
      </w:r>
      <w:r w:rsidRPr="004337D5">
        <w:rPr>
          <w:rStyle w:val="IPPNormalunderlined"/>
          <w:szCs w:val="22"/>
          <w:u w:val="none"/>
        </w:rPr>
        <w:t>(Maskell) in all fruits and vegetables that are hosts to the three species of mealybugs.</w:t>
      </w:r>
      <w:r w:rsidRPr="004337D5">
        <w:rPr>
          <w:rStyle w:val="IPPNormalunderlined"/>
          <w:szCs w:val="22"/>
        </w:rPr>
        <w:t xml:space="preserve"> </w:t>
      </w:r>
      <w:r w:rsidRPr="004337D5">
        <w:rPr>
          <w:rFonts w:ascii="Times New Roman" w:hAnsi="Times New Roman"/>
          <w:sz w:val="22"/>
          <w:szCs w:val="22"/>
        </w:rPr>
        <w:t xml:space="preserve">The panel concluded that the proposal is technically sound and adequately supported by the supplied data. The proposal is based on a dose of 231 Gy to prevent reproduction of female of </w:t>
      </w:r>
      <w:r w:rsidRPr="004337D5">
        <w:rPr>
          <w:rFonts w:ascii="Times New Roman" w:hAnsi="Times New Roman"/>
          <w:i/>
          <w:sz w:val="22"/>
          <w:szCs w:val="22"/>
        </w:rPr>
        <w:t>Dysmicoccus neobrevipes</w:t>
      </w:r>
      <w:r w:rsidRPr="004337D5">
        <w:rPr>
          <w:rFonts w:ascii="Times New Roman" w:hAnsi="Times New Roman"/>
          <w:sz w:val="22"/>
          <w:szCs w:val="22"/>
        </w:rPr>
        <w:t xml:space="preserve"> Beardsley with an ED</w:t>
      </w:r>
      <w:r w:rsidRPr="004337D5">
        <w:rPr>
          <w:rFonts w:ascii="Times New Roman" w:hAnsi="Times New Roman"/>
          <w:sz w:val="22"/>
          <w:szCs w:val="22"/>
          <w:vertAlign w:val="subscript"/>
        </w:rPr>
        <w:t>99.9903</w:t>
      </w:r>
      <w:r w:rsidRPr="004337D5">
        <w:rPr>
          <w:rFonts w:ascii="Times New Roman" w:hAnsi="Times New Roman"/>
          <w:sz w:val="22"/>
          <w:szCs w:val="22"/>
        </w:rPr>
        <w:t xml:space="preserve"> at a confidence level of 95%. The supplied data also substantiated the assertion that the other two species are not more difficult to control so that this dose may be accepted for all three species.</w:t>
      </w:r>
      <w:r w:rsidR="0044724D">
        <w:rPr>
          <w:rFonts w:ascii="Times New Roman" w:hAnsi="Times New Roman"/>
          <w:sz w:val="22"/>
          <w:szCs w:val="22"/>
        </w:rPr>
        <w:t xml:space="preserve"> </w:t>
      </w:r>
    </w:p>
    <w:p w:rsidR="004337D5" w:rsidRPr="004337D5" w:rsidRDefault="004337D5" w:rsidP="004337D5">
      <w:pPr>
        <w:pStyle w:val="IPPNormal"/>
        <w:rPr>
          <w:szCs w:val="22"/>
        </w:rPr>
      </w:pPr>
      <w:r w:rsidRPr="004337D5">
        <w:rPr>
          <w:szCs w:val="22"/>
        </w:rPr>
        <w:t xml:space="preserve">In </w:t>
      </w:r>
      <w:r w:rsidR="000849E9" w:rsidRPr="004337D5">
        <w:rPr>
          <w:szCs w:val="22"/>
        </w:rPr>
        <w:t>2</w:t>
      </w:r>
      <w:r w:rsidRPr="004337D5">
        <w:rPr>
          <w:szCs w:val="22"/>
        </w:rPr>
        <w:t>013 April Standard Committee (SC)</w:t>
      </w:r>
      <w:r w:rsidR="000849E9" w:rsidRPr="004337D5">
        <w:rPr>
          <w:szCs w:val="22"/>
        </w:rPr>
        <w:t xml:space="preserve"> </w:t>
      </w:r>
      <w:r w:rsidRPr="004337D5">
        <w:rPr>
          <w:szCs w:val="22"/>
        </w:rPr>
        <w:t xml:space="preserve">approved this treatment </w:t>
      </w:r>
      <w:r w:rsidR="000849E9" w:rsidRPr="004337D5">
        <w:rPr>
          <w:szCs w:val="22"/>
        </w:rPr>
        <w:t>for MC by SC e-decision</w:t>
      </w:r>
      <w:r w:rsidR="0044724D">
        <w:rPr>
          <w:szCs w:val="22"/>
        </w:rPr>
        <w:t>.</w:t>
      </w:r>
      <w:r w:rsidR="0044724D" w:rsidRPr="00D840B7">
        <w:rPr>
          <w:rStyle w:val="FootnoteReference"/>
        </w:rPr>
        <w:footnoteReference w:id="2"/>
      </w:r>
      <w:r w:rsidR="000849E9" w:rsidRPr="004337D5" w:rsidDel="000849E9">
        <w:rPr>
          <w:szCs w:val="22"/>
        </w:rPr>
        <w:t xml:space="preserve"> </w:t>
      </w:r>
    </w:p>
    <w:p w:rsidR="007D7C93" w:rsidRDefault="007D7C93" w:rsidP="007D7C93">
      <w:pPr>
        <w:pStyle w:val="IPPNormal"/>
      </w:pPr>
      <w:r w:rsidRPr="007F1906">
        <w:t xml:space="preserve">The length of the 2013 member consultation for draft ISPMs is 150 days (1 July </w:t>
      </w:r>
      <w:r w:rsidR="00645402" w:rsidRPr="007F1906">
        <w:t>201</w:t>
      </w:r>
      <w:r w:rsidR="00645402">
        <w:t>3</w:t>
      </w:r>
      <w:r w:rsidR="00645402" w:rsidRPr="007F1906">
        <w:t xml:space="preserve"> </w:t>
      </w:r>
      <w:r w:rsidRPr="007F1906">
        <w:t xml:space="preserve">to 1 December 2013). </w:t>
      </w:r>
      <w:r w:rsidR="00A02D31">
        <w:t>IPPC members</w:t>
      </w:r>
      <w:r w:rsidR="00A02D31">
        <w:rPr>
          <w:rStyle w:val="FootnoteReference"/>
        </w:rPr>
        <w:footnoteReference w:id="3"/>
      </w:r>
      <w:r w:rsidR="00A02D31">
        <w:t xml:space="preserve"> are invited to review this draft </w:t>
      </w:r>
      <w:r w:rsidR="00A02D31" w:rsidRPr="00A02D31">
        <w:t>Annex to ISPM 28:2007</w:t>
      </w:r>
      <w:r w:rsidR="00A02D31">
        <w:rPr>
          <w:b/>
        </w:rPr>
        <w:t xml:space="preserve"> </w:t>
      </w:r>
      <w:r w:rsidR="00A02D31">
        <w:t>and submit their comments through their IPPC contact point</w:t>
      </w:r>
      <w:r w:rsidR="00A02D31" w:rsidRPr="007F1906" w:rsidDel="00144028">
        <w:t xml:space="preserve"> </w:t>
      </w:r>
      <w:r w:rsidR="00A02D31" w:rsidRPr="007F1906">
        <w:t>using the IPPC Online Comment System</w:t>
      </w:r>
      <w:r w:rsidR="00A02D31">
        <w:t xml:space="preserve"> </w:t>
      </w:r>
      <w:r w:rsidRPr="007F1906">
        <w:t>(OCS)</w:t>
      </w:r>
      <w:r w:rsidRPr="007F1906">
        <w:rPr>
          <w:rStyle w:val="FootnoteReference"/>
        </w:rPr>
        <w:footnoteReference w:id="4"/>
      </w:r>
      <w:r w:rsidRPr="007F1906">
        <w:t xml:space="preserve">. For assistance with the OCS, please send an email to the OCS team at </w:t>
      </w:r>
      <w:hyperlink r:id="rId8" w:history="1">
        <w:r w:rsidRPr="007F1906">
          <w:rPr>
            <w:rStyle w:val="Hyperlink"/>
          </w:rPr>
          <w:t>IPPC-OCS@fao.org</w:t>
        </w:r>
      </w:hyperlink>
      <w:r w:rsidRPr="007F1906">
        <w:t xml:space="preserve">. </w:t>
      </w:r>
    </w:p>
    <w:p w:rsidR="00621AB2" w:rsidRDefault="00621AB2" w:rsidP="00621AB2">
      <w:pPr>
        <w:pStyle w:val="IPPNormalCloseSpace"/>
        <w:keepNext w:val="0"/>
        <w:rPr>
          <w:szCs w:val="22"/>
        </w:rPr>
      </w:pPr>
      <w:r w:rsidRPr="007027E1">
        <w:rPr>
          <w:b/>
          <w:szCs w:val="22"/>
        </w:rPr>
        <w:t>Note</w:t>
      </w:r>
      <w:r w:rsidRPr="00DA131B">
        <w:rPr>
          <w:szCs w:val="22"/>
        </w:rPr>
        <w:t xml:space="preserve">: The SC April 2012 noted that TPPT has revised the footnote </w:t>
      </w:r>
      <w:r>
        <w:rPr>
          <w:szCs w:val="22"/>
        </w:rPr>
        <w:t>of the</w:t>
      </w:r>
      <w:r w:rsidRPr="00621AB2">
        <w:rPr>
          <w:b/>
        </w:rPr>
        <w:t xml:space="preserve"> </w:t>
      </w:r>
      <w:r>
        <w:t>d</w:t>
      </w:r>
      <w:r w:rsidRPr="00621AB2">
        <w:t>raft Annex to ISPM</w:t>
      </w:r>
      <w:r w:rsidRPr="007D7C93">
        <w:rPr>
          <w:b/>
        </w:rPr>
        <w:t xml:space="preserve"> </w:t>
      </w:r>
      <w:r w:rsidRPr="00621AB2">
        <w:t>28:2007</w:t>
      </w:r>
      <w:r>
        <w:rPr>
          <w:b/>
        </w:rPr>
        <w:t xml:space="preserve"> </w:t>
      </w:r>
      <w:r w:rsidRPr="00DA131B">
        <w:rPr>
          <w:szCs w:val="22"/>
        </w:rPr>
        <w:t>to prevent confusion between approval by a contracting party and the CPM</w:t>
      </w:r>
      <w:r>
        <w:rPr>
          <w:szCs w:val="22"/>
        </w:rPr>
        <w:t xml:space="preserve"> </w:t>
      </w:r>
      <w:r w:rsidRPr="00DA131B">
        <w:rPr>
          <w:szCs w:val="22"/>
        </w:rPr>
        <w:t>(see report of the august 2011 TPPT virtual meeting</w:t>
      </w:r>
      <w:r w:rsidRPr="007F1906">
        <w:rPr>
          <w:rStyle w:val="FootnoteReference"/>
        </w:rPr>
        <w:footnoteReference w:id="5"/>
      </w:r>
      <w:r w:rsidRPr="00DA131B">
        <w:rPr>
          <w:szCs w:val="22"/>
        </w:rPr>
        <w:t>).</w:t>
      </w:r>
    </w:p>
    <w:p w:rsidR="00621AB2" w:rsidRPr="007F1906" w:rsidRDefault="00621AB2" w:rsidP="007D7C93">
      <w:pPr>
        <w:pStyle w:val="IPPNormal"/>
      </w:pPr>
    </w:p>
    <w:sectPr w:rsidR="00621AB2" w:rsidRPr="007F1906" w:rsidSect="00E04E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559" w:right="1418" w:bottom="1418" w:left="1418" w:header="850" w:footer="85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432" w:rsidRDefault="00425432">
      <w:r>
        <w:separator/>
      </w:r>
    </w:p>
  </w:endnote>
  <w:endnote w:type="continuationSeparator" w:id="0">
    <w:p w:rsidR="00425432" w:rsidRDefault="004254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5" w:rsidRPr="00D656B3" w:rsidRDefault="004337D5" w:rsidP="00653DF2">
    <w:pPr>
      <w:pStyle w:val="IPPFooter"/>
      <w:rPr>
        <w:bCs/>
      </w:rPr>
    </w:pP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2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ab/>
    </w:r>
    <w:r>
      <w:t>International Plant Protection Convention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5" w:rsidRPr="007B5212" w:rsidRDefault="004337D5" w:rsidP="00653DF2">
    <w:pPr>
      <w:pStyle w:val="IPPFooter"/>
    </w:pPr>
    <w:r>
      <w:t>International Plant Protection Convention</w:t>
    </w:r>
    <w:r w:rsidRPr="007B5212">
      <w:tab/>
    </w:r>
    <w:r w:rsidRPr="007B5212">
      <w:rPr>
        <w:rStyle w:val="PageNumber"/>
        <w:b/>
        <w:bCs/>
      </w:rPr>
      <w:t xml:space="preserve">Page </w:t>
    </w:r>
    <w:r w:rsidRPr="007B5212">
      <w:rPr>
        <w:rStyle w:val="PageNumber"/>
        <w:b/>
        <w:bCs/>
      </w:rPr>
      <w:fldChar w:fldCharType="begin"/>
    </w:r>
    <w:r w:rsidRPr="007B5212">
      <w:rPr>
        <w:rStyle w:val="PageNumber"/>
        <w:b/>
        <w:bCs/>
      </w:rPr>
      <w:instrText xml:space="preserve"> PAGE </w:instrText>
    </w:r>
    <w:r w:rsidRPr="007B5212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3</w:t>
    </w:r>
    <w:r w:rsidRPr="007B5212">
      <w:rPr>
        <w:rStyle w:val="PageNumber"/>
        <w:b/>
        <w:bCs/>
      </w:rPr>
      <w:fldChar w:fldCharType="end"/>
    </w:r>
    <w:r w:rsidRPr="007B5212">
      <w:rPr>
        <w:rStyle w:val="PageNumber"/>
        <w:b/>
        <w:bCs/>
      </w:rPr>
      <w:t xml:space="preserve"> of </w:t>
    </w:r>
    <w:r w:rsidRPr="007B5212">
      <w:rPr>
        <w:rStyle w:val="PageNumber"/>
        <w:b/>
        <w:bCs/>
      </w:rPr>
      <w:fldChar w:fldCharType="begin"/>
    </w:r>
    <w:r w:rsidRPr="007B5212">
      <w:rPr>
        <w:rStyle w:val="PageNumber"/>
        <w:b/>
        <w:bCs/>
      </w:rPr>
      <w:instrText xml:space="preserve"> NUMPAGES </w:instrText>
    </w:r>
    <w:r w:rsidRPr="007B5212">
      <w:rPr>
        <w:rStyle w:val="PageNumber"/>
        <w:b/>
        <w:bCs/>
      </w:rPr>
      <w:fldChar w:fldCharType="separate"/>
    </w:r>
    <w:r>
      <w:rPr>
        <w:rStyle w:val="PageNumber"/>
        <w:b/>
        <w:bCs/>
        <w:noProof/>
      </w:rPr>
      <w:t>3</w:t>
    </w:r>
    <w:r w:rsidRPr="007B5212">
      <w:rPr>
        <w:rStyle w:val="PageNumber"/>
        <w:b/>
        <w:bCs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5" w:rsidRPr="00D656B3" w:rsidRDefault="004337D5" w:rsidP="00653DF2">
    <w:pPr>
      <w:pStyle w:val="IPPFooter"/>
    </w:pPr>
    <w:r>
      <w:t>International Plant Protection Convention</w:t>
    </w:r>
    <w:r w:rsidRPr="00D656B3">
      <w:tab/>
    </w:r>
    <w:r w:rsidRPr="00D656B3">
      <w:rPr>
        <w:rStyle w:val="PageNumber"/>
        <w:b/>
        <w:bCs/>
      </w:rPr>
      <w:t xml:space="preserve">Page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PAGE </w:instrText>
    </w:r>
    <w:r w:rsidRPr="00D656B3">
      <w:rPr>
        <w:rStyle w:val="PageNumber"/>
        <w:b/>
        <w:bCs/>
      </w:rPr>
      <w:fldChar w:fldCharType="separate"/>
    </w:r>
    <w:r w:rsidR="006153E1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  <w:r w:rsidRPr="00D656B3">
      <w:rPr>
        <w:rStyle w:val="PageNumber"/>
        <w:b/>
        <w:bCs/>
      </w:rPr>
      <w:t xml:space="preserve"> of </w:t>
    </w:r>
    <w:r w:rsidRPr="00D656B3">
      <w:rPr>
        <w:rStyle w:val="PageNumber"/>
        <w:b/>
        <w:bCs/>
      </w:rPr>
      <w:fldChar w:fldCharType="begin"/>
    </w:r>
    <w:r w:rsidRPr="00D656B3">
      <w:rPr>
        <w:rStyle w:val="PageNumber"/>
        <w:b/>
        <w:bCs/>
      </w:rPr>
      <w:instrText xml:space="preserve"> NUMPAGES </w:instrText>
    </w:r>
    <w:r w:rsidRPr="00D656B3">
      <w:rPr>
        <w:rStyle w:val="PageNumber"/>
        <w:b/>
        <w:bCs/>
      </w:rPr>
      <w:fldChar w:fldCharType="separate"/>
    </w:r>
    <w:r w:rsidR="006153E1">
      <w:rPr>
        <w:rStyle w:val="PageNumber"/>
        <w:b/>
        <w:bCs/>
        <w:noProof/>
      </w:rPr>
      <w:t>1</w:t>
    </w:r>
    <w:r w:rsidRPr="00D656B3">
      <w:rPr>
        <w:rStyle w:val="PageNumber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432" w:rsidRDefault="00425432">
      <w:r>
        <w:separator/>
      </w:r>
    </w:p>
  </w:footnote>
  <w:footnote w:type="continuationSeparator" w:id="0">
    <w:p w:rsidR="00425432" w:rsidRDefault="00425432">
      <w:r>
        <w:continuationSeparator/>
      </w:r>
    </w:p>
  </w:footnote>
  <w:footnote w:id="1">
    <w:p w:rsidR="004337D5" w:rsidRPr="0044724D" w:rsidRDefault="004337D5" w:rsidP="00A02D31">
      <w:pPr>
        <w:pStyle w:val="IPPFootnote"/>
        <w:jc w:val="left"/>
        <w:rPr>
          <w:szCs w:val="20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44724D">
        <w:rPr>
          <w:szCs w:val="20"/>
        </w:rPr>
        <w:t xml:space="preserve">2012 December TPPT meeting report, Section 5.4: </w:t>
      </w:r>
      <w:hyperlink r:id="rId1" w:history="1">
        <w:r w:rsidRPr="0044724D">
          <w:rPr>
            <w:rStyle w:val="Hyperlink"/>
            <w:szCs w:val="20"/>
          </w:rPr>
          <w:t>https://www.ippc.int/index.php?id=1110739&amp;no_cache=1&amp;L=0</w:t>
        </w:r>
      </w:hyperlink>
      <w:r w:rsidRPr="0044724D">
        <w:rPr>
          <w:szCs w:val="20"/>
        </w:rPr>
        <w:t xml:space="preserve"> </w:t>
      </w:r>
    </w:p>
  </w:footnote>
  <w:footnote w:id="2">
    <w:p w:rsidR="0044724D" w:rsidRPr="0044724D" w:rsidRDefault="0044724D" w:rsidP="00A02D31">
      <w:pPr>
        <w:pStyle w:val="IPPNormal"/>
        <w:spacing w:after="60"/>
        <w:rPr>
          <w:sz w:val="20"/>
          <w:szCs w:val="20"/>
          <w:lang w:val="en-US"/>
        </w:rPr>
      </w:pPr>
      <w:r w:rsidRPr="0044724D">
        <w:rPr>
          <w:rStyle w:val="FootnoteReference"/>
          <w:sz w:val="20"/>
          <w:szCs w:val="20"/>
        </w:rPr>
        <w:footnoteRef/>
      </w:r>
      <w:r w:rsidRPr="0044724D">
        <w:rPr>
          <w:sz w:val="20"/>
          <w:szCs w:val="20"/>
        </w:rPr>
        <w:t xml:space="preserve"> </w:t>
      </w:r>
      <w:r w:rsidRPr="0044724D">
        <w:rPr>
          <w:rStyle w:val="IPPNormalunderlined"/>
          <w:sz w:val="20"/>
          <w:szCs w:val="20"/>
          <w:u w:val="none"/>
        </w:rPr>
        <w:t>2013_eSC_May_05</w:t>
      </w:r>
    </w:p>
  </w:footnote>
  <w:footnote w:id="3">
    <w:p w:rsidR="00A02D31" w:rsidRPr="00A02D31" w:rsidRDefault="00A02D31" w:rsidP="00A02D31">
      <w:pPr>
        <w:pStyle w:val="FootnoteText"/>
        <w:spacing w:before="0" w:after="60"/>
      </w:pPr>
      <w:r>
        <w:rPr>
          <w:rStyle w:val="FootnoteReference"/>
        </w:rPr>
        <w:footnoteRef/>
      </w:r>
      <w:r>
        <w:t xml:space="preserve"> IPPC members are defined as: </w:t>
      </w:r>
      <w:r w:rsidRPr="00E3494B">
        <w:t xml:space="preserve">Contracting parties, </w:t>
      </w:r>
      <w:r>
        <w:t xml:space="preserve">National Plant Protection Organizations (NPPOs), </w:t>
      </w:r>
      <w:r w:rsidRPr="00E3494B">
        <w:t>Regional Plant Protection Organizations (RPPOs) and relevant international organizations</w:t>
      </w:r>
      <w:r>
        <w:t>.</w:t>
      </w:r>
    </w:p>
  </w:footnote>
  <w:footnote w:id="4">
    <w:p w:rsidR="004337D5" w:rsidRPr="00406AAE" w:rsidRDefault="004337D5" w:rsidP="00A02D31">
      <w:pPr>
        <w:pStyle w:val="IPPFootnote"/>
        <w:rPr>
          <w:lang w:val="en-US"/>
        </w:rPr>
      </w:pPr>
      <w:r w:rsidRPr="0044724D">
        <w:rPr>
          <w:rStyle w:val="FootnoteReference"/>
          <w:szCs w:val="20"/>
        </w:rPr>
        <w:footnoteRef/>
      </w:r>
      <w:r w:rsidRPr="0044724D">
        <w:rPr>
          <w:szCs w:val="20"/>
        </w:rPr>
        <w:t xml:space="preserve"> IPPC Online Comment System (OCS): </w:t>
      </w:r>
      <w:hyperlink r:id="rId2" w:history="1">
        <w:r w:rsidRPr="0044724D">
          <w:rPr>
            <w:rStyle w:val="Hyperlink"/>
            <w:szCs w:val="20"/>
          </w:rPr>
          <w:t>http://ocs.ippc.int/index.html</w:t>
        </w:r>
      </w:hyperlink>
    </w:p>
  </w:footnote>
  <w:footnote w:id="5">
    <w:p w:rsidR="00621AB2" w:rsidRPr="00406AAE" w:rsidRDefault="00621AB2" w:rsidP="00A02D31">
      <w:pPr>
        <w:pStyle w:val="IPPFootnote"/>
        <w:rPr>
          <w:lang w:val="en-US"/>
        </w:rPr>
      </w:pPr>
      <w:r w:rsidRPr="0044724D">
        <w:rPr>
          <w:rStyle w:val="FootnoteReference"/>
          <w:szCs w:val="20"/>
        </w:rPr>
        <w:footnoteRef/>
      </w:r>
      <w:r w:rsidRPr="0044724D">
        <w:rPr>
          <w:szCs w:val="20"/>
        </w:rPr>
        <w:t xml:space="preserve"> </w:t>
      </w:r>
      <w:r>
        <w:rPr>
          <w:szCs w:val="20"/>
        </w:rPr>
        <w:t>2011 August</w:t>
      </w:r>
      <w:r w:rsidRPr="0044724D">
        <w:rPr>
          <w:szCs w:val="20"/>
        </w:rPr>
        <w:t xml:space="preserve"> TPPT </w:t>
      </w:r>
      <w:r>
        <w:rPr>
          <w:szCs w:val="20"/>
        </w:rPr>
        <w:t xml:space="preserve">virtual </w:t>
      </w:r>
      <w:r w:rsidRPr="0044724D">
        <w:rPr>
          <w:szCs w:val="20"/>
        </w:rPr>
        <w:t>meeting report</w:t>
      </w:r>
      <w:r>
        <w:rPr>
          <w:szCs w:val="20"/>
        </w:rPr>
        <w:t xml:space="preserve">: </w:t>
      </w:r>
      <w:hyperlink r:id="rId3" w:history="1">
        <w:r w:rsidRPr="00621AB2">
          <w:rPr>
            <w:rStyle w:val="Hyperlink"/>
            <w:szCs w:val="20"/>
          </w:rPr>
          <w:t>https://www.ippc.int/index.php?id=1110739&amp;no_cache=1&amp;L=0</w:t>
        </w:r>
      </w:hyperlink>
      <w:r>
        <w:rPr>
          <w:szCs w:val="20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5" w:rsidRPr="00847799" w:rsidRDefault="004337D5" w:rsidP="00E41803">
    <w:pPr>
      <w:pStyle w:val="IPPHeader"/>
    </w:pPr>
    <w:r w:rsidRPr="00AE5C5D">
      <w:t>Background document to</w:t>
    </w:r>
    <w:r>
      <w:t xml:space="preserve"> 2005-010</w:t>
    </w:r>
    <w:r>
      <w:tab/>
    </w:r>
    <w:r w:rsidRPr="00847799">
      <w:rPr>
        <w:rStyle w:val="Strong"/>
        <w:b w:val="0"/>
        <w:bCs w:val="0"/>
        <w:iCs/>
        <w:szCs w:val="18"/>
      </w:rPr>
      <w:t>2013 Member consultation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5" w:rsidRPr="004606B9" w:rsidRDefault="004337D5" w:rsidP="00E41803">
    <w:pPr>
      <w:pStyle w:val="IPPHeader"/>
    </w:pPr>
    <w:r w:rsidRPr="00847799">
      <w:rPr>
        <w:rStyle w:val="Strong"/>
        <w:b w:val="0"/>
        <w:bCs w:val="0"/>
        <w:iCs/>
        <w:szCs w:val="18"/>
      </w:rPr>
      <w:t>2013 Member consultation</w:t>
    </w:r>
    <w:r>
      <w:rPr>
        <w:rStyle w:val="Strong"/>
        <w:b w:val="0"/>
        <w:bCs w:val="0"/>
        <w:iCs/>
        <w:szCs w:val="18"/>
      </w:rPr>
      <w:tab/>
    </w:r>
    <w:r w:rsidRPr="00AE5C5D">
      <w:t>Background document to</w:t>
    </w:r>
    <w:r>
      <w:t xml:space="preserve"> 2005-010</w:t>
    </w:r>
  </w:p>
  <w:p w:rsidR="004337D5" w:rsidRPr="001858C7" w:rsidRDefault="004337D5" w:rsidP="001858C7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D5" w:rsidRDefault="006134C7" w:rsidP="00E41803">
    <w:pPr>
      <w:pStyle w:val="IPPHeader"/>
    </w:pPr>
    <w:r>
      <w:rPr>
        <w:noProof/>
        <w:lang w:eastAsia="ja-JP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-20955</wp:posOffset>
          </wp:positionV>
          <wp:extent cx="632460" cy="324485"/>
          <wp:effectExtent l="1905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324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-922020</wp:posOffset>
          </wp:positionH>
          <wp:positionV relativeFrom="paragraph">
            <wp:posOffset>-539115</wp:posOffset>
          </wp:positionV>
          <wp:extent cx="7597140" cy="426720"/>
          <wp:effectExtent l="19050" t="0" r="381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426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337D5" w:rsidRPr="00E04EDE">
      <w:tab/>
      <w:t>International Plant Protection Convention</w:t>
    </w:r>
    <w:r w:rsidR="004337D5" w:rsidRPr="00E04EDE">
      <w:tab/>
    </w:r>
    <w:r w:rsidR="004337D5" w:rsidRPr="00AE5C5D">
      <w:t>Background document to</w:t>
    </w:r>
    <w:r w:rsidR="004337D5">
      <w:t xml:space="preserve"> 2012-011</w:t>
    </w:r>
    <w:r w:rsidR="004337D5">
      <w:br/>
    </w:r>
    <w:r w:rsidR="004337D5" w:rsidRPr="00470286">
      <w:tab/>
    </w:r>
    <w:r w:rsidR="004337D5">
      <w:rPr>
        <w:rStyle w:val="Strong"/>
        <w:b w:val="0"/>
        <w:bCs w:val="0"/>
        <w:i/>
        <w:iCs/>
        <w:szCs w:val="18"/>
      </w:rPr>
      <w:t>2013 Member consultation</w:t>
    </w:r>
    <w:r w:rsidR="004337D5" w:rsidRPr="00653DF2">
      <w:rPr>
        <w:rFonts w:cs="Arial"/>
        <w:i/>
        <w:iCs/>
        <w:szCs w:val="18"/>
      </w:rPr>
      <w:tab/>
    </w:r>
    <w:r w:rsidR="004337D5">
      <w:rPr>
        <w:rFonts w:cs="Arial"/>
        <w:i/>
        <w:iCs/>
        <w:szCs w:val="18"/>
      </w:rPr>
      <w:t>Draft Annex to ISPM 28:2007 Irradiation for mealybugs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A5424"/>
    <w:multiLevelType w:val="hybridMultilevel"/>
    <w:tmpl w:val="6A243F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1097C"/>
    <w:multiLevelType w:val="hybridMultilevel"/>
    <w:tmpl w:val="F754143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C118C"/>
    <w:multiLevelType w:val="hybridMultilevel"/>
    <w:tmpl w:val="E80A5128"/>
    <w:lvl w:ilvl="0" w:tplc="4FF61E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C0A6C"/>
    <w:multiLevelType w:val="multilevel"/>
    <w:tmpl w:val="06E871E4"/>
    <w:numStyleLink w:val="IPPParagraphnumberedlist"/>
  </w:abstractNum>
  <w:abstractNum w:abstractNumId="5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115C8"/>
    <w:multiLevelType w:val="hybridMultilevel"/>
    <w:tmpl w:val="A9C44D7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E56F8F"/>
    <w:multiLevelType w:val="hybridMultilevel"/>
    <w:tmpl w:val="1D825F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9E6859"/>
    <w:multiLevelType w:val="hybridMultilevel"/>
    <w:tmpl w:val="BA5CFEF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2417F0"/>
    <w:multiLevelType w:val="hybridMultilevel"/>
    <w:tmpl w:val="DE46C9F0"/>
    <w:lvl w:ilvl="0" w:tplc="500656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F71F44"/>
    <w:multiLevelType w:val="hybridMultilevel"/>
    <w:tmpl w:val="76E6F1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674858"/>
    <w:multiLevelType w:val="hybridMultilevel"/>
    <w:tmpl w:val="47AE3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E529DF"/>
    <w:multiLevelType w:val="hybridMultilevel"/>
    <w:tmpl w:val="AC5A9DF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A9694E"/>
    <w:multiLevelType w:val="hybridMultilevel"/>
    <w:tmpl w:val="DD00DC36"/>
    <w:lvl w:ilvl="0" w:tplc="C554D000">
      <w:start w:val="1"/>
      <w:numFmt w:val="decimal"/>
      <w:lvlText w:val="5.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10074B"/>
    <w:multiLevelType w:val="hybridMultilevel"/>
    <w:tmpl w:val="E4EA788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F3153E7"/>
    <w:multiLevelType w:val="hybridMultilevel"/>
    <w:tmpl w:val="650A911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273527C"/>
    <w:multiLevelType w:val="multilevel"/>
    <w:tmpl w:val="52DE95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18">
    <w:nsid w:val="23D55A92"/>
    <w:multiLevelType w:val="hybridMultilevel"/>
    <w:tmpl w:val="C05AD73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D042B"/>
    <w:multiLevelType w:val="hybridMultilevel"/>
    <w:tmpl w:val="396A265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812919"/>
    <w:multiLevelType w:val="hybridMultilevel"/>
    <w:tmpl w:val="A3F0A1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05699C"/>
    <w:multiLevelType w:val="hybridMultilevel"/>
    <w:tmpl w:val="484E4A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77F67"/>
    <w:multiLevelType w:val="hybridMultilevel"/>
    <w:tmpl w:val="AFC82484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23">
    <w:nsid w:val="29F67F94"/>
    <w:multiLevelType w:val="hybridMultilevel"/>
    <w:tmpl w:val="31E0BB1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AF41509"/>
    <w:multiLevelType w:val="hybridMultilevel"/>
    <w:tmpl w:val="CDE42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944EC6"/>
    <w:multiLevelType w:val="hybridMultilevel"/>
    <w:tmpl w:val="7A36D47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6C2B54"/>
    <w:multiLevelType w:val="hybridMultilevel"/>
    <w:tmpl w:val="DEB677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995E3C"/>
    <w:multiLevelType w:val="hybridMultilevel"/>
    <w:tmpl w:val="081ECE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040355D"/>
    <w:multiLevelType w:val="hybridMultilevel"/>
    <w:tmpl w:val="9EEC4E5A"/>
    <w:lvl w:ilvl="0" w:tplc="F63E631C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30">
    <w:nsid w:val="333A7AF4"/>
    <w:multiLevelType w:val="hybridMultilevel"/>
    <w:tmpl w:val="5FC8E216"/>
    <w:lvl w:ilvl="0" w:tplc="76A61F4E">
      <w:start w:val="1"/>
      <w:numFmt w:val="decimal"/>
      <w:lvlText w:val="2.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1">
    <w:nsid w:val="3495764D"/>
    <w:multiLevelType w:val="hybridMultilevel"/>
    <w:tmpl w:val="68B2CECC"/>
    <w:lvl w:ilvl="0" w:tplc="0409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2">
    <w:nsid w:val="356C2526"/>
    <w:multiLevelType w:val="hybridMultilevel"/>
    <w:tmpl w:val="B5A2B0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C28016A"/>
    <w:multiLevelType w:val="multilevel"/>
    <w:tmpl w:val="005E956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5">
    <w:nsid w:val="3D702574"/>
    <w:multiLevelType w:val="multilevel"/>
    <w:tmpl w:val="06ECC4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1440"/>
      </w:pPr>
      <w:rPr>
        <w:rFonts w:hint="default"/>
      </w:rPr>
    </w:lvl>
  </w:abstractNum>
  <w:abstractNum w:abstractNumId="36">
    <w:nsid w:val="3EC2687B"/>
    <w:multiLevelType w:val="hybridMultilevel"/>
    <w:tmpl w:val="FFAC21B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0EB4402"/>
    <w:multiLevelType w:val="multilevel"/>
    <w:tmpl w:val="668C83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440"/>
      </w:pPr>
      <w:rPr>
        <w:rFonts w:hint="default"/>
      </w:rPr>
    </w:lvl>
  </w:abstractNum>
  <w:abstractNum w:abstractNumId="38">
    <w:nsid w:val="46363FCE"/>
    <w:multiLevelType w:val="multilevel"/>
    <w:tmpl w:val="EE3ADBAE"/>
    <w:lvl w:ilvl="0">
      <w:start w:val="8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39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535B11"/>
    <w:multiLevelType w:val="multilevel"/>
    <w:tmpl w:val="EC9CA5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1">
    <w:nsid w:val="4951797F"/>
    <w:multiLevelType w:val="hybridMultilevel"/>
    <w:tmpl w:val="BC20B1D2"/>
    <w:lvl w:ilvl="0" w:tplc="03AA01A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3D3CD4"/>
    <w:multiLevelType w:val="hybridMultilevel"/>
    <w:tmpl w:val="C880835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DEF194D"/>
    <w:multiLevelType w:val="hybridMultilevel"/>
    <w:tmpl w:val="F1B8CB9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4E3B04BA"/>
    <w:multiLevelType w:val="hybridMultilevel"/>
    <w:tmpl w:val="EC20125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FD26BBE"/>
    <w:multiLevelType w:val="hybridMultilevel"/>
    <w:tmpl w:val="5C2EE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2EE371F"/>
    <w:multiLevelType w:val="hybridMultilevel"/>
    <w:tmpl w:val="DAC6920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2FA7774"/>
    <w:multiLevelType w:val="hybridMultilevel"/>
    <w:tmpl w:val="C2721C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50C6FAA"/>
    <w:multiLevelType w:val="hybridMultilevel"/>
    <w:tmpl w:val="1FA45C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68D2C58"/>
    <w:multiLevelType w:val="hybridMultilevel"/>
    <w:tmpl w:val="D7BE2B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7FD557C"/>
    <w:multiLevelType w:val="hybridMultilevel"/>
    <w:tmpl w:val="7FE4F0A6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8963F8E"/>
    <w:multiLevelType w:val="multilevel"/>
    <w:tmpl w:val="D73806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3">
    <w:nsid w:val="5A0C4D19"/>
    <w:multiLevelType w:val="hybridMultilevel"/>
    <w:tmpl w:val="FAD217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B830C99"/>
    <w:multiLevelType w:val="hybridMultilevel"/>
    <w:tmpl w:val="E50C8C94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5BB32D69"/>
    <w:multiLevelType w:val="hybridMultilevel"/>
    <w:tmpl w:val="8D3E2932"/>
    <w:lvl w:ilvl="0" w:tplc="CFFEFBD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6">
    <w:nsid w:val="5BBF6C30"/>
    <w:multiLevelType w:val="hybridMultilevel"/>
    <w:tmpl w:val="68AAB6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C154B4C"/>
    <w:multiLevelType w:val="hybridMultilevel"/>
    <w:tmpl w:val="F32463E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D276F50"/>
    <w:multiLevelType w:val="hybridMultilevel"/>
    <w:tmpl w:val="45624A9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F86513E"/>
    <w:multiLevelType w:val="hybridMultilevel"/>
    <w:tmpl w:val="3A4601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FB14811"/>
    <w:multiLevelType w:val="hybridMultilevel"/>
    <w:tmpl w:val="6CD80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07C2E7C"/>
    <w:multiLevelType w:val="hybridMultilevel"/>
    <w:tmpl w:val="9E908B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608B090D"/>
    <w:multiLevelType w:val="hybridMultilevel"/>
    <w:tmpl w:val="B764009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61C64549"/>
    <w:multiLevelType w:val="hybridMultilevel"/>
    <w:tmpl w:val="46129ABA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43060EF"/>
    <w:multiLevelType w:val="hybridMultilevel"/>
    <w:tmpl w:val="EB9EBF92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648F20F8"/>
    <w:multiLevelType w:val="hybridMultilevel"/>
    <w:tmpl w:val="D25A59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6824D55"/>
    <w:multiLevelType w:val="hybridMultilevel"/>
    <w:tmpl w:val="02164E4E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B7A63A9"/>
    <w:multiLevelType w:val="hybridMultilevel"/>
    <w:tmpl w:val="364422CA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0">
    <w:nsid w:val="6ED24050"/>
    <w:multiLevelType w:val="multilevel"/>
    <w:tmpl w:val="0D421C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440"/>
      </w:pPr>
      <w:rPr>
        <w:rFonts w:hint="default"/>
      </w:rPr>
    </w:lvl>
  </w:abstractNum>
  <w:abstractNum w:abstractNumId="71">
    <w:nsid w:val="6FEF6287"/>
    <w:multiLevelType w:val="hybridMultilevel"/>
    <w:tmpl w:val="84AA0458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1E243E5"/>
    <w:multiLevelType w:val="hybridMultilevel"/>
    <w:tmpl w:val="E0743B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2D41013"/>
    <w:multiLevelType w:val="hybridMultilevel"/>
    <w:tmpl w:val="D0828994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303191F"/>
    <w:multiLevelType w:val="hybridMultilevel"/>
    <w:tmpl w:val="0638F31C"/>
    <w:lvl w:ilvl="0" w:tplc="04090009">
      <w:start w:val="1"/>
      <w:numFmt w:val="bullet"/>
      <w:lvlText w:val="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75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6240EFE"/>
    <w:multiLevelType w:val="hybridMultilevel"/>
    <w:tmpl w:val="AC68AD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7EC59A5"/>
    <w:multiLevelType w:val="multilevel"/>
    <w:tmpl w:val="B178BB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4" w:hanging="1440"/>
      </w:pPr>
      <w:rPr>
        <w:rFonts w:hint="default"/>
      </w:rPr>
    </w:lvl>
  </w:abstractNum>
  <w:abstractNum w:abstractNumId="79">
    <w:nsid w:val="77F4295E"/>
    <w:multiLevelType w:val="hybridMultilevel"/>
    <w:tmpl w:val="8CA643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8651189"/>
    <w:multiLevelType w:val="multilevel"/>
    <w:tmpl w:val="F4342D2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44" w:hanging="1440"/>
      </w:pPr>
      <w:rPr>
        <w:rFonts w:hint="default"/>
      </w:rPr>
    </w:lvl>
  </w:abstractNum>
  <w:abstractNum w:abstractNumId="81">
    <w:nsid w:val="7E1079C4"/>
    <w:multiLevelType w:val="hybridMultilevel"/>
    <w:tmpl w:val="44EA5A2C"/>
    <w:lvl w:ilvl="0" w:tplc="F63E63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7"/>
  </w:num>
  <w:num w:numId="2">
    <w:abstractNumId w:val="48"/>
  </w:num>
  <w:num w:numId="3">
    <w:abstractNumId w:val="75"/>
  </w:num>
  <w:num w:numId="4">
    <w:abstractNumId w:val="66"/>
  </w:num>
  <w:num w:numId="5">
    <w:abstractNumId w:val="5"/>
  </w:num>
  <w:num w:numId="6">
    <w:abstractNumId w:val="29"/>
  </w:num>
  <w:num w:numId="7">
    <w:abstractNumId w:val="20"/>
  </w:num>
  <w:num w:numId="8">
    <w:abstractNumId w:val="45"/>
  </w:num>
  <w:num w:numId="9">
    <w:abstractNumId w:val="81"/>
  </w:num>
  <w:num w:numId="10">
    <w:abstractNumId w:val="71"/>
  </w:num>
  <w:num w:numId="11">
    <w:abstractNumId w:val="72"/>
  </w:num>
  <w:num w:numId="12">
    <w:abstractNumId w:val="19"/>
  </w:num>
  <w:num w:numId="13">
    <w:abstractNumId w:val="42"/>
  </w:num>
  <w:num w:numId="14">
    <w:abstractNumId w:val="32"/>
  </w:num>
  <w:num w:numId="15">
    <w:abstractNumId w:val="25"/>
  </w:num>
  <w:num w:numId="16">
    <w:abstractNumId w:val="56"/>
  </w:num>
  <w:num w:numId="17">
    <w:abstractNumId w:val="7"/>
  </w:num>
  <w:num w:numId="18">
    <w:abstractNumId w:val="1"/>
  </w:num>
  <w:num w:numId="19">
    <w:abstractNumId w:val="8"/>
  </w:num>
  <w:num w:numId="20">
    <w:abstractNumId w:val="27"/>
  </w:num>
  <w:num w:numId="21">
    <w:abstractNumId w:val="10"/>
  </w:num>
  <w:num w:numId="22">
    <w:abstractNumId w:val="44"/>
  </w:num>
  <w:num w:numId="23">
    <w:abstractNumId w:val="73"/>
  </w:num>
  <w:num w:numId="24">
    <w:abstractNumId w:val="79"/>
  </w:num>
  <w:num w:numId="25">
    <w:abstractNumId w:val="49"/>
  </w:num>
  <w:num w:numId="26">
    <w:abstractNumId w:val="23"/>
  </w:num>
  <w:num w:numId="27">
    <w:abstractNumId w:val="76"/>
  </w:num>
  <w:num w:numId="28">
    <w:abstractNumId w:val="46"/>
  </w:num>
  <w:num w:numId="29">
    <w:abstractNumId w:val="47"/>
  </w:num>
  <w:num w:numId="30">
    <w:abstractNumId w:val="53"/>
  </w:num>
  <w:num w:numId="31">
    <w:abstractNumId w:val="51"/>
  </w:num>
  <w:num w:numId="32">
    <w:abstractNumId w:val="6"/>
  </w:num>
  <w:num w:numId="33">
    <w:abstractNumId w:val="50"/>
  </w:num>
  <w:num w:numId="34">
    <w:abstractNumId w:val="2"/>
  </w:num>
  <w:num w:numId="35">
    <w:abstractNumId w:val="26"/>
  </w:num>
  <w:num w:numId="36">
    <w:abstractNumId w:val="18"/>
  </w:num>
  <w:num w:numId="37">
    <w:abstractNumId w:val="65"/>
  </w:num>
  <w:num w:numId="38">
    <w:abstractNumId w:val="62"/>
  </w:num>
  <w:num w:numId="39">
    <w:abstractNumId w:val="36"/>
  </w:num>
  <w:num w:numId="40">
    <w:abstractNumId w:val="57"/>
  </w:num>
  <w:num w:numId="41">
    <w:abstractNumId w:val="64"/>
  </w:num>
  <w:num w:numId="42">
    <w:abstractNumId w:val="21"/>
  </w:num>
  <w:num w:numId="43">
    <w:abstractNumId w:val="59"/>
  </w:num>
  <w:num w:numId="44">
    <w:abstractNumId w:val="58"/>
  </w:num>
  <w:num w:numId="45">
    <w:abstractNumId w:val="16"/>
  </w:num>
  <w:num w:numId="46">
    <w:abstractNumId w:val="61"/>
  </w:num>
  <w:num w:numId="47">
    <w:abstractNumId w:val="22"/>
  </w:num>
  <w:num w:numId="48">
    <w:abstractNumId w:val="78"/>
  </w:num>
  <w:num w:numId="49">
    <w:abstractNumId w:val="74"/>
  </w:num>
  <w:num w:numId="50">
    <w:abstractNumId w:val="15"/>
  </w:num>
  <w:num w:numId="51">
    <w:abstractNumId w:val="37"/>
  </w:num>
  <w:num w:numId="52">
    <w:abstractNumId w:val="70"/>
  </w:num>
  <w:num w:numId="53">
    <w:abstractNumId w:val="28"/>
  </w:num>
  <w:num w:numId="54">
    <w:abstractNumId w:val="63"/>
  </w:num>
  <w:num w:numId="55">
    <w:abstractNumId w:val="31"/>
  </w:num>
  <w:num w:numId="56">
    <w:abstractNumId w:val="35"/>
  </w:num>
  <w:num w:numId="57">
    <w:abstractNumId w:val="67"/>
  </w:num>
  <w:num w:numId="58">
    <w:abstractNumId w:val="41"/>
  </w:num>
  <w:num w:numId="59">
    <w:abstractNumId w:val="17"/>
  </w:num>
  <w:num w:numId="60">
    <w:abstractNumId w:val="13"/>
  </w:num>
  <w:num w:numId="61">
    <w:abstractNumId w:val="80"/>
  </w:num>
  <w:num w:numId="62">
    <w:abstractNumId w:val="40"/>
  </w:num>
  <w:num w:numId="63">
    <w:abstractNumId w:val="38"/>
  </w:num>
  <w:num w:numId="64">
    <w:abstractNumId w:val="43"/>
  </w:num>
  <w:num w:numId="65">
    <w:abstractNumId w:val="30"/>
  </w:num>
  <w:num w:numId="66">
    <w:abstractNumId w:val="34"/>
  </w:num>
  <w:num w:numId="67">
    <w:abstractNumId w:val="69"/>
  </w:num>
  <w:num w:numId="68">
    <w:abstractNumId w:val="4"/>
  </w:num>
  <w:num w:numId="69">
    <w:abstractNumId w:val="33"/>
  </w:num>
  <w:num w:numId="70">
    <w:abstractNumId w:val="82"/>
  </w:num>
  <w:num w:numId="71">
    <w:abstractNumId w:val="14"/>
  </w:num>
  <w:num w:numId="72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3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4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5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6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7">
    <w:abstractNumId w:val="4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8">
    <w:abstractNumId w:val="0"/>
  </w:num>
  <w:num w:numId="79">
    <w:abstractNumId w:val="39"/>
  </w:num>
  <w:num w:numId="80">
    <w:abstractNumId w:val="54"/>
  </w:num>
  <w:num w:numId="81">
    <w:abstractNumId w:val="24"/>
  </w:num>
  <w:num w:numId="82">
    <w:abstractNumId w:val="3"/>
  </w:num>
  <w:num w:numId="83">
    <w:abstractNumId w:val="9"/>
  </w:num>
  <w:num w:numId="84">
    <w:abstractNumId w:val="48"/>
  </w:num>
  <w:num w:numId="85">
    <w:abstractNumId w:val="52"/>
  </w:num>
  <w:num w:numId="86">
    <w:abstractNumId w:val="55"/>
  </w:num>
  <w:num w:numId="87">
    <w:abstractNumId w:val="12"/>
  </w:num>
  <w:num w:numId="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1"/>
  </w:num>
  <w:num w:numId="90">
    <w:abstractNumId w:val="68"/>
  </w:num>
  <w:num w:numId="91">
    <w:abstractNumId w:val="60"/>
  </w:num>
  <w:numIdMacAtCleanup w:val="16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attachedTemplate r:id="rId1"/>
  <w:linkStyles/>
  <w:stylePaneFormatFilter w:val="3F01"/>
  <w:trackRevisions/>
  <w:defaultTabStop w:val="720"/>
  <w:evenAndOddHeaders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55FB9"/>
    <w:rsid w:val="000009D6"/>
    <w:rsid w:val="00007E82"/>
    <w:rsid w:val="000118C3"/>
    <w:rsid w:val="00013B93"/>
    <w:rsid w:val="00014352"/>
    <w:rsid w:val="000179D0"/>
    <w:rsid w:val="00022BCE"/>
    <w:rsid w:val="00024CAC"/>
    <w:rsid w:val="00033FC5"/>
    <w:rsid w:val="0004376F"/>
    <w:rsid w:val="00046739"/>
    <w:rsid w:val="000601F8"/>
    <w:rsid w:val="000616CF"/>
    <w:rsid w:val="00061B1D"/>
    <w:rsid w:val="00066E88"/>
    <w:rsid w:val="00071B40"/>
    <w:rsid w:val="00077BE0"/>
    <w:rsid w:val="000849E9"/>
    <w:rsid w:val="00085DD7"/>
    <w:rsid w:val="00092E49"/>
    <w:rsid w:val="00093E14"/>
    <w:rsid w:val="000B5E5B"/>
    <w:rsid w:val="000D1890"/>
    <w:rsid w:val="000D6230"/>
    <w:rsid w:val="000E52E5"/>
    <w:rsid w:val="000F29D3"/>
    <w:rsid w:val="000F7DA4"/>
    <w:rsid w:val="00103612"/>
    <w:rsid w:val="00105C8A"/>
    <w:rsid w:val="00110BCB"/>
    <w:rsid w:val="0011163D"/>
    <w:rsid w:val="00116780"/>
    <w:rsid w:val="00127F9C"/>
    <w:rsid w:val="0014409A"/>
    <w:rsid w:val="00153414"/>
    <w:rsid w:val="00157576"/>
    <w:rsid w:val="00182D9F"/>
    <w:rsid w:val="001852AD"/>
    <w:rsid w:val="001858C7"/>
    <w:rsid w:val="001A1D13"/>
    <w:rsid w:val="001A4B07"/>
    <w:rsid w:val="001B637B"/>
    <w:rsid w:val="001C1B9E"/>
    <w:rsid w:val="001C2B9A"/>
    <w:rsid w:val="001E4ACC"/>
    <w:rsid w:val="00204C13"/>
    <w:rsid w:val="002104EB"/>
    <w:rsid w:val="0021493E"/>
    <w:rsid w:val="002154AA"/>
    <w:rsid w:val="002301DE"/>
    <w:rsid w:val="00240A58"/>
    <w:rsid w:val="00246155"/>
    <w:rsid w:val="0024690B"/>
    <w:rsid w:val="002532F6"/>
    <w:rsid w:val="00257080"/>
    <w:rsid w:val="002632F4"/>
    <w:rsid w:val="00263A16"/>
    <w:rsid w:val="002934BB"/>
    <w:rsid w:val="0029402E"/>
    <w:rsid w:val="00295F3B"/>
    <w:rsid w:val="00296758"/>
    <w:rsid w:val="00297340"/>
    <w:rsid w:val="0029756D"/>
    <w:rsid w:val="002A0C66"/>
    <w:rsid w:val="002A4126"/>
    <w:rsid w:val="002A5049"/>
    <w:rsid w:val="002B6429"/>
    <w:rsid w:val="002C23DD"/>
    <w:rsid w:val="002C3E0C"/>
    <w:rsid w:val="002C3F21"/>
    <w:rsid w:val="002D3A28"/>
    <w:rsid w:val="002E0716"/>
    <w:rsid w:val="002E1630"/>
    <w:rsid w:val="002E7581"/>
    <w:rsid w:val="002F2779"/>
    <w:rsid w:val="002F4DC0"/>
    <w:rsid w:val="002F572B"/>
    <w:rsid w:val="003052AB"/>
    <w:rsid w:val="003153D6"/>
    <w:rsid w:val="00315D7B"/>
    <w:rsid w:val="00316021"/>
    <w:rsid w:val="00322289"/>
    <w:rsid w:val="00342632"/>
    <w:rsid w:val="00363852"/>
    <w:rsid w:val="00364637"/>
    <w:rsid w:val="00367020"/>
    <w:rsid w:val="00372B38"/>
    <w:rsid w:val="003734A8"/>
    <w:rsid w:val="00375AFD"/>
    <w:rsid w:val="003761F1"/>
    <w:rsid w:val="003776CA"/>
    <w:rsid w:val="00386ED4"/>
    <w:rsid w:val="0039173E"/>
    <w:rsid w:val="00392EDB"/>
    <w:rsid w:val="00397DE2"/>
    <w:rsid w:val="003A0A88"/>
    <w:rsid w:val="003A1C66"/>
    <w:rsid w:val="003A4611"/>
    <w:rsid w:val="003A571A"/>
    <w:rsid w:val="003A6E6B"/>
    <w:rsid w:val="003C11B8"/>
    <w:rsid w:val="003D3A65"/>
    <w:rsid w:val="003E1A60"/>
    <w:rsid w:val="003E632B"/>
    <w:rsid w:val="003F0A39"/>
    <w:rsid w:val="003F2D7F"/>
    <w:rsid w:val="003F3338"/>
    <w:rsid w:val="003F34FD"/>
    <w:rsid w:val="00400DCF"/>
    <w:rsid w:val="00400EE6"/>
    <w:rsid w:val="00401CB2"/>
    <w:rsid w:val="00402F26"/>
    <w:rsid w:val="00402F51"/>
    <w:rsid w:val="004031EF"/>
    <w:rsid w:val="00405F35"/>
    <w:rsid w:val="0040732E"/>
    <w:rsid w:val="0041197B"/>
    <w:rsid w:val="0041294F"/>
    <w:rsid w:val="00414810"/>
    <w:rsid w:val="0041515C"/>
    <w:rsid w:val="00420CA7"/>
    <w:rsid w:val="004252AE"/>
    <w:rsid w:val="00425432"/>
    <w:rsid w:val="004337D5"/>
    <w:rsid w:val="00434619"/>
    <w:rsid w:val="0043625F"/>
    <w:rsid w:val="00436FB7"/>
    <w:rsid w:val="0044597B"/>
    <w:rsid w:val="0044724D"/>
    <w:rsid w:val="0045219F"/>
    <w:rsid w:val="00453E7F"/>
    <w:rsid w:val="0045568C"/>
    <w:rsid w:val="004606B9"/>
    <w:rsid w:val="00464FBA"/>
    <w:rsid w:val="00470286"/>
    <w:rsid w:val="00474085"/>
    <w:rsid w:val="00481190"/>
    <w:rsid w:val="00482546"/>
    <w:rsid w:val="00482ECB"/>
    <w:rsid w:val="0048357E"/>
    <w:rsid w:val="00484027"/>
    <w:rsid w:val="00484B20"/>
    <w:rsid w:val="00484B29"/>
    <w:rsid w:val="0048610A"/>
    <w:rsid w:val="004862FA"/>
    <w:rsid w:val="00490A58"/>
    <w:rsid w:val="004A2972"/>
    <w:rsid w:val="004A4B95"/>
    <w:rsid w:val="004A6CCC"/>
    <w:rsid w:val="004B147D"/>
    <w:rsid w:val="004C53B0"/>
    <w:rsid w:val="004D10A2"/>
    <w:rsid w:val="004D2C68"/>
    <w:rsid w:val="004D39EB"/>
    <w:rsid w:val="004D43AF"/>
    <w:rsid w:val="004D4A2E"/>
    <w:rsid w:val="004E0C7F"/>
    <w:rsid w:val="004E518B"/>
    <w:rsid w:val="004F1EDC"/>
    <w:rsid w:val="0051167D"/>
    <w:rsid w:val="00513961"/>
    <w:rsid w:val="00521EA0"/>
    <w:rsid w:val="00547A96"/>
    <w:rsid w:val="0055294B"/>
    <w:rsid w:val="00555BB8"/>
    <w:rsid w:val="0056257F"/>
    <w:rsid w:val="0056322C"/>
    <w:rsid w:val="00567D61"/>
    <w:rsid w:val="005A0871"/>
    <w:rsid w:val="005A1B05"/>
    <w:rsid w:val="005A27AD"/>
    <w:rsid w:val="005A2D2A"/>
    <w:rsid w:val="005A488F"/>
    <w:rsid w:val="005B2AB5"/>
    <w:rsid w:val="005C3514"/>
    <w:rsid w:val="005D0F4F"/>
    <w:rsid w:val="005D364F"/>
    <w:rsid w:val="005E0539"/>
    <w:rsid w:val="005E0F2E"/>
    <w:rsid w:val="005E7BC5"/>
    <w:rsid w:val="005F267F"/>
    <w:rsid w:val="005F2FDC"/>
    <w:rsid w:val="005F6212"/>
    <w:rsid w:val="00600BEF"/>
    <w:rsid w:val="006134C7"/>
    <w:rsid w:val="00614555"/>
    <w:rsid w:val="00614912"/>
    <w:rsid w:val="006153E1"/>
    <w:rsid w:val="00617A29"/>
    <w:rsid w:val="00621AB2"/>
    <w:rsid w:val="00621CB2"/>
    <w:rsid w:val="00630AFE"/>
    <w:rsid w:val="00636BD1"/>
    <w:rsid w:val="006416C2"/>
    <w:rsid w:val="00643225"/>
    <w:rsid w:val="00645402"/>
    <w:rsid w:val="00652854"/>
    <w:rsid w:val="00653DF2"/>
    <w:rsid w:val="00663611"/>
    <w:rsid w:val="006657DA"/>
    <w:rsid w:val="00675ABC"/>
    <w:rsid w:val="00675B55"/>
    <w:rsid w:val="00681248"/>
    <w:rsid w:val="006A4F8D"/>
    <w:rsid w:val="006B2C1C"/>
    <w:rsid w:val="006B71EC"/>
    <w:rsid w:val="006D3EA0"/>
    <w:rsid w:val="006D556D"/>
    <w:rsid w:val="006E08D9"/>
    <w:rsid w:val="00703FEB"/>
    <w:rsid w:val="007221A5"/>
    <w:rsid w:val="007268C3"/>
    <w:rsid w:val="007321BB"/>
    <w:rsid w:val="00742EF9"/>
    <w:rsid w:val="0074334F"/>
    <w:rsid w:val="00743E6E"/>
    <w:rsid w:val="00754FE1"/>
    <w:rsid w:val="00760216"/>
    <w:rsid w:val="0076384B"/>
    <w:rsid w:val="00766AE6"/>
    <w:rsid w:val="007675F3"/>
    <w:rsid w:val="007708B6"/>
    <w:rsid w:val="00771ACA"/>
    <w:rsid w:val="007735EA"/>
    <w:rsid w:val="007739F4"/>
    <w:rsid w:val="0077715C"/>
    <w:rsid w:val="007854C6"/>
    <w:rsid w:val="00791DA8"/>
    <w:rsid w:val="007B5212"/>
    <w:rsid w:val="007D2856"/>
    <w:rsid w:val="007D292C"/>
    <w:rsid w:val="007D29F2"/>
    <w:rsid w:val="007D4A04"/>
    <w:rsid w:val="007D5FFB"/>
    <w:rsid w:val="007D7C93"/>
    <w:rsid w:val="007E15BB"/>
    <w:rsid w:val="007F1906"/>
    <w:rsid w:val="007F6C47"/>
    <w:rsid w:val="00801EE1"/>
    <w:rsid w:val="00812B10"/>
    <w:rsid w:val="0081343C"/>
    <w:rsid w:val="0082509F"/>
    <w:rsid w:val="008401FE"/>
    <w:rsid w:val="0084543B"/>
    <w:rsid w:val="00846FDE"/>
    <w:rsid w:val="0084774F"/>
    <w:rsid w:val="00847799"/>
    <w:rsid w:val="008536F1"/>
    <w:rsid w:val="0085404C"/>
    <w:rsid w:val="0086165A"/>
    <w:rsid w:val="00865ED5"/>
    <w:rsid w:val="00866A91"/>
    <w:rsid w:val="00866D3D"/>
    <w:rsid w:val="00880038"/>
    <w:rsid w:val="00895BF9"/>
    <w:rsid w:val="008A22F9"/>
    <w:rsid w:val="008A4BB0"/>
    <w:rsid w:val="008C18E9"/>
    <w:rsid w:val="008C22DA"/>
    <w:rsid w:val="008D19BB"/>
    <w:rsid w:val="008D3A59"/>
    <w:rsid w:val="008D6B13"/>
    <w:rsid w:val="008E2468"/>
    <w:rsid w:val="00904689"/>
    <w:rsid w:val="00926C7F"/>
    <w:rsid w:val="00934543"/>
    <w:rsid w:val="00935E0C"/>
    <w:rsid w:val="00963191"/>
    <w:rsid w:val="00977F12"/>
    <w:rsid w:val="00982EDF"/>
    <w:rsid w:val="009A1B62"/>
    <w:rsid w:val="009B654F"/>
    <w:rsid w:val="009D1A4D"/>
    <w:rsid w:val="009F4A0B"/>
    <w:rsid w:val="00A0215A"/>
    <w:rsid w:val="00A02D31"/>
    <w:rsid w:val="00A045CB"/>
    <w:rsid w:val="00A0501F"/>
    <w:rsid w:val="00A0660F"/>
    <w:rsid w:val="00A15F7F"/>
    <w:rsid w:val="00A21715"/>
    <w:rsid w:val="00A26897"/>
    <w:rsid w:val="00A27177"/>
    <w:rsid w:val="00A31D93"/>
    <w:rsid w:val="00A35FFF"/>
    <w:rsid w:val="00A361AC"/>
    <w:rsid w:val="00A42629"/>
    <w:rsid w:val="00A44E89"/>
    <w:rsid w:val="00A4663A"/>
    <w:rsid w:val="00A5093D"/>
    <w:rsid w:val="00A5508B"/>
    <w:rsid w:val="00A60730"/>
    <w:rsid w:val="00A71845"/>
    <w:rsid w:val="00A74941"/>
    <w:rsid w:val="00A7533E"/>
    <w:rsid w:val="00A86D7D"/>
    <w:rsid w:val="00A94797"/>
    <w:rsid w:val="00A975AF"/>
    <w:rsid w:val="00AA249A"/>
    <w:rsid w:val="00AA2A7F"/>
    <w:rsid w:val="00AA6251"/>
    <w:rsid w:val="00AA6933"/>
    <w:rsid w:val="00AB0130"/>
    <w:rsid w:val="00AB102F"/>
    <w:rsid w:val="00AB7D32"/>
    <w:rsid w:val="00AC572B"/>
    <w:rsid w:val="00AC74E6"/>
    <w:rsid w:val="00AD21D7"/>
    <w:rsid w:val="00AD55B3"/>
    <w:rsid w:val="00AD7266"/>
    <w:rsid w:val="00AE624F"/>
    <w:rsid w:val="00B019BA"/>
    <w:rsid w:val="00B01FF7"/>
    <w:rsid w:val="00B03532"/>
    <w:rsid w:val="00B057D2"/>
    <w:rsid w:val="00B165C2"/>
    <w:rsid w:val="00B21E79"/>
    <w:rsid w:val="00B23C29"/>
    <w:rsid w:val="00B34F33"/>
    <w:rsid w:val="00B43FFC"/>
    <w:rsid w:val="00B442F5"/>
    <w:rsid w:val="00B54D93"/>
    <w:rsid w:val="00B5621D"/>
    <w:rsid w:val="00B576B7"/>
    <w:rsid w:val="00B63768"/>
    <w:rsid w:val="00B66885"/>
    <w:rsid w:val="00B67ACA"/>
    <w:rsid w:val="00B756E9"/>
    <w:rsid w:val="00B7759C"/>
    <w:rsid w:val="00B8359F"/>
    <w:rsid w:val="00BA3F99"/>
    <w:rsid w:val="00BA7E48"/>
    <w:rsid w:val="00BB04A3"/>
    <w:rsid w:val="00BB08A9"/>
    <w:rsid w:val="00BB090B"/>
    <w:rsid w:val="00BB32C0"/>
    <w:rsid w:val="00BB3FE0"/>
    <w:rsid w:val="00BB7175"/>
    <w:rsid w:val="00BC3D98"/>
    <w:rsid w:val="00BC4CF7"/>
    <w:rsid w:val="00BD2FBF"/>
    <w:rsid w:val="00BE0DDF"/>
    <w:rsid w:val="00BE2C2A"/>
    <w:rsid w:val="00BE325E"/>
    <w:rsid w:val="00BE525D"/>
    <w:rsid w:val="00BE5B03"/>
    <w:rsid w:val="00BF28BC"/>
    <w:rsid w:val="00C11EEA"/>
    <w:rsid w:val="00C318CC"/>
    <w:rsid w:val="00C372E8"/>
    <w:rsid w:val="00C53DB9"/>
    <w:rsid w:val="00C53FDC"/>
    <w:rsid w:val="00C554A3"/>
    <w:rsid w:val="00C6185C"/>
    <w:rsid w:val="00C63937"/>
    <w:rsid w:val="00C64185"/>
    <w:rsid w:val="00C649AA"/>
    <w:rsid w:val="00C65DED"/>
    <w:rsid w:val="00C66333"/>
    <w:rsid w:val="00C7212B"/>
    <w:rsid w:val="00C75995"/>
    <w:rsid w:val="00C8048D"/>
    <w:rsid w:val="00C80C70"/>
    <w:rsid w:val="00C81198"/>
    <w:rsid w:val="00C91FC2"/>
    <w:rsid w:val="00CA0374"/>
    <w:rsid w:val="00CB6C53"/>
    <w:rsid w:val="00CC3198"/>
    <w:rsid w:val="00CD4854"/>
    <w:rsid w:val="00CE0C78"/>
    <w:rsid w:val="00CE667A"/>
    <w:rsid w:val="00CF0789"/>
    <w:rsid w:val="00CF39F2"/>
    <w:rsid w:val="00CF7185"/>
    <w:rsid w:val="00D037F1"/>
    <w:rsid w:val="00D0401D"/>
    <w:rsid w:val="00D04E23"/>
    <w:rsid w:val="00D12301"/>
    <w:rsid w:val="00D2099C"/>
    <w:rsid w:val="00D24408"/>
    <w:rsid w:val="00D265BC"/>
    <w:rsid w:val="00D42204"/>
    <w:rsid w:val="00D6080D"/>
    <w:rsid w:val="00D65346"/>
    <w:rsid w:val="00D656B3"/>
    <w:rsid w:val="00D7046B"/>
    <w:rsid w:val="00D71EEA"/>
    <w:rsid w:val="00D725DD"/>
    <w:rsid w:val="00D72FA4"/>
    <w:rsid w:val="00D771EB"/>
    <w:rsid w:val="00D8183C"/>
    <w:rsid w:val="00D840B7"/>
    <w:rsid w:val="00DA3EE3"/>
    <w:rsid w:val="00DB537F"/>
    <w:rsid w:val="00DB6A0D"/>
    <w:rsid w:val="00DB7D44"/>
    <w:rsid w:val="00DC12E3"/>
    <w:rsid w:val="00DC1925"/>
    <w:rsid w:val="00DE0277"/>
    <w:rsid w:val="00DE751D"/>
    <w:rsid w:val="00DF16C2"/>
    <w:rsid w:val="00E04EDE"/>
    <w:rsid w:val="00E075F0"/>
    <w:rsid w:val="00E1386A"/>
    <w:rsid w:val="00E13B97"/>
    <w:rsid w:val="00E17F01"/>
    <w:rsid w:val="00E2432B"/>
    <w:rsid w:val="00E27936"/>
    <w:rsid w:val="00E31B20"/>
    <w:rsid w:val="00E32527"/>
    <w:rsid w:val="00E4082F"/>
    <w:rsid w:val="00E41803"/>
    <w:rsid w:val="00E42B58"/>
    <w:rsid w:val="00E439E7"/>
    <w:rsid w:val="00E44BB6"/>
    <w:rsid w:val="00E54D2C"/>
    <w:rsid w:val="00E600E1"/>
    <w:rsid w:val="00E72283"/>
    <w:rsid w:val="00E74950"/>
    <w:rsid w:val="00E87900"/>
    <w:rsid w:val="00E93766"/>
    <w:rsid w:val="00E949C9"/>
    <w:rsid w:val="00E94CD9"/>
    <w:rsid w:val="00EA592F"/>
    <w:rsid w:val="00EA640A"/>
    <w:rsid w:val="00EB09F2"/>
    <w:rsid w:val="00EB4448"/>
    <w:rsid w:val="00EB6DD2"/>
    <w:rsid w:val="00EC07CD"/>
    <w:rsid w:val="00EC769F"/>
    <w:rsid w:val="00ED5769"/>
    <w:rsid w:val="00EE4F51"/>
    <w:rsid w:val="00F014CD"/>
    <w:rsid w:val="00F01DAD"/>
    <w:rsid w:val="00F104CA"/>
    <w:rsid w:val="00F154BC"/>
    <w:rsid w:val="00F220DE"/>
    <w:rsid w:val="00F23CD8"/>
    <w:rsid w:val="00F26AFC"/>
    <w:rsid w:val="00F354E5"/>
    <w:rsid w:val="00F37136"/>
    <w:rsid w:val="00F404BB"/>
    <w:rsid w:val="00F40621"/>
    <w:rsid w:val="00F43D4A"/>
    <w:rsid w:val="00F45A8D"/>
    <w:rsid w:val="00F4647D"/>
    <w:rsid w:val="00F47FF0"/>
    <w:rsid w:val="00F6736E"/>
    <w:rsid w:val="00F67B47"/>
    <w:rsid w:val="00F712D0"/>
    <w:rsid w:val="00F74372"/>
    <w:rsid w:val="00F817CF"/>
    <w:rsid w:val="00F908CF"/>
    <w:rsid w:val="00FA0369"/>
    <w:rsid w:val="00FB1B95"/>
    <w:rsid w:val="00FB253F"/>
    <w:rsid w:val="00FB6019"/>
    <w:rsid w:val="00FB6E33"/>
    <w:rsid w:val="00FC71E3"/>
    <w:rsid w:val="00FD2E90"/>
    <w:rsid w:val="00FD3E2F"/>
    <w:rsid w:val="00FD4BAE"/>
    <w:rsid w:val="00FD4BDF"/>
    <w:rsid w:val="00FD665E"/>
    <w:rsid w:val="00FD7C94"/>
    <w:rsid w:val="00FE1A8C"/>
    <w:rsid w:val="00FE3BC8"/>
    <w:rsid w:val="00FE41D7"/>
    <w:rsid w:val="00FE64D0"/>
    <w:rsid w:val="00FE7280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4C7"/>
    <w:pPr>
      <w:jc w:val="both"/>
    </w:pPr>
    <w:rPr>
      <w:rFonts w:eastAsia="MS Mincho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34C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6134C7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134C7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nhideWhenUsed/>
    <w:rsid w:val="006134C7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6134C7"/>
  </w:style>
  <w:style w:type="paragraph" w:customStyle="1" w:styleId="IPPNormal">
    <w:name w:val="IPP Normal"/>
    <w:basedOn w:val="Normal"/>
    <w:link w:val="IPPNormalChar"/>
    <w:qFormat/>
    <w:rsid w:val="006134C7"/>
    <w:pPr>
      <w:spacing w:after="180"/>
    </w:pPr>
    <w:rPr>
      <w:rFonts w:eastAsia="Times"/>
    </w:rPr>
  </w:style>
  <w:style w:type="paragraph" w:customStyle="1" w:styleId="IPPAnnexHead">
    <w:name w:val="IPP AnnexHead"/>
    <w:basedOn w:val="IPPNormal"/>
    <w:next w:val="IPPNormal"/>
    <w:qFormat/>
    <w:rsid w:val="006134C7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Arial">
    <w:name w:val="IPP Arial"/>
    <w:basedOn w:val="IPPNormal"/>
    <w:qFormat/>
    <w:rsid w:val="006134C7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6134C7"/>
    <w:pPr>
      <w:spacing w:before="60" w:after="60"/>
      <w:jc w:val="left"/>
    </w:pPr>
  </w:style>
  <w:style w:type="paragraph" w:customStyle="1" w:styleId="IPPArialFootnote">
    <w:name w:val="IPP Arial Footnote"/>
    <w:basedOn w:val="IPPArialTable"/>
    <w:qFormat/>
    <w:rsid w:val="006134C7"/>
    <w:pPr>
      <w:tabs>
        <w:tab w:val="left" w:pos="28"/>
      </w:tabs>
      <w:ind w:left="284" w:hanging="284"/>
    </w:pPr>
    <w:rPr>
      <w:sz w:val="16"/>
    </w:rPr>
  </w:style>
  <w:style w:type="paragraph" w:customStyle="1" w:styleId="IPPBullet1">
    <w:name w:val="IPP Bullet1"/>
    <w:basedOn w:val="IPPBullet1Last"/>
    <w:qFormat/>
    <w:rsid w:val="006134C7"/>
    <w:pPr>
      <w:numPr>
        <w:numId w:val="90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6134C7"/>
    <w:pPr>
      <w:numPr>
        <w:numId w:val="2"/>
      </w:numPr>
    </w:pPr>
  </w:style>
  <w:style w:type="paragraph" w:customStyle="1" w:styleId="IPPBullet2">
    <w:name w:val="IPP Bullet2"/>
    <w:basedOn w:val="IPPNormal"/>
    <w:next w:val="IPPBullet1"/>
    <w:qFormat/>
    <w:rsid w:val="006134C7"/>
    <w:pPr>
      <w:numPr>
        <w:numId w:val="3"/>
      </w:numPr>
      <w:tabs>
        <w:tab w:val="left" w:pos="1134"/>
      </w:tabs>
      <w:spacing w:after="60"/>
      <w:ind w:left="1134" w:hanging="567"/>
    </w:pPr>
  </w:style>
  <w:style w:type="paragraph" w:customStyle="1" w:styleId="IPPSubhead">
    <w:name w:val="IPP Subhead"/>
    <w:basedOn w:val="Normal"/>
    <w:qFormat/>
    <w:rsid w:val="006134C7"/>
    <w:pPr>
      <w:keepNext/>
      <w:ind w:left="567" w:hanging="567"/>
      <w:jc w:val="left"/>
    </w:pPr>
    <w:rPr>
      <w:b/>
      <w:bCs/>
      <w:iCs/>
      <w:szCs w:val="22"/>
    </w:rPr>
  </w:style>
  <w:style w:type="paragraph" w:customStyle="1" w:styleId="IPPContentsHead">
    <w:name w:val="IPP ContentsHead"/>
    <w:basedOn w:val="IPPSubhead"/>
    <w:next w:val="IPPNormal"/>
    <w:qFormat/>
    <w:rsid w:val="006134C7"/>
    <w:pPr>
      <w:spacing w:after="240"/>
    </w:pPr>
    <w:rPr>
      <w:sz w:val="24"/>
    </w:rPr>
  </w:style>
  <w:style w:type="paragraph" w:customStyle="1" w:styleId="IPPHdg1Num">
    <w:name w:val="IPP Hdg1Num"/>
    <w:basedOn w:val="IPPHeading1"/>
    <w:next w:val="IPPNormal"/>
    <w:qFormat/>
    <w:rsid w:val="006134C7"/>
    <w:pPr>
      <w:numPr>
        <w:numId w:val="69"/>
      </w:numPr>
    </w:pPr>
  </w:style>
  <w:style w:type="paragraph" w:customStyle="1" w:styleId="IPPHdg2Num">
    <w:name w:val="IPP Hdg2Num"/>
    <w:basedOn w:val="IPPHeading2"/>
    <w:next w:val="IPPNormal"/>
    <w:qFormat/>
    <w:rsid w:val="006134C7"/>
    <w:pPr>
      <w:numPr>
        <w:ilvl w:val="1"/>
        <w:numId w:val="70"/>
      </w:numPr>
    </w:pPr>
  </w:style>
  <w:style w:type="paragraph" w:customStyle="1" w:styleId="IPPHeading1">
    <w:name w:val="IPP Heading1"/>
    <w:basedOn w:val="IPPNormal"/>
    <w:next w:val="IPPNormal"/>
    <w:qFormat/>
    <w:rsid w:val="006134C7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Heading2">
    <w:name w:val="IPP Heading2"/>
    <w:basedOn w:val="IPPNormal"/>
    <w:next w:val="IPPNormal"/>
    <w:qFormat/>
    <w:rsid w:val="006134C7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HeadSection">
    <w:name w:val="IPP HeadSection"/>
    <w:basedOn w:val="Normal"/>
    <w:next w:val="Normal"/>
    <w:qFormat/>
    <w:rsid w:val="006134C7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IndentClose">
    <w:name w:val="IPP Indent Close"/>
    <w:basedOn w:val="IPPNormal"/>
    <w:qFormat/>
    <w:rsid w:val="006134C7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6134C7"/>
    <w:pPr>
      <w:spacing w:after="180"/>
    </w:pPr>
  </w:style>
  <w:style w:type="paragraph" w:customStyle="1" w:styleId="IPPLetterList">
    <w:name w:val="IPP LetterList"/>
    <w:basedOn w:val="IPPBullet2"/>
    <w:qFormat/>
    <w:rsid w:val="006134C7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6134C7"/>
    <w:pPr>
      <w:numPr>
        <w:numId w:val="5"/>
      </w:numPr>
    </w:pPr>
  </w:style>
  <w:style w:type="numbering" w:customStyle="1" w:styleId="IPPList">
    <w:name w:val="IPP List"/>
    <w:rsid w:val="00215D24"/>
    <w:pPr>
      <w:numPr>
        <w:numId w:val="6"/>
      </w:numPr>
    </w:pPr>
  </w:style>
  <w:style w:type="paragraph" w:customStyle="1" w:styleId="IPPNormalCloseSpace">
    <w:name w:val="IPP NormalCloseSpace"/>
    <w:basedOn w:val="Normal"/>
    <w:qFormat/>
    <w:rsid w:val="006134C7"/>
    <w:pPr>
      <w:keepNext/>
      <w:spacing w:after="60"/>
    </w:pPr>
  </w:style>
  <w:style w:type="paragraph" w:customStyle="1" w:styleId="IPPNumber">
    <w:name w:val="IPP Number"/>
    <w:basedOn w:val="IPPNormal"/>
    <w:qFormat/>
    <w:rsid w:val="00215D24"/>
  </w:style>
  <w:style w:type="paragraph" w:customStyle="1" w:styleId="IPPNumberClose">
    <w:name w:val="IPP NumberClose"/>
    <w:basedOn w:val="Normal"/>
    <w:qFormat/>
    <w:rsid w:val="00215D2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edList">
    <w:name w:val="IPP NumberedList"/>
    <w:basedOn w:val="IPPBullet1"/>
    <w:qFormat/>
    <w:rsid w:val="006134C7"/>
    <w:pPr>
      <w:numPr>
        <w:numId w:val="78"/>
      </w:numPr>
    </w:pPr>
  </w:style>
  <w:style w:type="paragraph" w:customStyle="1" w:styleId="IPPNumberedListLast">
    <w:name w:val="IPP NumberedListLast"/>
    <w:basedOn w:val="IPPNumberedList"/>
    <w:qFormat/>
    <w:rsid w:val="00215D24"/>
    <w:pPr>
      <w:spacing w:after="180"/>
    </w:pPr>
  </w:style>
  <w:style w:type="paragraph" w:customStyle="1" w:styleId="IPPNumberSubhead">
    <w:name w:val="IPP NumberSubhead"/>
    <w:basedOn w:val="IPPNumber"/>
    <w:qFormat/>
    <w:rsid w:val="00215D24"/>
    <w:pPr>
      <w:keepNext/>
      <w:spacing w:after="60"/>
    </w:pPr>
    <w:rPr>
      <w:b/>
    </w:rPr>
  </w:style>
  <w:style w:type="paragraph" w:customStyle="1" w:styleId="IPPQuote">
    <w:name w:val="IPP Quote"/>
    <w:basedOn w:val="IPPNormal"/>
    <w:qFormat/>
    <w:rsid w:val="006134C7"/>
    <w:pPr>
      <w:ind w:left="851" w:right="851"/>
    </w:pPr>
    <w:rPr>
      <w:sz w:val="18"/>
    </w:rPr>
  </w:style>
  <w:style w:type="paragraph" w:customStyle="1" w:styleId="IPPReferences">
    <w:name w:val="IPP References"/>
    <w:basedOn w:val="IPPNormal"/>
    <w:qFormat/>
    <w:rsid w:val="006134C7"/>
    <w:pPr>
      <w:spacing w:after="60"/>
      <w:ind w:left="567" w:hanging="567"/>
    </w:pPr>
  </w:style>
  <w:style w:type="paragraph" w:customStyle="1" w:styleId="IPPSubheadSpace">
    <w:name w:val="IPP Subhead Space"/>
    <w:basedOn w:val="IPPSubhead"/>
    <w:qFormat/>
    <w:rsid w:val="006134C7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6134C7"/>
    <w:pPr>
      <w:spacing w:after="60"/>
    </w:pPr>
  </w:style>
  <w:style w:type="paragraph" w:customStyle="1" w:styleId="IPPSubheadNumber">
    <w:name w:val="IPP SubheadNumber"/>
    <w:basedOn w:val="IPPSubhead"/>
    <w:qFormat/>
    <w:rsid w:val="00215D24"/>
    <w:pPr>
      <w:ind w:left="0" w:firstLine="0"/>
    </w:pPr>
  </w:style>
  <w:style w:type="paragraph" w:customStyle="1" w:styleId="IPPTitle16pt">
    <w:name w:val="IPP Title16pt"/>
    <w:basedOn w:val="Normal"/>
    <w:qFormat/>
    <w:rsid w:val="006134C7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6ptIndent">
    <w:name w:val="IPP Title16pt Indent"/>
    <w:basedOn w:val="Normal"/>
    <w:qFormat/>
    <w:rsid w:val="00215D24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6134C7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NumberedList0">
    <w:name w:val="IPPNumberedList"/>
    <w:basedOn w:val="Normal"/>
    <w:qFormat/>
    <w:rsid w:val="00215D2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215D24"/>
    <w:pPr>
      <w:spacing w:after="180"/>
    </w:pPr>
  </w:style>
  <w:style w:type="paragraph" w:styleId="Header">
    <w:name w:val="header"/>
    <w:basedOn w:val="Normal"/>
    <w:link w:val="HeaderChar"/>
    <w:rsid w:val="006134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134C7"/>
    <w:rPr>
      <w:rFonts w:eastAsia="MS Mincho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rsid w:val="006134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134C7"/>
    <w:rPr>
      <w:rFonts w:eastAsia="MS Mincho"/>
      <w:sz w:val="22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613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34C7"/>
    <w:rPr>
      <w:rFonts w:ascii="Tahoma" w:eastAsia="MS Mincho" w:hAnsi="Tahoma" w:cs="Tahoma"/>
      <w:sz w:val="16"/>
      <w:szCs w:val="16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E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1AB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1AB"/>
    <w:rPr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CE41AB"/>
    <w:rPr>
      <w:sz w:val="22"/>
      <w:szCs w:val="24"/>
      <w:lang w:val="en-GB" w:eastAsia="en-GB"/>
    </w:rPr>
  </w:style>
  <w:style w:type="character" w:styleId="PageNumber">
    <w:name w:val="page number"/>
    <w:rsid w:val="006134C7"/>
    <w:rPr>
      <w:rFonts w:ascii="Arial" w:hAnsi="Arial"/>
      <w:b/>
      <w:sz w:val="18"/>
    </w:rPr>
  </w:style>
  <w:style w:type="character" w:styleId="Hyperlink">
    <w:name w:val="Hyperlink"/>
    <w:basedOn w:val="DefaultParagraphFont"/>
    <w:uiPriority w:val="99"/>
    <w:unhideWhenUsed/>
    <w:rsid w:val="004D10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9D6"/>
    <w:rPr>
      <w:color w:val="800080"/>
      <w:u w:val="single"/>
    </w:rPr>
  </w:style>
  <w:style w:type="numbering" w:customStyle="1" w:styleId="IPPList1">
    <w:name w:val="IPP List1"/>
    <w:rsid w:val="008A22F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6134C7"/>
    <w:rPr>
      <w:rFonts w:eastAsia="MS Mincho"/>
      <w:b/>
      <w:bCs/>
      <w:sz w:val="2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134C7"/>
    <w:rPr>
      <w:rFonts w:ascii="Calibri" w:eastAsia="MS Mincho" w:hAnsi="Calibri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134C7"/>
    <w:rPr>
      <w:rFonts w:ascii="Calibri" w:eastAsia="MS Mincho" w:hAnsi="Calibri"/>
      <w:b/>
      <w:bCs/>
      <w:sz w:val="26"/>
      <w:szCs w:val="26"/>
      <w:lang w:val="en-GB" w:eastAsia="en-US"/>
    </w:rPr>
  </w:style>
  <w:style w:type="paragraph" w:styleId="FootnoteText">
    <w:name w:val="footnote text"/>
    <w:basedOn w:val="Normal"/>
    <w:link w:val="FootnoteTextChar"/>
    <w:semiHidden/>
    <w:rsid w:val="006134C7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134C7"/>
    <w:rPr>
      <w:rFonts w:eastAsia="MS Mincho"/>
      <w:szCs w:val="24"/>
      <w:lang w:val="en-GB" w:eastAsia="en-US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semiHidden/>
    <w:rsid w:val="006134C7"/>
    <w:rPr>
      <w:vertAlign w:val="superscript"/>
    </w:rPr>
  </w:style>
  <w:style w:type="paragraph" w:customStyle="1" w:styleId="Style">
    <w:name w:val="Style"/>
    <w:basedOn w:val="Footer"/>
    <w:autoRedefine/>
    <w:qFormat/>
    <w:rsid w:val="006134C7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table" w:styleId="TableGrid">
    <w:name w:val="Table Grid"/>
    <w:basedOn w:val="TableNormal"/>
    <w:rsid w:val="006134C7"/>
    <w:rPr>
      <w:rFonts w:ascii="Cambria" w:eastAsia="MS Mincho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PPFootnote">
    <w:name w:val="IPP Footnote"/>
    <w:basedOn w:val="IPPArialFootnote"/>
    <w:qFormat/>
    <w:rsid w:val="006134C7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322289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6134C7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6134C7"/>
    <w:rPr>
      <w:rFonts w:ascii="Times New Roman" w:hAnsi="Times New Roman"/>
      <w:b/>
      <w:sz w:val="22"/>
    </w:rPr>
  </w:style>
  <w:style w:type="character" w:customStyle="1" w:styleId="IPPNormalunderlined">
    <w:name w:val="IPP Normal underlined"/>
    <w:basedOn w:val="DefaultParagraphFont"/>
    <w:rsid w:val="006134C7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6134C7"/>
    <w:rPr>
      <w:rFonts w:ascii="Times New Roman" w:hAnsi="Times New Roman"/>
      <w:strike/>
      <w:dstrike w:val="0"/>
      <w:sz w:val="22"/>
    </w:rPr>
  </w:style>
  <w:style w:type="paragraph" w:customStyle="1" w:styleId="IPPHeader">
    <w:name w:val="IPP Header"/>
    <w:basedOn w:val="Normal"/>
    <w:qFormat/>
    <w:rsid w:val="006134C7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numbering" w:customStyle="1" w:styleId="IPPParagraphnumberedlist">
    <w:name w:val="IPP Paragraph numbered list"/>
    <w:rsid w:val="006134C7"/>
    <w:pPr>
      <w:numPr>
        <w:numId w:val="6"/>
      </w:numPr>
    </w:pPr>
  </w:style>
  <w:style w:type="paragraph" w:customStyle="1" w:styleId="IPPFooter">
    <w:name w:val="IPP Footer"/>
    <w:basedOn w:val="IPPHeader"/>
    <w:next w:val="PlainText"/>
    <w:qFormat/>
    <w:rsid w:val="006134C7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6134C7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6134C7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6134C7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6134C7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6134C7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6134C7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6134C7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6134C7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6134C7"/>
    <w:pPr>
      <w:spacing w:after="120"/>
      <w:ind w:left="1760"/>
    </w:pPr>
    <w:rPr>
      <w:rFonts w:eastAsia="Times"/>
      <w:lang w:val="en-AU"/>
    </w:rPr>
  </w:style>
  <w:style w:type="paragraph" w:customStyle="1" w:styleId="IPPHeaderlandscape">
    <w:name w:val="IPP Header landscape"/>
    <w:basedOn w:val="IPPHeader"/>
    <w:qFormat/>
    <w:rsid w:val="006134C7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rsid w:val="006134C7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6134C7"/>
    <w:rPr>
      <w:rFonts w:ascii="Courier" w:eastAsia="Times" w:hAnsi="Courier"/>
      <w:sz w:val="21"/>
      <w:szCs w:val="21"/>
      <w:lang w:val="en-AU" w:eastAsia="en-US"/>
    </w:rPr>
  </w:style>
  <w:style w:type="paragraph" w:customStyle="1" w:styleId="IPPFooterLandscape">
    <w:name w:val="IPP Footer Landscape"/>
    <w:basedOn w:val="IPPHeaderlandscape"/>
    <w:qFormat/>
    <w:rsid w:val="006134C7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styleId="Revision">
    <w:name w:val="Revision"/>
    <w:hidden/>
    <w:uiPriority w:val="99"/>
    <w:semiHidden/>
    <w:rsid w:val="00D72FA4"/>
    <w:rPr>
      <w:sz w:val="22"/>
      <w:szCs w:val="24"/>
      <w:lang w:val="en-GB" w:eastAsia="en-US"/>
    </w:rPr>
  </w:style>
  <w:style w:type="character" w:styleId="Strong">
    <w:name w:val="Strong"/>
    <w:basedOn w:val="DefaultParagraphFont"/>
    <w:qFormat/>
    <w:rsid w:val="006134C7"/>
    <w:rPr>
      <w:b/>
      <w:bCs/>
    </w:rPr>
  </w:style>
  <w:style w:type="paragraph" w:styleId="NormalWeb">
    <w:name w:val="Normal (Web)"/>
    <w:basedOn w:val="Normal"/>
    <w:uiPriority w:val="99"/>
    <w:unhideWhenUsed/>
    <w:rsid w:val="00C6185C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NoSpacing">
    <w:name w:val="No Spacing"/>
    <w:basedOn w:val="NormalWeb"/>
    <w:uiPriority w:val="1"/>
    <w:qFormat/>
    <w:rsid w:val="00C6185C"/>
    <w:pPr>
      <w:keepNext/>
      <w:spacing w:before="0" w:beforeAutospacing="0" w:after="60" w:afterAutospacing="0"/>
    </w:pPr>
    <w:rPr>
      <w:rFonts w:ascii="Arial" w:hAnsi="Arial" w:cs="Arial"/>
      <w:i/>
      <w:color w:val="FF0000"/>
      <w:sz w:val="18"/>
      <w:szCs w:val="18"/>
      <w:lang w:val="en-GB"/>
    </w:rPr>
  </w:style>
  <w:style w:type="paragraph" w:customStyle="1" w:styleId="Default">
    <w:name w:val="Default"/>
    <w:rsid w:val="0024690B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6134C7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Numbering">
    <w:name w:val="IPP ParaNumbering"/>
    <w:basedOn w:val="IPPNormal"/>
    <w:qFormat/>
    <w:rsid w:val="0021493E"/>
    <w:rPr>
      <w:rFonts w:ascii="Arial" w:hAnsi="Arial" w:cs="Arial"/>
      <w:i/>
      <w:color w:val="0000FF"/>
      <w:sz w:val="18"/>
      <w:szCs w:val="18"/>
    </w:rPr>
  </w:style>
  <w:style w:type="character" w:customStyle="1" w:styleId="Overskrift1Tegn">
    <w:name w:val="Overskrift 1 Tegn"/>
    <w:basedOn w:val="DefaultParagraphFont"/>
    <w:link w:val="Overskrift1"/>
    <w:locked/>
    <w:rsid w:val="0021493E"/>
    <w:rPr>
      <w:rFonts w:ascii="Calibri" w:eastAsia="Calibri" w:hAnsi="Calibri"/>
    </w:rPr>
  </w:style>
  <w:style w:type="paragraph" w:customStyle="1" w:styleId="Overskrift1">
    <w:name w:val="Overskrift 1"/>
    <w:basedOn w:val="Normal"/>
    <w:link w:val="Overskrift1Tegn"/>
    <w:rsid w:val="0021493E"/>
    <w:pPr>
      <w:jc w:val="left"/>
    </w:pPr>
    <w:rPr>
      <w:rFonts w:ascii="Calibri" w:eastAsia="Calibri" w:hAnsi="Calibri"/>
      <w:sz w:val="20"/>
      <w:szCs w:val="20"/>
      <w:lang w:val="en-US"/>
    </w:rPr>
  </w:style>
  <w:style w:type="paragraph" w:customStyle="1" w:styleId="IPPHeading30">
    <w:name w:val="IPP Heading3"/>
    <w:basedOn w:val="IPPNormal"/>
    <w:qFormat/>
    <w:rsid w:val="006134C7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customStyle="1" w:styleId="IPPPargraphnumbering">
    <w:name w:val="IPP Pargraph numbering"/>
    <w:basedOn w:val="IPPNormal"/>
    <w:qFormat/>
    <w:rsid w:val="006134C7"/>
    <w:pPr>
      <w:numPr>
        <w:numId w:val="72"/>
      </w:numPr>
    </w:pPr>
    <w:rPr>
      <w:lang w:val="en-US"/>
    </w:rPr>
  </w:style>
  <w:style w:type="paragraph" w:customStyle="1" w:styleId="western">
    <w:name w:val="western"/>
    <w:basedOn w:val="Normal"/>
    <w:rsid w:val="007D7C93"/>
    <w:pPr>
      <w:spacing w:before="100" w:beforeAutospacing="1" w:after="100" w:afterAutospacing="1"/>
      <w:jc w:val="left"/>
    </w:pPr>
    <w:rPr>
      <w:rFonts w:eastAsia="Times New Roman"/>
      <w:sz w:val="24"/>
      <w:lang w:val="en-US"/>
    </w:rPr>
  </w:style>
  <w:style w:type="character" w:customStyle="1" w:styleId="IPPNormalChar">
    <w:name w:val="IPP Normal Char"/>
    <w:link w:val="IPPNormal"/>
    <w:locked/>
    <w:rsid w:val="004337D5"/>
    <w:rPr>
      <w:rFonts w:eastAsia="Times"/>
      <w:sz w:val="22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PC-OCS@fao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ppc.int/index.php?id=1110739&amp;no_cache=1&amp;L=0" TargetMode="External"/><Relationship Id="rId2" Type="http://schemas.openxmlformats.org/officeDocument/2006/relationships/hyperlink" Target="http://ocs.ippc.int/index.html" TargetMode="External"/><Relationship Id="rId1" Type="http://schemas.openxmlformats.org/officeDocument/2006/relationships/hyperlink" Target="https://www.ippc.int/index.php?id=1110739&amp;no_cache=1&amp;L=0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er\AppData\Roaming\Microsoft\Templates\IPPC_2013-03-2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FB4B-B34E-4DEB-ACA2-1E6899ACB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IPPC_2013-03-20.dot</Template>
  <TotalTime>0</TotalTime>
  <Pages>1</Pages>
  <Words>330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FAO of the UN</Company>
  <LinksUpToDate>false</LinksUpToDate>
  <CharactersWithSpaces>2194</CharactersWithSpaces>
  <SharedDoc>false</SharedDoc>
  <HLinks>
    <vt:vector size="24" baseType="variant">
      <vt:variant>
        <vt:i4>4718627</vt:i4>
      </vt:variant>
      <vt:variant>
        <vt:i4>0</vt:i4>
      </vt:variant>
      <vt:variant>
        <vt:i4>0</vt:i4>
      </vt:variant>
      <vt:variant>
        <vt:i4>5</vt:i4>
      </vt:variant>
      <vt:variant>
        <vt:lpwstr>mailto:IPPC-OCS@fao.org</vt:lpwstr>
      </vt:variant>
      <vt:variant>
        <vt:lpwstr/>
      </vt:variant>
      <vt:variant>
        <vt:i4>1310768</vt:i4>
      </vt:variant>
      <vt:variant>
        <vt:i4>6</vt:i4>
      </vt:variant>
      <vt:variant>
        <vt:i4>0</vt:i4>
      </vt:variant>
      <vt:variant>
        <vt:i4>5</vt:i4>
      </vt:variant>
      <vt:variant>
        <vt:lpwstr>https://www.ippc.int/index.php?id=1110739&amp;no_cache=1&amp;L=0</vt:lpwstr>
      </vt:variant>
      <vt:variant>
        <vt:lpwstr/>
      </vt:variant>
      <vt:variant>
        <vt:i4>8126522</vt:i4>
      </vt:variant>
      <vt:variant>
        <vt:i4>3</vt:i4>
      </vt:variant>
      <vt:variant>
        <vt:i4>0</vt:i4>
      </vt:variant>
      <vt:variant>
        <vt:i4>5</vt:i4>
      </vt:variant>
      <vt:variant>
        <vt:lpwstr>http://ocs.ippc.int/index.html</vt:lpwstr>
      </vt:variant>
      <vt:variant>
        <vt:lpwstr/>
      </vt:variant>
      <vt:variant>
        <vt:i4>1310768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https://www.ippc.int/index.php?id=1110739&amp;no_cache=1&amp;L=0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Tanja Lahti (AGPM)</cp:lastModifiedBy>
  <cp:revision>2</cp:revision>
  <cp:lastPrinted>2013-02-27T10:55:00Z</cp:lastPrinted>
  <dcterms:created xsi:type="dcterms:W3CDTF">2013-06-17T14:33:00Z</dcterms:created>
  <dcterms:modified xsi:type="dcterms:W3CDTF">2013-06-17T14:33:00Z</dcterms:modified>
</cp:coreProperties>
</file>