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B6" w:rsidRPr="00BB394D" w:rsidRDefault="00D67FB6" w:rsidP="00792353"/>
    <w:tbl>
      <w:tblPr>
        <w:tblW w:w="9640" w:type="dxa"/>
        <w:tblCellSpacing w:w="0" w:type="dxa"/>
        <w:tblInd w:w="-426" w:type="dxa"/>
        <w:tblLayout w:type="fixed"/>
        <w:tblCellMar>
          <w:left w:w="0" w:type="dxa"/>
          <w:right w:w="0" w:type="dxa"/>
        </w:tblCellMar>
        <w:tblLook w:val="04A0" w:firstRow="1" w:lastRow="0" w:firstColumn="1" w:lastColumn="0" w:noHBand="0" w:noVBand="1"/>
      </w:tblPr>
      <w:tblGrid>
        <w:gridCol w:w="426"/>
        <w:gridCol w:w="9214"/>
      </w:tblGrid>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 xml:space="preserve">DRAFT ANNEX to ISPM 27:2006: </w:t>
            </w:r>
            <w:r w:rsidR="00672963" w:rsidRPr="00BB394D">
              <w:rPr>
                <w:rFonts w:ascii="Arial" w:hAnsi="Arial" w:cs="Arial"/>
                <w:b/>
                <w:bCs/>
                <w:i/>
                <w:sz w:val="18"/>
                <w:szCs w:val="18"/>
              </w:rPr>
              <w:t xml:space="preserve">Phyllosticta citricarpa </w:t>
            </w:r>
            <w:r w:rsidR="00672963" w:rsidRPr="00BB394D">
              <w:rPr>
                <w:rFonts w:ascii="Arial" w:hAnsi="Arial" w:cs="Arial"/>
                <w:b/>
                <w:bCs/>
                <w:sz w:val="18"/>
                <w:szCs w:val="18"/>
              </w:rPr>
              <w:t xml:space="preserve">(McAlpine) </w:t>
            </w:r>
            <w:r w:rsidR="00AA4C51" w:rsidRPr="00BB394D">
              <w:rPr>
                <w:rFonts w:ascii="Arial" w:hAnsi="Arial" w:cs="Arial"/>
                <w:b/>
                <w:bCs/>
                <w:sz w:val="18"/>
                <w:szCs w:val="18"/>
              </w:rPr>
              <w:t xml:space="preserve">Aa </w:t>
            </w:r>
            <w:r w:rsidRPr="00BB394D">
              <w:rPr>
                <w:rFonts w:ascii="Arial" w:hAnsi="Arial" w:cs="Arial"/>
                <w:b/>
                <w:bCs/>
                <w:sz w:val="18"/>
                <w:szCs w:val="18"/>
              </w:rPr>
              <w:t>on fruit (2004-023)</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2</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tbl>
            <w:tblPr>
              <w:tblW w:w="9072"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799"/>
              <w:gridCol w:w="7273"/>
            </w:tblGrid>
            <w:tr w:rsidR="00F746AB" w:rsidRPr="00BB394D" w:rsidTr="000B3E4E">
              <w:trPr>
                <w:tblCellSpacing w:w="0" w:type="dxa"/>
              </w:trPr>
              <w:tc>
                <w:tcPr>
                  <w:tcW w:w="9072" w:type="dxa"/>
                  <w:gridSpan w:val="2"/>
                  <w:tcBorders>
                    <w:top w:val="outset" w:sz="6" w:space="0" w:color="auto"/>
                    <w:left w:val="outset" w:sz="6" w:space="0" w:color="auto"/>
                    <w:bottom w:val="outset" w:sz="6" w:space="0" w:color="auto"/>
                    <w:right w:val="outset" w:sz="6" w:space="0" w:color="auto"/>
                  </w:tcBorders>
                </w:tcPr>
                <w:p w:rsidR="00F746AB" w:rsidRPr="00411CE7" w:rsidRDefault="00F746AB" w:rsidP="00146B3C">
                  <w:pPr>
                    <w:pStyle w:val="NormalWeb"/>
                    <w:spacing w:before="40" w:beforeAutospacing="0" w:afterLines="40" w:after="96" w:afterAutospacing="0"/>
                    <w:rPr>
                      <w:rFonts w:ascii="Arial" w:hAnsi="Arial" w:cs="Arial"/>
                      <w:b/>
                      <w:sz w:val="18"/>
                      <w:szCs w:val="18"/>
                    </w:rPr>
                  </w:pPr>
                  <w:r w:rsidRPr="00411CE7">
                    <w:rPr>
                      <w:rFonts w:ascii="Arial" w:hAnsi="Arial" w:cs="Arial"/>
                      <w:b/>
                      <w:sz w:val="18"/>
                      <w:szCs w:val="18"/>
                    </w:rPr>
                    <w:t>Status box</w:t>
                  </w:r>
                </w:p>
              </w:tc>
            </w:tr>
            <w:tr w:rsidR="00970041" w:rsidRPr="00BB394D" w:rsidTr="000B3E4E">
              <w:trPr>
                <w:tblCellSpacing w:w="0" w:type="dxa"/>
              </w:trPr>
              <w:tc>
                <w:tcPr>
                  <w:tcW w:w="9072" w:type="dxa"/>
                  <w:gridSpan w:val="2"/>
                  <w:tcBorders>
                    <w:top w:val="outset" w:sz="6" w:space="0" w:color="auto"/>
                    <w:left w:val="outset" w:sz="6" w:space="0" w:color="auto"/>
                    <w:bottom w:val="outset" w:sz="6" w:space="0" w:color="auto"/>
                    <w:right w:val="outset" w:sz="6" w:space="0" w:color="auto"/>
                  </w:tcBorders>
                </w:tcPr>
                <w:p w:rsidR="00970041" w:rsidRPr="00411CE7" w:rsidRDefault="00970041" w:rsidP="00146B3C">
                  <w:pPr>
                    <w:pStyle w:val="NormalWeb"/>
                    <w:spacing w:before="40" w:beforeAutospacing="0" w:afterLines="40" w:after="96" w:afterAutospacing="0"/>
                    <w:rPr>
                      <w:rFonts w:ascii="Arial" w:hAnsi="Arial" w:cs="Arial"/>
                      <w:i/>
                      <w:sz w:val="18"/>
                      <w:szCs w:val="18"/>
                    </w:rPr>
                  </w:pPr>
                  <w:r w:rsidRPr="00411CE7">
                    <w:rPr>
                      <w:rFonts w:ascii="Arial" w:hAnsi="Arial" w:cs="Arial"/>
                      <w:i/>
                      <w:sz w:val="18"/>
                      <w:szCs w:val="18"/>
                    </w:rPr>
                    <w:t xml:space="preserve">This is not an official part of the standard and </w:t>
                  </w:r>
                  <w:r w:rsidR="006C4EE1" w:rsidRPr="00411CE7">
                    <w:rPr>
                      <w:rFonts w:ascii="Arial" w:hAnsi="Arial" w:cs="Arial"/>
                      <w:i/>
                      <w:sz w:val="18"/>
                      <w:szCs w:val="18"/>
                    </w:rPr>
                    <w:t xml:space="preserve">it </w:t>
                  </w:r>
                  <w:r w:rsidRPr="00411CE7">
                    <w:rPr>
                      <w:rFonts w:ascii="Arial" w:hAnsi="Arial" w:cs="Arial"/>
                      <w:i/>
                      <w:sz w:val="18"/>
                      <w:szCs w:val="18"/>
                    </w:rPr>
                    <w:t>will be modified by the IPPC Secretariat after adoption.</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411CE7">
                  <w:pPr>
                    <w:pStyle w:val="NormalWeb"/>
                    <w:spacing w:before="40" w:beforeAutospacing="0" w:afterLines="40" w:after="96" w:afterAutospacing="0"/>
                    <w:jc w:val="left"/>
                    <w:rPr>
                      <w:rFonts w:ascii="Arial" w:hAnsi="Arial" w:cs="Arial"/>
                      <w:sz w:val="18"/>
                      <w:szCs w:val="18"/>
                    </w:rPr>
                  </w:pPr>
                  <w:r w:rsidRPr="00BB394D">
                    <w:rPr>
                      <w:rFonts w:ascii="Arial" w:hAnsi="Arial" w:cs="Arial"/>
                      <w:b/>
                      <w:bCs/>
                      <w:sz w:val="18"/>
                      <w:szCs w:val="18"/>
                    </w:rPr>
                    <w:t>Date of this document</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146B3C" w:rsidP="00D430BA">
                  <w:pPr>
                    <w:pStyle w:val="NormalWeb"/>
                    <w:spacing w:before="40" w:beforeAutospacing="0" w:afterLines="40" w:after="96" w:afterAutospacing="0"/>
                    <w:rPr>
                      <w:rFonts w:ascii="Arial" w:hAnsi="Arial" w:cs="Arial"/>
                      <w:sz w:val="18"/>
                      <w:szCs w:val="18"/>
                    </w:rPr>
                  </w:pPr>
                  <w:r>
                    <w:rPr>
                      <w:rFonts w:ascii="Arial" w:hAnsi="Arial" w:cs="Arial"/>
                      <w:sz w:val="18"/>
                      <w:szCs w:val="18"/>
                    </w:rPr>
                    <w:t>2014-</w:t>
                  </w:r>
                  <w:r w:rsidR="00D430BA">
                    <w:rPr>
                      <w:rFonts w:ascii="Arial" w:hAnsi="Arial" w:cs="Arial"/>
                      <w:sz w:val="18"/>
                      <w:szCs w:val="18"/>
                    </w:rPr>
                    <w:t>06-25</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Document category</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Draft new annex to ISPM 27:2006 (</w:t>
                  </w:r>
                  <w:r w:rsidRPr="00BB394D">
                    <w:rPr>
                      <w:rFonts w:ascii="Arial" w:hAnsi="Arial" w:cs="Arial"/>
                      <w:i/>
                      <w:iCs/>
                      <w:sz w:val="18"/>
                      <w:szCs w:val="18"/>
                    </w:rPr>
                    <w:t>Diagnostic protocols for regulated pests)</w:t>
                  </w:r>
                  <w:r w:rsidRPr="00BB394D">
                    <w:rPr>
                      <w:rFonts w:ascii="Arial" w:hAnsi="Arial" w:cs="Arial"/>
                      <w:sz w:val="18"/>
                      <w:szCs w:val="18"/>
                    </w:rPr>
                    <w:t xml:space="preserve"> </w:t>
                  </w:r>
                </w:p>
              </w:tc>
            </w:tr>
            <w:tr w:rsidR="0028532A" w:rsidRPr="00BB394D" w:rsidTr="00970041">
              <w:trPr>
                <w:trHeight w:val="620"/>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411CE7">
                  <w:pPr>
                    <w:pStyle w:val="NormalWeb"/>
                    <w:spacing w:before="40" w:beforeAutospacing="0" w:afterLines="40" w:after="96" w:afterAutospacing="0"/>
                    <w:jc w:val="left"/>
                    <w:rPr>
                      <w:rFonts w:ascii="Arial" w:hAnsi="Arial" w:cs="Arial"/>
                      <w:sz w:val="18"/>
                      <w:szCs w:val="18"/>
                    </w:rPr>
                  </w:pPr>
                  <w:r w:rsidRPr="00BB394D">
                    <w:rPr>
                      <w:rFonts w:ascii="Arial" w:hAnsi="Arial" w:cs="Arial"/>
                      <w:b/>
                      <w:bCs/>
                      <w:sz w:val="18"/>
                      <w:szCs w:val="18"/>
                    </w:rPr>
                    <w:t>Current document stage</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DB4E22" w:rsidP="00370377">
                  <w:pPr>
                    <w:pStyle w:val="NormalWeb"/>
                    <w:spacing w:before="40" w:beforeAutospacing="0" w:afterLines="40" w:after="96" w:afterAutospacing="0"/>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To </w:t>
                  </w:r>
                  <w:r w:rsidR="00370377">
                    <w:rPr>
                      <w:rFonts w:ascii="Arial" w:hAnsi="Arial" w:cs="Arial"/>
                      <w:sz w:val="18"/>
                      <w:szCs w:val="18"/>
                    </w:rPr>
                    <w:t xml:space="preserve">45-days </w:t>
                  </w:r>
                  <w:r w:rsidR="005D343D">
                    <w:rPr>
                      <w:rFonts w:ascii="Arial" w:hAnsi="Arial" w:cs="Arial"/>
                      <w:sz w:val="18"/>
                      <w:szCs w:val="18"/>
                    </w:rPr>
                    <w:t>n</w:t>
                  </w:r>
                  <w:r w:rsidR="00370377">
                    <w:rPr>
                      <w:rFonts w:ascii="Arial" w:hAnsi="Arial" w:cs="Arial"/>
                      <w:sz w:val="18"/>
                      <w:szCs w:val="18"/>
                    </w:rPr>
                    <w:t xml:space="preserve">otification </w:t>
                  </w:r>
                  <w:r w:rsidR="005D343D">
                    <w:rPr>
                      <w:rFonts w:ascii="Arial" w:hAnsi="Arial" w:cs="Arial"/>
                      <w:sz w:val="18"/>
                      <w:szCs w:val="18"/>
                    </w:rPr>
                    <w:t>p</w:t>
                  </w:r>
                  <w:r w:rsidR="00370377">
                    <w:rPr>
                      <w:rFonts w:ascii="Arial" w:hAnsi="Arial" w:cs="Arial"/>
                      <w:sz w:val="18"/>
                      <w:szCs w:val="18"/>
                    </w:rPr>
                    <w:t>eriod</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Origin</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Work programme topic: Fungi and fungus-like organisms, CPM-1 (2006) </w:t>
                  </w:r>
                </w:p>
                <w:p w:rsidR="0028532A"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Original subject: </w:t>
                  </w:r>
                  <w:r w:rsidR="00DB3B42" w:rsidRPr="00BB394D">
                    <w:rPr>
                      <w:rFonts w:ascii="Arial" w:hAnsi="Arial" w:cs="Arial"/>
                      <w:i/>
                      <w:sz w:val="18"/>
                      <w:szCs w:val="18"/>
                    </w:rPr>
                    <w:t>Guignardia</w:t>
                  </w:r>
                  <w:r w:rsidR="00F86951" w:rsidRPr="00BB394D">
                    <w:rPr>
                      <w:rFonts w:ascii="Arial" w:hAnsi="Arial" w:cs="Arial"/>
                      <w:i/>
                      <w:sz w:val="18"/>
                      <w:szCs w:val="18"/>
                    </w:rPr>
                    <w:t xml:space="preserve"> citricarpa</w:t>
                  </w:r>
                  <w:r w:rsidRPr="00BB394D">
                    <w:rPr>
                      <w:rFonts w:ascii="Arial" w:hAnsi="Arial" w:cs="Arial"/>
                      <w:sz w:val="18"/>
                      <w:szCs w:val="18"/>
                    </w:rPr>
                    <w:t xml:space="preserve"> (2004-023) </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Major stages</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3B7901"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2011-11 </w:t>
                  </w:r>
                  <w:r w:rsidR="0028532A" w:rsidRPr="00BB394D">
                    <w:rPr>
                      <w:rFonts w:ascii="Arial" w:hAnsi="Arial" w:cs="Arial"/>
                      <w:sz w:val="18"/>
                      <w:szCs w:val="18"/>
                    </w:rPr>
                    <w:t xml:space="preserve">Approved </w:t>
                  </w:r>
                  <w:r w:rsidRPr="00BB394D">
                    <w:rPr>
                      <w:rFonts w:ascii="Arial" w:hAnsi="Arial" w:cs="Arial"/>
                      <w:sz w:val="18"/>
                      <w:szCs w:val="18"/>
                    </w:rPr>
                    <w:t>MC</w:t>
                  </w:r>
                  <w:r w:rsidR="0028532A" w:rsidRPr="00BB394D">
                    <w:rPr>
                      <w:rFonts w:ascii="Arial" w:hAnsi="Arial" w:cs="Arial"/>
                      <w:sz w:val="18"/>
                      <w:szCs w:val="18"/>
                    </w:rPr>
                    <w:t xml:space="preserve"> by the SC (2011_eSC_Nov_06) </w:t>
                  </w:r>
                </w:p>
                <w:p w:rsidR="003B7901" w:rsidRPr="00BB394D" w:rsidRDefault="003B7901"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2013-</w:t>
                  </w:r>
                  <w:r w:rsidR="00DB3B42" w:rsidRPr="00BB394D">
                    <w:rPr>
                      <w:rFonts w:ascii="Arial" w:hAnsi="Arial" w:cs="Arial"/>
                      <w:sz w:val="18"/>
                      <w:szCs w:val="18"/>
                    </w:rPr>
                    <w:t xml:space="preserve">07 </w:t>
                  </w:r>
                  <w:r w:rsidRPr="00BB394D">
                    <w:rPr>
                      <w:rFonts w:ascii="Arial" w:hAnsi="Arial" w:cs="Arial"/>
                      <w:sz w:val="18"/>
                      <w:szCs w:val="18"/>
                    </w:rPr>
                    <w:t xml:space="preserve">To </w:t>
                  </w:r>
                  <w:r w:rsidR="00DB3B42" w:rsidRPr="00BB394D">
                    <w:rPr>
                      <w:rFonts w:ascii="Arial" w:hAnsi="Arial" w:cs="Arial"/>
                      <w:sz w:val="18"/>
                      <w:szCs w:val="18"/>
                    </w:rPr>
                    <w:t>MC</w:t>
                  </w:r>
                </w:p>
                <w:p w:rsidR="00DB3B42" w:rsidRPr="00BB394D" w:rsidRDefault="00DB3B42"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2013-07 To TPDP (2013_eTPDP_Jun_01)</w:t>
                  </w:r>
                </w:p>
                <w:p w:rsidR="00DB3B42" w:rsidRDefault="00DB3B42"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2013-0</w:t>
                  </w:r>
                  <w:r w:rsidR="00A6778F" w:rsidRPr="00BB394D">
                    <w:rPr>
                      <w:rFonts w:ascii="Arial" w:hAnsi="Arial" w:cs="Arial"/>
                      <w:sz w:val="18"/>
                      <w:szCs w:val="18"/>
                    </w:rPr>
                    <w:t>9</w:t>
                  </w:r>
                  <w:r w:rsidRPr="00BB394D">
                    <w:rPr>
                      <w:rFonts w:ascii="Arial" w:hAnsi="Arial" w:cs="Arial"/>
                      <w:sz w:val="18"/>
                      <w:szCs w:val="18"/>
                    </w:rPr>
                    <w:t xml:space="preserve"> To SC for approval for adoption (2013_eSC_Nov_</w:t>
                  </w:r>
                  <w:r w:rsidR="00A6778F" w:rsidRPr="00BB394D">
                    <w:rPr>
                      <w:rFonts w:ascii="Arial" w:hAnsi="Arial" w:cs="Arial"/>
                      <w:sz w:val="18"/>
                      <w:szCs w:val="18"/>
                    </w:rPr>
                    <w:t>13</w:t>
                  </w:r>
                  <w:r w:rsidRPr="00BB394D">
                    <w:rPr>
                      <w:rFonts w:ascii="Arial" w:hAnsi="Arial" w:cs="Arial"/>
                      <w:sz w:val="18"/>
                      <w:szCs w:val="18"/>
                    </w:rPr>
                    <w:t>)</w:t>
                  </w:r>
                </w:p>
                <w:p w:rsidR="000B5E72" w:rsidRDefault="000B5E72" w:rsidP="00146B3C">
                  <w:pPr>
                    <w:pStyle w:val="NormalWeb"/>
                    <w:spacing w:before="40" w:beforeAutospacing="0" w:afterLines="40" w:after="96" w:afterAutospacing="0"/>
                    <w:rPr>
                      <w:rFonts w:ascii="Arial" w:hAnsi="Arial" w:cs="Arial"/>
                      <w:sz w:val="18"/>
                      <w:szCs w:val="18"/>
                    </w:rPr>
                  </w:pPr>
                  <w:r>
                    <w:rPr>
                      <w:rFonts w:ascii="Arial" w:hAnsi="Arial" w:cs="Arial"/>
                      <w:sz w:val="18"/>
                      <w:szCs w:val="18"/>
                    </w:rPr>
                    <w:t xml:space="preserve">2013-10 SC approved for the 45 days notification period </w:t>
                  </w:r>
                  <w:r w:rsidRPr="00BB394D">
                    <w:rPr>
                      <w:rFonts w:ascii="Arial" w:hAnsi="Arial" w:cs="Arial"/>
                      <w:sz w:val="18"/>
                      <w:szCs w:val="18"/>
                    </w:rPr>
                    <w:t>(2013_eSC_Nov_13)</w:t>
                  </w:r>
                </w:p>
                <w:p w:rsidR="00146B3C" w:rsidRDefault="00146B3C" w:rsidP="006011FA">
                  <w:pPr>
                    <w:pStyle w:val="NormalWeb"/>
                    <w:spacing w:before="40" w:beforeAutospacing="0" w:afterLines="40" w:after="96" w:afterAutospacing="0"/>
                    <w:rPr>
                      <w:rFonts w:ascii="Arial" w:hAnsi="Arial" w:cs="Arial"/>
                      <w:sz w:val="18"/>
                      <w:szCs w:val="18"/>
                    </w:rPr>
                  </w:pPr>
                  <w:r>
                    <w:rPr>
                      <w:rFonts w:ascii="Arial" w:hAnsi="Arial" w:cs="Arial"/>
                      <w:sz w:val="18"/>
                      <w:szCs w:val="18"/>
                    </w:rPr>
                    <w:t xml:space="preserve">2013-12 </w:t>
                  </w:r>
                  <w:r w:rsidR="00DB4E22">
                    <w:rPr>
                      <w:rFonts w:ascii="Arial" w:hAnsi="Arial" w:cs="Arial"/>
                      <w:sz w:val="18"/>
                      <w:szCs w:val="18"/>
                    </w:rPr>
                    <w:t xml:space="preserve">To </w:t>
                  </w:r>
                  <w:r>
                    <w:rPr>
                      <w:rFonts w:ascii="Arial" w:hAnsi="Arial" w:cs="Arial"/>
                      <w:sz w:val="18"/>
                      <w:szCs w:val="18"/>
                    </w:rPr>
                    <w:t>2014-01 DP notification period</w:t>
                  </w:r>
                </w:p>
                <w:p w:rsidR="00146B3C" w:rsidRDefault="00146B3C" w:rsidP="002B39FB">
                  <w:pPr>
                    <w:pStyle w:val="NormalWeb"/>
                    <w:spacing w:before="40" w:beforeAutospacing="0" w:afterLines="40" w:after="96" w:afterAutospacing="0"/>
                    <w:rPr>
                      <w:rFonts w:ascii="Arial" w:hAnsi="Arial" w:cs="Arial"/>
                      <w:sz w:val="18"/>
                      <w:szCs w:val="18"/>
                    </w:rPr>
                  </w:pPr>
                  <w:r>
                    <w:rPr>
                      <w:rFonts w:ascii="Arial" w:hAnsi="Arial" w:cs="Arial"/>
                      <w:sz w:val="18"/>
                      <w:szCs w:val="18"/>
                    </w:rPr>
                    <w:t>2014-01 Formal objection received</w:t>
                  </w:r>
                </w:p>
                <w:p w:rsidR="00370377" w:rsidRDefault="00370377" w:rsidP="002B39FB">
                  <w:pPr>
                    <w:pStyle w:val="NormalWeb"/>
                    <w:spacing w:before="40" w:beforeAutospacing="0" w:afterLines="40" w:after="96" w:afterAutospacing="0"/>
                    <w:rPr>
                      <w:rFonts w:ascii="Arial" w:hAnsi="Arial" w:cs="Arial"/>
                      <w:sz w:val="18"/>
                      <w:szCs w:val="18"/>
                    </w:rPr>
                  </w:pPr>
                  <w:r>
                    <w:rPr>
                      <w:rFonts w:ascii="Arial" w:hAnsi="Arial" w:cs="Arial"/>
                      <w:sz w:val="18"/>
                      <w:szCs w:val="18"/>
                    </w:rPr>
                    <w:t>2014-02 TPDP evaluation of formal objection and revision of the draft</w:t>
                  </w:r>
                </w:p>
                <w:p w:rsidR="00370377" w:rsidRPr="00BB394D" w:rsidRDefault="00370377" w:rsidP="002B39FB">
                  <w:pPr>
                    <w:pStyle w:val="NormalWeb"/>
                    <w:spacing w:before="40" w:beforeAutospacing="0" w:afterLines="40" w:after="96" w:afterAutospacing="0"/>
                    <w:rPr>
                      <w:rFonts w:ascii="Arial" w:hAnsi="Arial" w:cs="Arial"/>
                      <w:sz w:val="18"/>
                      <w:szCs w:val="18"/>
                    </w:rPr>
                  </w:pPr>
                  <w:r>
                    <w:rPr>
                      <w:rFonts w:ascii="Arial" w:hAnsi="Arial" w:cs="Arial"/>
                      <w:sz w:val="18"/>
                      <w:szCs w:val="18"/>
                    </w:rPr>
                    <w:t>2014-06 SC approved for the 45 days notification period (</w:t>
                  </w:r>
                  <w:r w:rsidRPr="00370377">
                    <w:rPr>
                      <w:rFonts w:ascii="Arial" w:hAnsi="Arial" w:cs="Arial"/>
                      <w:sz w:val="18"/>
                      <w:szCs w:val="18"/>
                    </w:rPr>
                    <w:t>2014_eSC_Nov_01</w:t>
                  </w:r>
                  <w:r>
                    <w:rPr>
                      <w:rFonts w:ascii="Arial" w:hAnsi="Arial" w:cs="Arial"/>
                      <w:sz w:val="18"/>
                      <w:szCs w:val="18"/>
                    </w:rPr>
                    <w:t xml:space="preserve">) </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411CE7">
                  <w:pPr>
                    <w:pStyle w:val="NormalWeb"/>
                    <w:spacing w:before="40" w:beforeAutospacing="0" w:afterLines="40" w:after="96" w:afterAutospacing="0"/>
                    <w:jc w:val="left"/>
                    <w:rPr>
                      <w:rFonts w:ascii="Arial" w:hAnsi="Arial" w:cs="Arial"/>
                      <w:sz w:val="18"/>
                      <w:szCs w:val="18"/>
                    </w:rPr>
                  </w:pPr>
                  <w:r w:rsidRPr="00BB394D">
                    <w:rPr>
                      <w:rFonts w:ascii="Arial" w:hAnsi="Arial" w:cs="Arial"/>
                      <w:b/>
                      <w:bCs/>
                      <w:sz w:val="18"/>
                      <w:szCs w:val="18"/>
                    </w:rPr>
                    <w:t>Consultation on technical level</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DB3B42"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b/>
                      <w:sz w:val="18"/>
                      <w:szCs w:val="18"/>
                    </w:rPr>
                    <w:t>The first draft of this diagnostic protocol was written by:</w:t>
                  </w:r>
                  <w:r w:rsidRPr="00BB394D">
                    <w:rPr>
                      <w:rFonts w:ascii="Arial" w:hAnsi="Arial" w:cs="Arial"/>
                      <w:sz w:val="18"/>
                      <w:szCs w:val="18"/>
                    </w:rPr>
                    <w:t xml:space="preserve"> </w:t>
                  </w:r>
                </w:p>
                <w:p w:rsidR="00DB3B42" w:rsidRPr="00BB394D" w:rsidRDefault="00DB3B42"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Irene </w:t>
                  </w:r>
                  <w:r w:rsidR="00D87CAB" w:rsidRPr="00BB394D">
                    <w:rPr>
                      <w:rFonts w:ascii="Arial" w:hAnsi="Arial" w:cs="Arial"/>
                      <w:sz w:val="18"/>
                      <w:szCs w:val="18"/>
                    </w:rPr>
                    <w:t>VLOUTOGLOU</w:t>
                  </w:r>
                  <w:r w:rsidR="0028532A" w:rsidRPr="00BB394D">
                    <w:rPr>
                      <w:rFonts w:ascii="Arial" w:hAnsi="Arial" w:cs="Arial"/>
                      <w:sz w:val="18"/>
                      <w:szCs w:val="18"/>
                    </w:rPr>
                    <w:t xml:space="preserve"> (Benaki Phytopathological Institute, Athens, </w:t>
                  </w:r>
                  <w:r w:rsidR="005D343D">
                    <w:rPr>
                      <w:rFonts w:ascii="Arial" w:hAnsi="Arial" w:cs="Arial"/>
                      <w:sz w:val="18"/>
                      <w:szCs w:val="18"/>
                    </w:rPr>
                    <w:t>GR</w:t>
                  </w:r>
                  <w:r w:rsidR="0028532A" w:rsidRPr="00BB394D">
                    <w:rPr>
                      <w:rFonts w:ascii="Arial" w:hAnsi="Arial" w:cs="Arial"/>
                      <w:sz w:val="18"/>
                      <w:szCs w:val="18"/>
                    </w:rPr>
                    <w:t xml:space="preserve">); </w:t>
                  </w:r>
                </w:p>
                <w:p w:rsidR="00DB3B42" w:rsidRPr="00BB394D" w:rsidRDefault="00DB3B42"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Johan </w:t>
                  </w:r>
                  <w:r w:rsidR="00D87CAB" w:rsidRPr="00BB394D">
                    <w:rPr>
                      <w:rFonts w:ascii="Arial" w:hAnsi="Arial" w:cs="Arial"/>
                      <w:sz w:val="18"/>
                      <w:szCs w:val="18"/>
                    </w:rPr>
                    <w:t>MEFFERT</w:t>
                  </w:r>
                  <w:r w:rsidR="0028532A" w:rsidRPr="00BB394D">
                    <w:rPr>
                      <w:rFonts w:ascii="Arial" w:hAnsi="Arial" w:cs="Arial"/>
                      <w:sz w:val="18"/>
                      <w:szCs w:val="18"/>
                    </w:rPr>
                    <w:t xml:space="preserve"> (Plant Protection Service, Wageningen, </w:t>
                  </w:r>
                  <w:r w:rsidR="005D343D">
                    <w:rPr>
                      <w:rFonts w:ascii="Arial" w:hAnsi="Arial" w:cs="Arial"/>
                      <w:sz w:val="18"/>
                      <w:szCs w:val="18"/>
                    </w:rPr>
                    <w:t>N</w:t>
                  </w:r>
                  <w:r w:rsidR="00031E17">
                    <w:rPr>
                      <w:rFonts w:ascii="Arial" w:hAnsi="Arial" w:cs="Arial"/>
                      <w:sz w:val="18"/>
                      <w:szCs w:val="18"/>
                    </w:rPr>
                    <w:t>L</w:t>
                  </w:r>
                  <w:r w:rsidR="0028532A" w:rsidRPr="00BB394D">
                    <w:rPr>
                      <w:rFonts w:ascii="Arial" w:hAnsi="Arial" w:cs="Arial"/>
                      <w:sz w:val="18"/>
                      <w:szCs w:val="18"/>
                    </w:rPr>
                    <w:t xml:space="preserve">); </w:t>
                  </w:r>
                </w:p>
                <w:p w:rsidR="0028532A" w:rsidRPr="00BB394D" w:rsidRDefault="00DB3B42"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Luis </w:t>
                  </w:r>
                  <w:r w:rsidR="00D87CAB" w:rsidRPr="00BB394D">
                    <w:rPr>
                      <w:rFonts w:ascii="Arial" w:hAnsi="Arial" w:cs="Arial"/>
                      <w:sz w:val="18"/>
                      <w:szCs w:val="18"/>
                    </w:rPr>
                    <w:t xml:space="preserve">DIAZ MORALES </w:t>
                  </w:r>
                  <w:r w:rsidR="0028532A" w:rsidRPr="00BB394D">
                    <w:rPr>
                      <w:rFonts w:ascii="Arial" w:hAnsi="Arial" w:cs="Arial"/>
                      <w:sz w:val="18"/>
                      <w:szCs w:val="18"/>
                    </w:rPr>
                    <w:t xml:space="preserve">(Ministry of Agriculture and Fishery, Montevideo, </w:t>
                  </w:r>
                  <w:r w:rsidR="005D343D">
                    <w:rPr>
                      <w:rFonts w:ascii="Arial" w:hAnsi="Arial" w:cs="Arial"/>
                      <w:sz w:val="18"/>
                      <w:szCs w:val="18"/>
                    </w:rPr>
                    <w:t>UR</w:t>
                  </w:r>
                  <w:r w:rsidR="0028532A" w:rsidRPr="00BB394D">
                    <w:rPr>
                      <w:rFonts w:ascii="Arial" w:hAnsi="Arial" w:cs="Arial"/>
                      <w:sz w:val="18"/>
                      <w:szCs w:val="18"/>
                    </w:rPr>
                    <w:t xml:space="preserve">). </w:t>
                  </w:r>
                </w:p>
                <w:p w:rsidR="00DB3B42"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b/>
                      <w:sz w:val="18"/>
                      <w:szCs w:val="18"/>
                    </w:rPr>
                    <w:t xml:space="preserve">This </w:t>
                  </w:r>
                  <w:r w:rsidR="00DB3B42" w:rsidRPr="00BB394D">
                    <w:rPr>
                      <w:rFonts w:ascii="Arial" w:hAnsi="Arial" w:cs="Arial"/>
                      <w:b/>
                      <w:sz w:val="18"/>
                      <w:szCs w:val="18"/>
                    </w:rPr>
                    <w:t>draft</w:t>
                  </w:r>
                  <w:r w:rsidRPr="00BB394D">
                    <w:rPr>
                      <w:rFonts w:ascii="Arial" w:hAnsi="Arial" w:cs="Arial"/>
                      <w:b/>
                      <w:sz w:val="18"/>
                      <w:szCs w:val="18"/>
                    </w:rPr>
                    <w:t xml:space="preserve"> has been commented upon by:</w:t>
                  </w:r>
                  <w:r w:rsidRPr="00BB394D">
                    <w:rPr>
                      <w:rFonts w:ascii="Arial" w:hAnsi="Arial" w:cs="Arial"/>
                      <w:sz w:val="18"/>
                      <w:szCs w:val="18"/>
                    </w:rPr>
                    <w:t xml:space="preserve"> </w:t>
                  </w:r>
                </w:p>
                <w:p w:rsidR="00DB3B42" w:rsidRPr="00BB394D" w:rsidRDefault="00DB3B42"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Peter </w:t>
                  </w:r>
                  <w:r w:rsidR="00D87CAB" w:rsidRPr="00BB394D">
                    <w:rPr>
                      <w:rFonts w:ascii="Arial" w:hAnsi="Arial" w:cs="Arial"/>
                      <w:sz w:val="18"/>
                      <w:szCs w:val="18"/>
                    </w:rPr>
                    <w:t>BONANTS</w:t>
                  </w:r>
                  <w:r w:rsidR="0028532A" w:rsidRPr="00BB394D">
                    <w:rPr>
                      <w:rFonts w:ascii="Arial" w:hAnsi="Arial" w:cs="Arial"/>
                      <w:sz w:val="18"/>
                      <w:szCs w:val="18"/>
                    </w:rPr>
                    <w:t xml:space="preserve"> (Plant Research International, Wageningen, </w:t>
                  </w:r>
                  <w:r w:rsidR="00031E17">
                    <w:rPr>
                      <w:rFonts w:ascii="Arial" w:hAnsi="Arial" w:cs="Arial"/>
                      <w:sz w:val="18"/>
                      <w:szCs w:val="18"/>
                    </w:rPr>
                    <w:t>NL</w:t>
                  </w:r>
                  <w:r w:rsidR="0028532A" w:rsidRPr="00BB394D">
                    <w:rPr>
                      <w:rFonts w:ascii="Arial" w:hAnsi="Arial" w:cs="Arial"/>
                      <w:sz w:val="18"/>
                      <w:szCs w:val="18"/>
                    </w:rPr>
                    <w:t xml:space="preserve">); </w:t>
                  </w:r>
                </w:p>
                <w:p w:rsidR="00DB3B42" w:rsidRPr="006011FA" w:rsidRDefault="00DB3B42" w:rsidP="006011FA">
                  <w:pPr>
                    <w:pStyle w:val="NormalWeb"/>
                    <w:spacing w:before="40" w:beforeAutospacing="0" w:afterLines="40" w:after="96" w:afterAutospacing="0"/>
                    <w:rPr>
                      <w:rFonts w:ascii="Arial" w:hAnsi="Arial" w:cs="Arial"/>
                      <w:sz w:val="18"/>
                      <w:szCs w:val="18"/>
                      <w:lang w:val="it-IT"/>
                    </w:rPr>
                  </w:pPr>
                  <w:r w:rsidRPr="006011FA">
                    <w:rPr>
                      <w:rFonts w:ascii="Arial" w:hAnsi="Arial" w:cs="Arial"/>
                      <w:sz w:val="18"/>
                      <w:szCs w:val="18"/>
                      <w:lang w:val="it-IT"/>
                    </w:rPr>
                    <w:t xml:space="preserve">- </w:t>
                  </w:r>
                  <w:r w:rsidR="0028532A" w:rsidRPr="006011FA">
                    <w:rPr>
                      <w:rFonts w:ascii="Arial" w:hAnsi="Arial" w:cs="Arial"/>
                      <w:sz w:val="18"/>
                      <w:szCs w:val="18"/>
                      <w:lang w:val="it-IT"/>
                    </w:rPr>
                    <w:t xml:space="preserve">Maria </w:t>
                  </w:r>
                  <w:r w:rsidR="00D87CAB" w:rsidRPr="006011FA">
                    <w:rPr>
                      <w:rFonts w:ascii="Arial" w:hAnsi="Arial" w:cs="Arial"/>
                      <w:sz w:val="18"/>
                      <w:szCs w:val="18"/>
                      <w:lang w:val="it-IT"/>
                    </w:rPr>
                    <w:t>FERNANDEZ</w:t>
                  </w:r>
                  <w:r w:rsidR="0028532A" w:rsidRPr="006011FA">
                    <w:rPr>
                      <w:rFonts w:ascii="Arial" w:hAnsi="Arial" w:cs="Arial"/>
                      <w:sz w:val="18"/>
                      <w:szCs w:val="18"/>
                      <w:lang w:val="it-IT"/>
                    </w:rPr>
                    <w:t xml:space="preserve"> (Servicio National de Sanidad y Calidad Agroalimentaria (SENASA), Buenos Aires, </w:t>
                  </w:r>
                  <w:r w:rsidR="00031E17">
                    <w:rPr>
                      <w:rFonts w:ascii="Arial" w:hAnsi="Arial" w:cs="Arial"/>
                      <w:sz w:val="18"/>
                      <w:szCs w:val="18"/>
                      <w:lang w:val="it-IT"/>
                    </w:rPr>
                    <w:t>AR</w:t>
                  </w:r>
                  <w:r w:rsidR="0028532A" w:rsidRPr="006011FA">
                    <w:rPr>
                      <w:rFonts w:ascii="Arial" w:hAnsi="Arial" w:cs="Arial"/>
                      <w:sz w:val="18"/>
                      <w:szCs w:val="18"/>
                      <w:lang w:val="it-IT"/>
                    </w:rPr>
                    <w:t xml:space="preserve">); </w:t>
                  </w:r>
                </w:p>
                <w:p w:rsidR="00DB3B42" w:rsidRPr="006011FA" w:rsidRDefault="00DB3B42" w:rsidP="006011FA">
                  <w:pPr>
                    <w:pStyle w:val="NormalWeb"/>
                    <w:spacing w:before="40" w:beforeAutospacing="0" w:afterLines="40" w:after="96" w:afterAutospacing="0"/>
                    <w:rPr>
                      <w:rFonts w:ascii="Arial" w:hAnsi="Arial" w:cs="Arial"/>
                      <w:sz w:val="18"/>
                      <w:szCs w:val="18"/>
                      <w:lang w:val="it-IT"/>
                    </w:rPr>
                  </w:pPr>
                  <w:r w:rsidRPr="006011FA">
                    <w:rPr>
                      <w:rFonts w:ascii="Arial" w:hAnsi="Arial" w:cs="Arial"/>
                      <w:sz w:val="18"/>
                      <w:szCs w:val="18"/>
                      <w:lang w:val="it-IT"/>
                    </w:rPr>
                    <w:t xml:space="preserve">- </w:t>
                  </w:r>
                  <w:r w:rsidR="0028532A" w:rsidRPr="006011FA">
                    <w:rPr>
                      <w:rFonts w:ascii="Arial" w:hAnsi="Arial" w:cs="Arial"/>
                      <w:sz w:val="18"/>
                      <w:szCs w:val="18"/>
                      <w:lang w:val="it-IT"/>
                    </w:rPr>
                    <w:t xml:space="preserve">Chirlei </w:t>
                  </w:r>
                  <w:r w:rsidR="00D87CAB" w:rsidRPr="006011FA">
                    <w:rPr>
                      <w:rFonts w:ascii="Arial" w:hAnsi="Arial" w:cs="Arial"/>
                      <w:sz w:val="18"/>
                      <w:szCs w:val="18"/>
                      <w:lang w:val="it-IT"/>
                    </w:rPr>
                    <w:t xml:space="preserve">GLIENKE-BLANCO </w:t>
                  </w:r>
                  <w:r w:rsidR="0028532A" w:rsidRPr="006011FA">
                    <w:rPr>
                      <w:rFonts w:ascii="Arial" w:hAnsi="Arial" w:cs="Arial"/>
                      <w:sz w:val="18"/>
                      <w:szCs w:val="18"/>
                      <w:lang w:val="it-IT"/>
                    </w:rPr>
                    <w:t xml:space="preserve">(Universidade Federal do Paraná, Curitiba, </w:t>
                  </w:r>
                  <w:r w:rsidR="005D343D">
                    <w:rPr>
                      <w:rFonts w:ascii="Arial" w:hAnsi="Arial" w:cs="Arial"/>
                      <w:sz w:val="18"/>
                      <w:szCs w:val="18"/>
                      <w:lang w:val="it-IT"/>
                    </w:rPr>
                    <w:t>BR</w:t>
                  </w:r>
                  <w:r w:rsidR="0028532A" w:rsidRPr="006011FA">
                    <w:rPr>
                      <w:rFonts w:ascii="Arial" w:hAnsi="Arial" w:cs="Arial"/>
                      <w:sz w:val="18"/>
                      <w:szCs w:val="18"/>
                      <w:lang w:val="it-IT"/>
                    </w:rPr>
                    <w:t xml:space="preserve">); </w:t>
                  </w:r>
                </w:p>
                <w:p w:rsidR="00DB3B42" w:rsidRPr="006011FA" w:rsidRDefault="00DB3B42" w:rsidP="006011FA">
                  <w:pPr>
                    <w:pStyle w:val="NormalWeb"/>
                    <w:spacing w:before="40" w:beforeAutospacing="0" w:afterLines="40" w:after="96" w:afterAutospacing="0"/>
                    <w:rPr>
                      <w:rFonts w:ascii="Arial" w:hAnsi="Arial" w:cs="Arial"/>
                      <w:sz w:val="18"/>
                      <w:szCs w:val="18"/>
                      <w:lang w:val="it-IT"/>
                    </w:rPr>
                  </w:pPr>
                  <w:r w:rsidRPr="006011FA">
                    <w:rPr>
                      <w:rFonts w:ascii="Arial" w:hAnsi="Arial" w:cs="Arial"/>
                      <w:sz w:val="18"/>
                      <w:szCs w:val="18"/>
                      <w:lang w:val="it-IT"/>
                    </w:rPr>
                    <w:t xml:space="preserve">- </w:t>
                  </w:r>
                  <w:r w:rsidR="0028532A" w:rsidRPr="006011FA">
                    <w:rPr>
                      <w:rFonts w:ascii="Arial" w:hAnsi="Arial" w:cs="Arial"/>
                      <w:sz w:val="18"/>
                      <w:szCs w:val="18"/>
                      <w:lang w:val="it-IT"/>
                    </w:rPr>
                    <w:t xml:space="preserve">Marcel </w:t>
                  </w:r>
                  <w:r w:rsidR="00D87CAB" w:rsidRPr="006011FA">
                    <w:rPr>
                      <w:rFonts w:ascii="Arial" w:hAnsi="Arial" w:cs="Arial"/>
                      <w:sz w:val="18"/>
                      <w:szCs w:val="18"/>
                      <w:lang w:val="it-IT"/>
                    </w:rPr>
                    <w:t>SPÓSITO</w:t>
                  </w:r>
                  <w:r w:rsidR="0028532A" w:rsidRPr="006011FA">
                    <w:rPr>
                      <w:rFonts w:ascii="Arial" w:hAnsi="Arial" w:cs="Arial"/>
                      <w:sz w:val="18"/>
                      <w:szCs w:val="18"/>
                      <w:lang w:val="it-IT"/>
                    </w:rPr>
                    <w:t xml:space="preserve"> (Universidade de São Paulo, São Paulo, </w:t>
                  </w:r>
                  <w:r w:rsidR="005D343D" w:rsidRPr="006011FA">
                    <w:rPr>
                      <w:rFonts w:ascii="Arial" w:hAnsi="Arial" w:cs="Arial"/>
                      <w:sz w:val="18"/>
                      <w:szCs w:val="18"/>
                      <w:lang w:val="it-IT"/>
                    </w:rPr>
                    <w:t>B</w:t>
                  </w:r>
                  <w:r w:rsidR="005D343D">
                    <w:rPr>
                      <w:rFonts w:ascii="Arial" w:hAnsi="Arial" w:cs="Arial"/>
                      <w:sz w:val="18"/>
                      <w:szCs w:val="18"/>
                      <w:lang w:val="it-IT"/>
                    </w:rPr>
                    <w:t>R</w:t>
                  </w:r>
                  <w:r w:rsidR="0028532A" w:rsidRPr="006011FA">
                    <w:rPr>
                      <w:rFonts w:ascii="Arial" w:hAnsi="Arial" w:cs="Arial"/>
                      <w:sz w:val="18"/>
                      <w:szCs w:val="18"/>
                      <w:lang w:val="it-IT"/>
                    </w:rPr>
                    <w:t xml:space="preserve">); </w:t>
                  </w:r>
                </w:p>
                <w:p w:rsidR="00DB3B42" w:rsidRPr="00BB394D" w:rsidRDefault="00DB3B42" w:rsidP="002B39FB">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Lavern </w:t>
                  </w:r>
                  <w:r w:rsidR="00D87CAB" w:rsidRPr="00BB394D">
                    <w:rPr>
                      <w:rFonts w:ascii="Arial" w:hAnsi="Arial" w:cs="Arial"/>
                      <w:sz w:val="18"/>
                      <w:szCs w:val="18"/>
                    </w:rPr>
                    <w:t xml:space="preserve">TIMMER </w:t>
                  </w:r>
                  <w:r w:rsidR="0028532A" w:rsidRPr="00BB394D">
                    <w:rPr>
                      <w:rFonts w:ascii="Arial" w:hAnsi="Arial" w:cs="Arial"/>
                      <w:sz w:val="18"/>
                      <w:szCs w:val="18"/>
                    </w:rPr>
                    <w:t xml:space="preserve">(University of Florida, Lake Alfred, US); </w:t>
                  </w:r>
                </w:p>
                <w:p w:rsidR="00DB3B42" w:rsidRPr="00BB394D" w:rsidRDefault="00DB3B42" w:rsidP="002B39FB">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Mariette </w:t>
                  </w:r>
                  <w:r w:rsidR="00D87CAB" w:rsidRPr="00BB394D">
                    <w:rPr>
                      <w:rFonts w:ascii="Arial" w:hAnsi="Arial" w:cs="Arial"/>
                      <w:sz w:val="18"/>
                      <w:szCs w:val="18"/>
                    </w:rPr>
                    <w:t xml:space="preserve">TRUTER </w:t>
                  </w:r>
                  <w:r w:rsidR="0028532A" w:rsidRPr="00BB394D">
                    <w:rPr>
                      <w:rFonts w:ascii="Arial" w:hAnsi="Arial" w:cs="Arial"/>
                      <w:sz w:val="18"/>
                      <w:szCs w:val="18"/>
                    </w:rPr>
                    <w:t>(ARC-Plant Protection Research Instit</w:t>
                  </w:r>
                  <w:r w:rsidRPr="00BB394D">
                    <w:rPr>
                      <w:rFonts w:ascii="Arial" w:hAnsi="Arial" w:cs="Arial"/>
                      <w:sz w:val="18"/>
                      <w:szCs w:val="18"/>
                    </w:rPr>
                    <w:t xml:space="preserve">ute, Queenswood, </w:t>
                  </w:r>
                  <w:r w:rsidR="005D343D">
                    <w:rPr>
                      <w:rFonts w:ascii="Arial" w:hAnsi="Arial" w:cs="Arial"/>
                      <w:sz w:val="18"/>
                      <w:szCs w:val="18"/>
                    </w:rPr>
                    <w:t>ZA</w:t>
                  </w:r>
                  <w:r w:rsidRPr="00BB394D">
                    <w:rPr>
                      <w:rFonts w:ascii="Arial" w:hAnsi="Arial" w:cs="Arial"/>
                      <w:sz w:val="18"/>
                      <w:szCs w:val="18"/>
                    </w:rPr>
                    <w:t>);</w:t>
                  </w:r>
                </w:p>
                <w:p w:rsidR="0028532A" w:rsidRPr="00BB394D" w:rsidRDefault="00DB3B42" w:rsidP="005D343D">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Pinsahn </w:t>
                  </w:r>
                  <w:r w:rsidR="00D87CAB" w:rsidRPr="00BB394D">
                    <w:rPr>
                      <w:rFonts w:ascii="Arial" w:hAnsi="Arial" w:cs="Arial"/>
                      <w:sz w:val="18"/>
                      <w:szCs w:val="18"/>
                    </w:rPr>
                    <w:t>WU</w:t>
                  </w:r>
                  <w:r w:rsidR="0028532A" w:rsidRPr="00BB394D">
                    <w:rPr>
                      <w:rFonts w:ascii="Arial" w:hAnsi="Arial" w:cs="Arial"/>
                      <w:sz w:val="18"/>
                      <w:szCs w:val="18"/>
                    </w:rPr>
                    <w:t xml:space="preserve"> (Chinese Academy of Inspection and Quarantine, Beijing, </w:t>
                  </w:r>
                  <w:r w:rsidR="005D343D">
                    <w:rPr>
                      <w:rFonts w:ascii="Arial" w:hAnsi="Arial" w:cs="Arial"/>
                      <w:sz w:val="18"/>
                      <w:szCs w:val="18"/>
                    </w:rPr>
                    <w:t>CN</w:t>
                  </w:r>
                  <w:r w:rsidR="0028532A" w:rsidRPr="00BB394D">
                    <w:rPr>
                      <w:rFonts w:ascii="Arial" w:hAnsi="Arial" w:cs="Arial"/>
                      <w:sz w:val="18"/>
                      <w:szCs w:val="18"/>
                    </w:rPr>
                    <w:t xml:space="preserve">). </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411CE7">
                  <w:pPr>
                    <w:pStyle w:val="NormalWeb"/>
                    <w:spacing w:before="40" w:beforeAutospacing="0" w:afterLines="40" w:after="96" w:afterAutospacing="0"/>
                    <w:jc w:val="left"/>
                    <w:rPr>
                      <w:rFonts w:ascii="Arial" w:hAnsi="Arial" w:cs="Arial"/>
                      <w:sz w:val="18"/>
                      <w:szCs w:val="18"/>
                    </w:rPr>
                  </w:pPr>
                  <w:r w:rsidRPr="00BB394D">
                    <w:rPr>
                      <w:rFonts w:ascii="Arial" w:hAnsi="Arial" w:cs="Arial"/>
                      <w:b/>
                      <w:bCs/>
                      <w:sz w:val="18"/>
                      <w:szCs w:val="18"/>
                    </w:rPr>
                    <w:t xml:space="preserve">Main discussion points during development of the diagnostic </w:t>
                  </w:r>
                  <w:r w:rsidRPr="00BB394D">
                    <w:rPr>
                      <w:rFonts w:ascii="Arial" w:hAnsi="Arial" w:cs="Arial"/>
                      <w:b/>
                      <w:bCs/>
                      <w:sz w:val="18"/>
                      <w:szCs w:val="18"/>
                    </w:rPr>
                    <w:lastRenderedPageBreak/>
                    <w:t>protocol</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lastRenderedPageBreak/>
                    <w:t xml:space="preserve">The SC noted that there was no mention of an internal amplification control in the diagnostic protocol, and wondered whether this should be added. The authors note that there is no internal amplification control (IAC) described for the conventional PCR. This </w:t>
                  </w:r>
                  <w:r w:rsidRPr="00BB394D">
                    <w:rPr>
                      <w:rFonts w:ascii="Arial" w:hAnsi="Arial" w:cs="Arial"/>
                      <w:sz w:val="18"/>
                      <w:szCs w:val="18"/>
                    </w:rPr>
                    <w:lastRenderedPageBreak/>
                    <w:t xml:space="preserve">has to be developed by the individual laboratories. </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146B3C">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lastRenderedPageBreak/>
                    <w:t>Notes</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AA4C51" w:rsidP="00146B3C">
                  <w:pPr>
                    <w:pStyle w:val="NormalWeb"/>
                    <w:numPr>
                      <w:ilvl w:val="0"/>
                      <w:numId w:val="3"/>
                    </w:numPr>
                    <w:tabs>
                      <w:tab w:val="left" w:pos="261"/>
                    </w:tabs>
                    <w:spacing w:before="40" w:beforeAutospacing="0" w:afterLines="40" w:after="96" w:afterAutospacing="0"/>
                    <w:ind w:left="0" w:firstLine="0"/>
                    <w:rPr>
                      <w:rFonts w:ascii="Arial" w:hAnsi="Arial" w:cs="Arial"/>
                      <w:sz w:val="18"/>
                      <w:szCs w:val="18"/>
                    </w:rPr>
                  </w:pPr>
                  <w:r w:rsidRPr="00BB394D">
                    <w:rPr>
                      <w:rFonts w:ascii="Arial" w:hAnsi="Arial" w:cs="Arial"/>
                      <w:sz w:val="18"/>
                      <w:szCs w:val="18"/>
                    </w:rPr>
                    <w:t xml:space="preserve">The International Botanical Congress in Melbourne in July 2011 determined that after 1 January 2013, one fungus can have </w:t>
                  </w:r>
                  <w:r w:rsidR="00BB7E2F" w:rsidRPr="00BB394D">
                    <w:rPr>
                      <w:rFonts w:ascii="Arial" w:hAnsi="Arial" w:cs="Arial"/>
                      <w:sz w:val="18"/>
                      <w:szCs w:val="18"/>
                    </w:rPr>
                    <w:t xml:space="preserve">only </w:t>
                  </w:r>
                  <w:r w:rsidRPr="00BB394D">
                    <w:rPr>
                      <w:rFonts w:ascii="Arial" w:hAnsi="Arial" w:cs="Arial"/>
                      <w:sz w:val="18"/>
                      <w:szCs w:val="18"/>
                    </w:rPr>
                    <w:t xml:space="preserve">one name, thus the system of permitting separate names to be used for anamorphs then ends. This means that all legitimate names proposed for a species, regardless of what stage they are typified by, can serve as the correct name for that species. This was clarified in Glienke </w:t>
                  </w:r>
                  <w:r w:rsidRPr="00BB394D">
                    <w:rPr>
                      <w:rFonts w:ascii="Arial" w:hAnsi="Arial" w:cs="Arial"/>
                      <w:i/>
                      <w:sz w:val="18"/>
                      <w:szCs w:val="18"/>
                    </w:rPr>
                    <w:t>et</w:t>
                  </w:r>
                  <w:r w:rsidR="00161592" w:rsidRPr="00BB394D">
                    <w:rPr>
                      <w:rFonts w:ascii="Arial" w:hAnsi="Arial" w:cs="Arial"/>
                      <w:i/>
                      <w:sz w:val="18"/>
                      <w:szCs w:val="18"/>
                    </w:rPr>
                    <w:t> </w:t>
                  </w:r>
                  <w:r w:rsidRPr="00BB394D">
                    <w:rPr>
                      <w:rFonts w:ascii="Arial" w:hAnsi="Arial" w:cs="Arial"/>
                      <w:i/>
                      <w:sz w:val="18"/>
                      <w:szCs w:val="18"/>
                    </w:rPr>
                    <w:t>al</w:t>
                  </w:r>
                  <w:r w:rsidR="00161592" w:rsidRPr="00BB394D">
                    <w:rPr>
                      <w:rFonts w:ascii="Arial" w:hAnsi="Arial" w:cs="Arial"/>
                      <w:i/>
                      <w:sz w:val="18"/>
                      <w:szCs w:val="18"/>
                    </w:rPr>
                    <w:t>.</w:t>
                  </w:r>
                  <w:r w:rsidRPr="00BB394D">
                    <w:rPr>
                      <w:rFonts w:ascii="Arial" w:hAnsi="Arial" w:cs="Arial"/>
                      <w:sz w:val="18"/>
                      <w:szCs w:val="18"/>
                    </w:rPr>
                    <w:t xml:space="preserve"> </w:t>
                  </w:r>
                  <w:r w:rsidR="00161592" w:rsidRPr="00BB394D">
                    <w:rPr>
                      <w:rFonts w:ascii="Arial" w:hAnsi="Arial" w:cs="Arial"/>
                      <w:sz w:val="18"/>
                      <w:szCs w:val="18"/>
                    </w:rPr>
                    <w:t>(</w:t>
                  </w:r>
                  <w:r w:rsidRPr="00BB394D">
                    <w:rPr>
                      <w:rFonts w:ascii="Arial" w:hAnsi="Arial" w:cs="Arial"/>
                      <w:sz w:val="18"/>
                      <w:szCs w:val="18"/>
                    </w:rPr>
                    <w:t>2011</w:t>
                  </w:r>
                  <w:r w:rsidR="00161592" w:rsidRPr="00BB394D">
                    <w:rPr>
                      <w:rFonts w:ascii="Arial" w:hAnsi="Arial" w:cs="Arial"/>
                      <w:sz w:val="18"/>
                      <w:szCs w:val="18"/>
                    </w:rPr>
                    <w:t>)</w:t>
                  </w:r>
                  <w:r w:rsidRPr="00BB394D">
                    <w:rPr>
                      <w:rFonts w:ascii="Arial" w:hAnsi="Arial" w:cs="Arial"/>
                      <w:sz w:val="18"/>
                      <w:szCs w:val="18"/>
                    </w:rPr>
                    <w:t xml:space="preserve">. </w:t>
                  </w:r>
                </w:p>
                <w:p w:rsidR="00AA4C51" w:rsidRPr="00BB394D" w:rsidRDefault="00AA4C51" w:rsidP="00146B3C">
                  <w:pPr>
                    <w:pStyle w:val="NormalWeb"/>
                    <w:numPr>
                      <w:ilvl w:val="0"/>
                      <w:numId w:val="3"/>
                    </w:numPr>
                    <w:tabs>
                      <w:tab w:val="left" w:pos="261"/>
                    </w:tabs>
                    <w:spacing w:before="40" w:beforeAutospacing="0" w:afterLines="40" w:after="96" w:afterAutospacing="0"/>
                    <w:ind w:left="0" w:firstLine="0"/>
                    <w:rPr>
                      <w:rFonts w:ascii="Arial" w:hAnsi="Arial" w:cs="Arial"/>
                      <w:sz w:val="18"/>
                      <w:szCs w:val="18"/>
                    </w:rPr>
                  </w:pPr>
                  <w:r w:rsidRPr="00BB394D">
                    <w:rPr>
                      <w:rFonts w:ascii="Arial" w:hAnsi="Arial" w:cs="Arial"/>
                      <w:sz w:val="18"/>
                      <w:szCs w:val="18"/>
                    </w:rPr>
                    <w:t xml:space="preserve">This draft diagnostic protocol </w:t>
                  </w:r>
                  <w:r w:rsidR="00161592" w:rsidRPr="00BB394D">
                    <w:rPr>
                      <w:rFonts w:ascii="Arial" w:hAnsi="Arial" w:cs="Arial"/>
                      <w:sz w:val="18"/>
                      <w:szCs w:val="18"/>
                    </w:rPr>
                    <w:t xml:space="preserve">(DP) </w:t>
                  </w:r>
                  <w:r w:rsidRPr="00BB394D">
                    <w:rPr>
                      <w:rFonts w:ascii="Arial" w:hAnsi="Arial" w:cs="Arial"/>
                      <w:sz w:val="18"/>
                      <w:szCs w:val="18"/>
                    </w:rPr>
                    <w:t xml:space="preserve">has changed its name </w:t>
                  </w:r>
                  <w:r w:rsidR="00161592" w:rsidRPr="00BB394D">
                    <w:rPr>
                      <w:rFonts w:ascii="Arial" w:hAnsi="Arial" w:cs="Arial"/>
                      <w:sz w:val="18"/>
                      <w:szCs w:val="18"/>
                    </w:rPr>
                    <w:t>to</w:t>
                  </w:r>
                  <w:r w:rsidRPr="00BB394D">
                    <w:rPr>
                      <w:rFonts w:ascii="Arial" w:hAnsi="Arial" w:cs="Arial"/>
                      <w:sz w:val="18"/>
                      <w:szCs w:val="18"/>
                    </w:rPr>
                    <w:t xml:space="preserve"> </w:t>
                  </w:r>
                  <w:r w:rsidRPr="00BB394D">
                    <w:rPr>
                      <w:rFonts w:ascii="Arial" w:hAnsi="Arial" w:cs="Arial"/>
                      <w:bCs/>
                      <w:i/>
                      <w:sz w:val="18"/>
                      <w:szCs w:val="18"/>
                    </w:rPr>
                    <w:t xml:space="preserve">Phyllosticta citricarpa </w:t>
                  </w:r>
                  <w:r w:rsidRPr="00BB394D">
                    <w:rPr>
                      <w:rFonts w:ascii="Arial" w:hAnsi="Arial" w:cs="Arial"/>
                      <w:bCs/>
                      <w:sz w:val="18"/>
                      <w:szCs w:val="18"/>
                    </w:rPr>
                    <w:t xml:space="preserve">(McAlpine) </w:t>
                  </w:r>
                  <w:r w:rsidR="00DE61A2" w:rsidRPr="00BB394D">
                    <w:rPr>
                      <w:rFonts w:ascii="Arial" w:hAnsi="Arial" w:cs="Arial"/>
                      <w:bCs/>
                      <w:sz w:val="18"/>
                      <w:szCs w:val="18"/>
                    </w:rPr>
                    <w:t xml:space="preserve">Aa </w:t>
                  </w:r>
                  <w:r w:rsidRPr="00BB394D">
                    <w:rPr>
                      <w:rFonts w:ascii="Arial" w:hAnsi="Arial" w:cs="Arial"/>
                      <w:bCs/>
                      <w:sz w:val="18"/>
                      <w:szCs w:val="18"/>
                    </w:rPr>
                    <w:t>on fruit (2004-023)</w:t>
                  </w:r>
                  <w:r w:rsidRPr="00BB394D">
                    <w:rPr>
                      <w:rFonts w:ascii="Arial" w:hAnsi="Arial" w:cs="Arial"/>
                      <w:sz w:val="18"/>
                      <w:szCs w:val="18"/>
                    </w:rPr>
                    <w:t xml:space="preserve"> and includes </w:t>
                  </w:r>
                  <w:r w:rsidRPr="00BB394D">
                    <w:rPr>
                      <w:rFonts w:ascii="Arial" w:hAnsi="Arial" w:cs="Arial"/>
                      <w:i/>
                      <w:sz w:val="18"/>
                      <w:szCs w:val="18"/>
                    </w:rPr>
                    <w:t>Guignardia citricarpa</w:t>
                  </w:r>
                  <w:r w:rsidRPr="00BB394D">
                    <w:rPr>
                      <w:rFonts w:ascii="Arial" w:hAnsi="Arial" w:cs="Arial"/>
                      <w:sz w:val="18"/>
                      <w:szCs w:val="18"/>
                    </w:rPr>
                    <w:t xml:space="preserve"> in synonyms in </w:t>
                  </w:r>
                  <w:r w:rsidR="00CB78F1" w:rsidRPr="00BB394D">
                    <w:rPr>
                      <w:rFonts w:ascii="Arial" w:hAnsi="Arial" w:cs="Arial"/>
                      <w:sz w:val="18"/>
                      <w:szCs w:val="18"/>
                    </w:rPr>
                    <w:t>March</w:t>
                  </w:r>
                  <w:r w:rsidRPr="00BB394D">
                    <w:rPr>
                      <w:rFonts w:ascii="Arial" w:hAnsi="Arial" w:cs="Arial"/>
                      <w:sz w:val="18"/>
                      <w:szCs w:val="18"/>
                    </w:rPr>
                    <w:t xml:space="preserve"> 2013 as revised by the DP drafting group to be consistent with the new taxonomic nomenclature. </w:t>
                  </w:r>
                </w:p>
              </w:tc>
            </w:tr>
          </w:tbl>
          <w:p w:rsidR="0028532A" w:rsidRPr="00BB394D" w:rsidRDefault="0028532A" w:rsidP="00146B3C">
            <w:pPr>
              <w:spacing w:before="40" w:afterLines="40" w:after="96"/>
              <w:rPr>
                <w:rFonts w:eastAsia="Times New Roman" w:cs="Arial"/>
                <w:sz w:val="18"/>
                <w:szCs w:val="18"/>
              </w:rPr>
            </w:pPr>
          </w:p>
        </w:tc>
      </w:tr>
      <w:tr w:rsidR="00970041" w:rsidRPr="00BB394D">
        <w:trPr>
          <w:divId w:val="1045370806"/>
          <w:tblCellSpacing w:w="0" w:type="dxa"/>
        </w:trPr>
        <w:tc>
          <w:tcPr>
            <w:tcW w:w="426" w:type="dxa"/>
            <w:noWrap/>
          </w:tcPr>
          <w:p w:rsidR="00970041" w:rsidRPr="00BB394D" w:rsidRDefault="00970041" w:rsidP="00146B3C">
            <w:pPr>
              <w:spacing w:before="40" w:afterLines="40" w:after="96"/>
              <w:rPr>
                <w:rFonts w:eastAsia="Times New Roman" w:cs="Arial"/>
                <w:i/>
                <w:iCs/>
                <w:color w:val="0000FF"/>
                <w:sz w:val="18"/>
                <w:szCs w:val="18"/>
              </w:rPr>
            </w:pPr>
          </w:p>
        </w:tc>
        <w:tc>
          <w:tcPr>
            <w:tcW w:w="9214" w:type="dxa"/>
            <w:tcMar>
              <w:top w:w="80" w:type="dxa"/>
              <w:left w:w="80" w:type="dxa"/>
              <w:bottom w:w="80" w:type="dxa"/>
              <w:right w:w="80" w:type="dxa"/>
            </w:tcMar>
          </w:tcPr>
          <w:p w:rsidR="00970041" w:rsidRPr="00BB394D" w:rsidRDefault="00970041" w:rsidP="00146B3C">
            <w:pPr>
              <w:pStyle w:val="NormalWeb"/>
              <w:spacing w:before="40" w:beforeAutospacing="0" w:afterLines="40" w:after="96" w:afterAutospacing="0"/>
              <w:rPr>
                <w:rFonts w:ascii="Arial" w:hAnsi="Arial" w:cs="Arial"/>
                <w:b/>
                <w:bCs/>
                <w:sz w:val="18"/>
                <w:szCs w:val="18"/>
              </w:rPr>
            </w:pP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hanging="562"/>
              <w:rPr>
                <w:rFonts w:ascii="Arial" w:hAnsi="Arial" w:cs="Arial"/>
                <w:sz w:val="18"/>
                <w:szCs w:val="18"/>
              </w:rPr>
            </w:pPr>
            <w:r w:rsidRPr="00BB394D">
              <w:rPr>
                <w:rFonts w:ascii="Arial" w:hAnsi="Arial" w:cs="Arial"/>
                <w:b/>
                <w:bCs/>
                <w:sz w:val="18"/>
                <w:szCs w:val="18"/>
              </w:rPr>
              <w:t>CONTENTS (to be added at adoption)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hanging="562"/>
              <w:rPr>
                <w:rFonts w:ascii="Arial" w:hAnsi="Arial" w:cs="Arial"/>
                <w:sz w:val="18"/>
                <w:szCs w:val="18"/>
              </w:rPr>
            </w:pPr>
            <w:r w:rsidRPr="00BB394D">
              <w:rPr>
                <w:rFonts w:ascii="Arial" w:hAnsi="Arial" w:cs="Arial"/>
                <w:b/>
                <w:bCs/>
                <w:sz w:val="18"/>
                <w:szCs w:val="18"/>
              </w:rPr>
              <w:t>Adoption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3</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This diagnostic protocol was adopted by </w:t>
            </w:r>
            <w:r w:rsidR="00161592" w:rsidRPr="00BB394D">
              <w:rPr>
                <w:rFonts w:ascii="Arial" w:hAnsi="Arial" w:cs="Arial"/>
                <w:sz w:val="18"/>
                <w:szCs w:val="18"/>
              </w:rPr>
              <w:t xml:space="preserve">the </w:t>
            </w:r>
            <w:r w:rsidRPr="00BB394D">
              <w:rPr>
                <w:rFonts w:ascii="Arial" w:hAnsi="Arial" w:cs="Arial"/>
                <w:sz w:val="18"/>
                <w:szCs w:val="18"/>
              </w:rPr>
              <w:t>Commission on Phytosanitary Measures in 20--.</w:t>
            </w:r>
          </w:p>
          <w:p w:rsidR="00AE116E" w:rsidRPr="00AE116E" w:rsidRDefault="00AE116E" w:rsidP="00146B3C">
            <w:pPr>
              <w:pStyle w:val="NormalWeb"/>
              <w:spacing w:before="40" w:beforeAutospacing="0" w:afterLines="40" w:after="96" w:afterAutospacing="0"/>
              <w:ind w:right="576"/>
              <w:rPr>
                <w:rFonts w:ascii="Arial" w:hAnsi="Arial" w:cs="Arial"/>
                <w:sz w:val="18"/>
                <w:szCs w:val="18"/>
              </w:rPr>
            </w:pPr>
            <w:r w:rsidRPr="00AE116E">
              <w:rPr>
                <w:rFonts w:ascii="Arial" w:eastAsia="Calibri" w:hAnsi="Arial" w:cs="Arial"/>
                <w:sz w:val="18"/>
                <w:szCs w:val="18"/>
                <w:lang w:val="en-AU" w:eastAsia="en-AU"/>
              </w:rPr>
              <w:t>The annex is a prescriptive part of ISPM 27:2006.</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1. Pest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03745"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 xml:space="preserve">Phyllosticta citricarpa </w:t>
            </w:r>
            <w:r w:rsidRPr="00BB394D">
              <w:rPr>
                <w:rFonts w:ascii="Arial" w:hAnsi="Arial" w:cs="Arial"/>
                <w:iCs/>
                <w:sz w:val="18"/>
                <w:szCs w:val="18"/>
              </w:rPr>
              <w:t>(McAlpine) Aa</w:t>
            </w:r>
            <w:r w:rsidR="0028532A" w:rsidRPr="00BB394D">
              <w:rPr>
                <w:rFonts w:ascii="Arial" w:hAnsi="Arial" w:cs="Arial"/>
                <w:sz w:val="18"/>
                <w:szCs w:val="18"/>
              </w:rPr>
              <w:t>, the causal agent of</w:t>
            </w:r>
            <w:r w:rsidR="0028532A" w:rsidRPr="00BB394D">
              <w:rPr>
                <w:rFonts w:ascii="Arial" w:hAnsi="Arial" w:cs="Arial"/>
                <w:i/>
                <w:iCs/>
                <w:sz w:val="18"/>
                <w:szCs w:val="18"/>
              </w:rPr>
              <w:t xml:space="preserve"> </w:t>
            </w:r>
            <w:r w:rsidR="0028532A" w:rsidRPr="00BB394D">
              <w:rPr>
                <w:rFonts w:ascii="Arial" w:hAnsi="Arial" w:cs="Arial"/>
                <w:sz w:val="18"/>
                <w:szCs w:val="18"/>
              </w:rPr>
              <w:t>“citrus</w:t>
            </w:r>
            <w:r w:rsidR="0028532A" w:rsidRPr="00BB394D">
              <w:rPr>
                <w:rFonts w:ascii="Arial" w:hAnsi="Arial" w:cs="Arial"/>
                <w:i/>
                <w:iCs/>
                <w:sz w:val="18"/>
                <w:szCs w:val="18"/>
              </w:rPr>
              <w:t xml:space="preserve"> </w:t>
            </w:r>
            <w:r w:rsidR="0028532A" w:rsidRPr="00BB394D">
              <w:rPr>
                <w:rFonts w:ascii="Arial" w:hAnsi="Arial" w:cs="Arial"/>
                <w:sz w:val="18"/>
                <w:szCs w:val="18"/>
              </w:rPr>
              <w:t xml:space="preserve">black spot” disease, is a leaf-spotting and fruit-blemishing </w:t>
            </w:r>
            <w:r w:rsidR="00AF5F98" w:rsidRPr="00BB394D">
              <w:rPr>
                <w:rFonts w:ascii="Arial" w:hAnsi="Arial" w:cs="Arial"/>
                <w:sz w:val="18"/>
                <w:szCs w:val="18"/>
              </w:rPr>
              <w:t>fungus</w:t>
            </w:r>
            <w:r w:rsidR="0028532A" w:rsidRPr="00BB394D">
              <w:rPr>
                <w:rFonts w:ascii="Arial" w:hAnsi="Arial" w:cs="Arial"/>
                <w:sz w:val="18"/>
                <w:szCs w:val="18"/>
              </w:rPr>
              <w:t xml:space="preserve"> affecting </w:t>
            </w:r>
            <w:r w:rsidR="0028532A" w:rsidRPr="00BB394D">
              <w:rPr>
                <w:rFonts w:ascii="Arial" w:hAnsi="Arial" w:cs="Arial"/>
                <w:i/>
                <w:iCs/>
                <w:sz w:val="18"/>
                <w:szCs w:val="18"/>
              </w:rPr>
              <w:t>Citrus, Poncirus</w:t>
            </w:r>
            <w:r w:rsidR="00924E0D" w:rsidRPr="00BB394D">
              <w:rPr>
                <w:rFonts w:ascii="Arial" w:hAnsi="Arial" w:cs="Arial"/>
                <w:iCs/>
                <w:sz w:val="18"/>
                <w:szCs w:val="18"/>
              </w:rPr>
              <w:t xml:space="preserve"> and</w:t>
            </w:r>
            <w:r w:rsidR="0028532A" w:rsidRPr="00BB394D">
              <w:rPr>
                <w:rFonts w:ascii="Arial" w:hAnsi="Arial" w:cs="Arial"/>
                <w:iCs/>
                <w:sz w:val="18"/>
                <w:szCs w:val="18"/>
              </w:rPr>
              <w:t xml:space="preserve"> </w:t>
            </w:r>
            <w:r w:rsidR="0028532A" w:rsidRPr="00BB394D">
              <w:rPr>
                <w:rFonts w:ascii="Arial" w:hAnsi="Arial" w:cs="Arial"/>
                <w:i/>
                <w:iCs/>
                <w:sz w:val="18"/>
                <w:szCs w:val="18"/>
              </w:rPr>
              <w:t>Fortunella</w:t>
            </w:r>
            <w:r w:rsidR="0028532A" w:rsidRPr="00BB394D">
              <w:rPr>
                <w:rFonts w:ascii="Arial" w:hAnsi="Arial" w:cs="Arial"/>
                <w:sz w:val="18"/>
                <w:szCs w:val="18"/>
              </w:rPr>
              <w:t xml:space="preserve"> and their hybrids. Except for </w:t>
            </w:r>
            <w:r w:rsidR="0028532A" w:rsidRPr="00BB394D">
              <w:rPr>
                <w:rFonts w:ascii="Arial" w:hAnsi="Arial" w:cs="Arial"/>
                <w:i/>
                <w:iCs/>
                <w:sz w:val="18"/>
                <w:szCs w:val="18"/>
              </w:rPr>
              <w:t>Citrus</w:t>
            </w:r>
            <w:r w:rsidR="00924E0D" w:rsidRPr="00BB394D">
              <w:rPr>
                <w:rFonts w:ascii="Arial" w:hAnsi="Arial" w:cs="Arial"/>
                <w:i/>
                <w:iCs/>
                <w:sz w:val="18"/>
                <w:szCs w:val="18"/>
              </w:rPr>
              <w:t> </w:t>
            </w:r>
            <w:r w:rsidR="0028532A" w:rsidRPr="00BB394D">
              <w:rPr>
                <w:rFonts w:ascii="Arial" w:hAnsi="Arial" w:cs="Arial"/>
                <w:i/>
                <w:iCs/>
                <w:sz w:val="18"/>
                <w:szCs w:val="18"/>
              </w:rPr>
              <w:t xml:space="preserve">aurantium </w:t>
            </w:r>
            <w:r w:rsidR="0028532A" w:rsidRPr="00BB394D">
              <w:rPr>
                <w:rFonts w:ascii="Arial" w:hAnsi="Arial" w:cs="Arial"/>
                <w:sz w:val="18"/>
                <w:szCs w:val="18"/>
              </w:rPr>
              <w:t xml:space="preserve">and its hybrids and </w:t>
            </w:r>
            <w:r w:rsidR="0028532A" w:rsidRPr="00BB394D">
              <w:rPr>
                <w:rFonts w:ascii="Arial" w:hAnsi="Arial" w:cs="Arial"/>
                <w:i/>
                <w:iCs/>
                <w:sz w:val="18"/>
                <w:szCs w:val="18"/>
              </w:rPr>
              <w:t>C</w:t>
            </w:r>
            <w:r w:rsidR="009A5427" w:rsidRPr="00BB394D">
              <w:rPr>
                <w:rFonts w:ascii="Arial" w:hAnsi="Arial" w:cs="Arial"/>
                <w:i/>
                <w:iCs/>
                <w:sz w:val="18"/>
                <w:szCs w:val="18"/>
              </w:rPr>
              <w:t>itrus</w:t>
            </w:r>
            <w:r w:rsidR="00924E0D" w:rsidRPr="00BB394D">
              <w:rPr>
                <w:rFonts w:ascii="Arial" w:hAnsi="Arial" w:cs="Arial"/>
                <w:i/>
                <w:iCs/>
                <w:sz w:val="18"/>
                <w:szCs w:val="18"/>
              </w:rPr>
              <w:t> </w:t>
            </w:r>
            <w:r w:rsidR="0028532A" w:rsidRPr="00BB394D">
              <w:rPr>
                <w:rFonts w:ascii="Arial" w:hAnsi="Arial" w:cs="Arial"/>
                <w:i/>
                <w:iCs/>
                <w:sz w:val="18"/>
                <w:szCs w:val="18"/>
              </w:rPr>
              <w:t>latifolia</w:t>
            </w:r>
            <w:r w:rsidR="0028532A" w:rsidRPr="00BB394D">
              <w:rPr>
                <w:rFonts w:ascii="Arial" w:hAnsi="Arial" w:cs="Arial"/>
                <w:sz w:val="18"/>
                <w:szCs w:val="18"/>
              </w:rPr>
              <w:t xml:space="preserve">, all commercially grown </w:t>
            </w:r>
            <w:r w:rsidR="0028532A" w:rsidRPr="00BB394D">
              <w:rPr>
                <w:rFonts w:ascii="Arial" w:hAnsi="Arial" w:cs="Arial"/>
                <w:i/>
                <w:iCs/>
                <w:sz w:val="18"/>
                <w:szCs w:val="18"/>
              </w:rPr>
              <w:t>Citrus</w:t>
            </w:r>
            <w:r w:rsidR="0028532A" w:rsidRPr="00BB394D">
              <w:rPr>
                <w:rFonts w:ascii="Arial" w:hAnsi="Arial" w:cs="Arial"/>
                <w:sz w:val="18"/>
                <w:szCs w:val="18"/>
              </w:rPr>
              <w:t xml:space="preserve"> species are susceptible (Aguilar-Vildoso </w:t>
            </w:r>
            <w:r w:rsidR="0028532A" w:rsidRPr="00BB394D">
              <w:rPr>
                <w:rFonts w:ascii="Arial" w:hAnsi="Arial" w:cs="Arial"/>
                <w:i/>
                <w:iCs/>
                <w:sz w:val="18"/>
                <w:szCs w:val="18"/>
              </w:rPr>
              <w:t xml:space="preserve">et al., </w:t>
            </w:r>
            <w:r w:rsidR="0028532A" w:rsidRPr="00BB394D">
              <w:rPr>
                <w:rFonts w:ascii="Arial" w:hAnsi="Arial" w:cs="Arial"/>
                <w:sz w:val="18"/>
                <w:szCs w:val="18"/>
              </w:rPr>
              <w:t>2002</w:t>
            </w:r>
            <w:r w:rsidR="007E5935" w:rsidRPr="00BB394D">
              <w:rPr>
                <w:rFonts w:ascii="Arial" w:hAnsi="Arial" w:cs="Arial"/>
                <w:sz w:val="18"/>
                <w:szCs w:val="18"/>
              </w:rPr>
              <w:t>; Kotzé, 2000</w:t>
            </w:r>
            <w:r w:rsidR="0028532A" w:rsidRPr="00BB394D">
              <w:rPr>
                <w:rFonts w:ascii="Arial" w:hAnsi="Arial" w:cs="Arial"/>
                <w:sz w:val="18"/>
                <w:szCs w:val="18"/>
              </w:rPr>
              <w:t xml:space="preserve">). </w:t>
            </w:r>
            <w:r w:rsidR="0028532A" w:rsidRPr="00BB394D">
              <w:rPr>
                <w:rFonts w:ascii="Arial" w:hAnsi="Arial" w:cs="Arial"/>
                <w:i/>
                <w:iCs/>
                <w:sz w:val="18"/>
                <w:szCs w:val="18"/>
              </w:rPr>
              <w:t>Citrus</w:t>
            </w:r>
            <w:r w:rsidR="007E5935" w:rsidRPr="00BB394D">
              <w:rPr>
                <w:rFonts w:ascii="Arial" w:hAnsi="Arial" w:cs="Arial"/>
                <w:i/>
                <w:iCs/>
                <w:sz w:val="18"/>
                <w:szCs w:val="18"/>
              </w:rPr>
              <w:t> </w:t>
            </w:r>
            <w:r w:rsidR="0028532A" w:rsidRPr="00BB394D">
              <w:rPr>
                <w:rFonts w:ascii="Arial" w:hAnsi="Arial" w:cs="Arial"/>
                <w:i/>
                <w:iCs/>
                <w:sz w:val="18"/>
                <w:szCs w:val="18"/>
              </w:rPr>
              <w:t>limon</w:t>
            </w:r>
            <w:r w:rsidR="0028532A" w:rsidRPr="00BB394D">
              <w:rPr>
                <w:rFonts w:ascii="Arial" w:hAnsi="Arial" w:cs="Arial"/>
                <w:sz w:val="18"/>
                <w:szCs w:val="18"/>
              </w:rPr>
              <w:t xml:space="preserve"> is particularly susceptible and thus </w:t>
            </w:r>
            <w:r w:rsidR="00E520EA" w:rsidRPr="00BB394D">
              <w:rPr>
                <w:rFonts w:ascii="Arial" w:hAnsi="Arial" w:cs="Arial"/>
                <w:sz w:val="18"/>
                <w:szCs w:val="18"/>
              </w:rPr>
              <w:t xml:space="preserve">it is </w:t>
            </w:r>
            <w:r w:rsidR="007C08F3" w:rsidRPr="00BB394D">
              <w:rPr>
                <w:rFonts w:ascii="Arial" w:hAnsi="Arial" w:cs="Arial"/>
                <w:sz w:val="18"/>
                <w:szCs w:val="18"/>
              </w:rPr>
              <w:t xml:space="preserve">usually </w:t>
            </w:r>
            <w:r w:rsidR="00E520EA" w:rsidRPr="00BB394D">
              <w:rPr>
                <w:rFonts w:ascii="Arial" w:hAnsi="Arial" w:cs="Arial"/>
                <w:sz w:val="18"/>
                <w:szCs w:val="18"/>
              </w:rPr>
              <w:t xml:space="preserve">the first </w:t>
            </w:r>
            <w:r w:rsidR="009D275E" w:rsidRPr="00BB394D">
              <w:rPr>
                <w:rFonts w:ascii="Arial" w:hAnsi="Arial" w:cs="Arial"/>
                <w:i/>
                <w:sz w:val="18"/>
                <w:szCs w:val="18"/>
              </w:rPr>
              <w:t>Citrus</w:t>
            </w:r>
            <w:r w:rsidR="006169F3" w:rsidRPr="00BB394D">
              <w:rPr>
                <w:rFonts w:ascii="Arial" w:hAnsi="Arial" w:cs="Arial"/>
                <w:sz w:val="18"/>
                <w:szCs w:val="18"/>
              </w:rPr>
              <w:t xml:space="preserve"> </w:t>
            </w:r>
            <w:r w:rsidR="00E520EA" w:rsidRPr="00BB394D">
              <w:rPr>
                <w:rFonts w:ascii="Arial" w:hAnsi="Arial" w:cs="Arial"/>
                <w:sz w:val="18"/>
                <w:szCs w:val="18"/>
              </w:rPr>
              <w:t>species to show symptoms of the disease once the pathogen is introduced into a new area</w:t>
            </w:r>
            <w:r w:rsidR="00E520EA" w:rsidRPr="00BB394D">
              <w:rPr>
                <w:rFonts w:ascii="Arial" w:hAnsi="Arial" w:cs="Arial"/>
                <w:sz w:val="16"/>
                <w:szCs w:val="16"/>
              </w:rPr>
              <w:t xml:space="preserve"> </w:t>
            </w:r>
            <w:r w:rsidR="0028532A" w:rsidRPr="00BB394D">
              <w:rPr>
                <w:rFonts w:ascii="Arial" w:hAnsi="Arial" w:cs="Arial"/>
                <w:sz w:val="18"/>
                <w:szCs w:val="18"/>
              </w:rPr>
              <w:t>(Kotzé, 2000).</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5</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Citrus black spot was first recorded in Australia in 1895 on </w:t>
            </w:r>
            <w:r w:rsidRPr="00BB394D">
              <w:rPr>
                <w:rFonts w:ascii="Arial" w:hAnsi="Arial" w:cs="Arial"/>
                <w:i/>
                <w:iCs/>
                <w:sz w:val="18"/>
                <w:szCs w:val="18"/>
              </w:rPr>
              <w:t>C</w:t>
            </w:r>
            <w:r w:rsidR="007E5935" w:rsidRPr="00BB394D">
              <w:rPr>
                <w:rFonts w:ascii="Arial" w:hAnsi="Arial" w:cs="Arial"/>
                <w:i/>
                <w:iCs/>
                <w:sz w:val="18"/>
                <w:szCs w:val="18"/>
              </w:rPr>
              <w:t>itrus </w:t>
            </w:r>
            <w:r w:rsidRPr="00BB394D">
              <w:rPr>
                <w:rFonts w:ascii="Arial" w:hAnsi="Arial" w:cs="Arial"/>
                <w:i/>
                <w:iCs/>
                <w:sz w:val="18"/>
                <w:szCs w:val="18"/>
              </w:rPr>
              <w:t xml:space="preserve">sinensis </w:t>
            </w:r>
            <w:r w:rsidRPr="00BB394D">
              <w:rPr>
                <w:rFonts w:ascii="Arial" w:hAnsi="Arial" w:cs="Arial"/>
                <w:sz w:val="18"/>
                <w:szCs w:val="18"/>
              </w:rPr>
              <w:t xml:space="preserve">(Benson, 1895). It is now present in some citrus-producing areas </w:t>
            </w:r>
            <w:r w:rsidR="007E5935" w:rsidRPr="00BB394D">
              <w:rPr>
                <w:rFonts w:ascii="Arial" w:hAnsi="Arial" w:cs="Arial"/>
                <w:sz w:val="18"/>
                <w:szCs w:val="18"/>
              </w:rPr>
              <w:t>of</w:t>
            </w:r>
            <w:r w:rsidRPr="00BB394D">
              <w:rPr>
                <w:rFonts w:ascii="Arial" w:hAnsi="Arial" w:cs="Arial"/>
                <w:sz w:val="18"/>
                <w:szCs w:val="18"/>
              </w:rPr>
              <w:t xml:space="preserve"> </w:t>
            </w:r>
            <w:r w:rsidR="007C08F3" w:rsidRPr="00BB394D">
              <w:rPr>
                <w:rFonts w:ascii="Arial" w:hAnsi="Arial" w:cs="Arial"/>
                <w:sz w:val="18"/>
                <w:szCs w:val="18"/>
              </w:rPr>
              <w:t xml:space="preserve">Africa, </w:t>
            </w:r>
            <w:r w:rsidRPr="00BB394D">
              <w:rPr>
                <w:rFonts w:ascii="Arial" w:hAnsi="Arial" w:cs="Arial"/>
                <w:sz w:val="18"/>
                <w:szCs w:val="18"/>
              </w:rPr>
              <w:t>Asia, Australia</w:t>
            </w:r>
            <w:r w:rsidR="00214E1D" w:rsidRPr="00BB394D">
              <w:rPr>
                <w:rFonts w:ascii="Arial" w:hAnsi="Arial" w:cs="Arial"/>
                <w:sz w:val="18"/>
                <w:szCs w:val="18"/>
              </w:rPr>
              <w:t xml:space="preserve">, </w:t>
            </w:r>
            <w:r w:rsidR="007E5935" w:rsidRPr="00BB394D">
              <w:rPr>
                <w:rFonts w:ascii="Arial" w:hAnsi="Arial" w:cs="Arial"/>
                <w:sz w:val="18"/>
                <w:szCs w:val="18"/>
              </w:rPr>
              <w:t xml:space="preserve">and </w:t>
            </w:r>
            <w:r w:rsidR="00214E1D" w:rsidRPr="00BB394D">
              <w:rPr>
                <w:rFonts w:ascii="Arial" w:hAnsi="Arial" w:cs="Arial"/>
                <w:sz w:val="18"/>
                <w:szCs w:val="18"/>
              </w:rPr>
              <w:t>North</w:t>
            </w:r>
            <w:r w:rsidRPr="00BB394D">
              <w:rPr>
                <w:rFonts w:ascii="Arial" w:hAnsi="Arial" w:cs="Arial"/>
                <w:sz w:val="18"/>
                <w:szCs w:val="18"/>
              </w:rPr>
              <w:t xml:space="preserve"> and South America (CABI, 2011</w:t>
            </w:r>
            <w:r w:rsidR="00231AF3" w:rsidRPr="00BB394D">
              <w:rPr>
                <w:rFonts w:ascii="Arial" w:hAnsi="Arial" w:cs="Arial"/>
                <w:sz w:val="18"/>
                <w:szCs w:val="18"/>
              </w:rPr>
              <w:t xml:space="preserve">; NAPPO, 2010; Schubert </w:t>
            </w:r>
            <w:r w:rsidR="00231AF3" w:rsidRPr="00BB394D">
              <w:rPr>
                <w:rFonts w:ascii="Arial" w:hAnsi="Arial" w:cs="Arial"/>
                <w:i/>
                <w:sz w:val="18"/>
                <w:szCs w:val="18"/>
              </w:rPr>
              <w:t>et al.,</w:t>
            </w:r>
            <w:r w:rsidR="00231AF3" w:rsidRPr="00BB394D">
              <w:rPr>
                <w:rFonts w:ascii="Arial" w:hAnsi="Arial" w:cs="Arial"/>
                <w:sz w:val="18"/>
                <w:szCs w:val="18"/>
              </w:rPr>
              <w:t xml:space="preserve"> 2012</w:t>
            </w:r>
            <w:r w:rsidRPr="00BB394D">
              <w:rPr>
                <w:rFonts w:ascii="Arial" w:hAnsi="Arial" w:cs="Arial"/>
                <w:sz w:val="18"/>
                <w:szCs w:val="18"/>
              </w:rPr>
              <w:t>). The organism has not been reported from Europe, Central America or the Caribbean region (</w:t>
            </w:r>
            <w:r w:rsidR="007E5935" w:rsidRPr="00BB394D">
              <w:rPr>
                <w:rFonts w:ascii="Arial" w:hAnsi="Arial" w:cs="Arial"/>
                <w:sz w:val="18"/>
                <w:szCs w:val="18"/>
              </w:rPr>
              <w:t xml:space="preserve">CABI, 2011; CABI/EPPO, 1998; </w:t>
            </w:r>
            <w:r w:rsidRPr="00BB394D">
              <w:rPr>
                <w:rFonts w:ascii="Arial" w:hAnsi="Arial" w:cs="Arial"/>
                <w:sz w:val="18"/>
                <w:szCs w:val="18"/>
              </w:rPr>
              <w:t>EPPO/CABI, 1997; NAPPO, 2010).</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6</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03745"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w:t>
            </w:r>
            <w:r w:rsidR="007E5935" w:rsidRPr="00BB394D">
              <w:rPr>
                <w:rFonts w:ascii="Arial" w:hAnsi="Arial" w:cs="Arial"/>
                <w:i/>
                <w:iCs/>
                <w:sz w:val="18"/>
                <w:szCs w:val="18"/>
              </w:rPr>
              <w:t> </w:t>
            </w:r>
            <w:r w:rsidR="0028532A" w:rsidRPr="00BB394D">
              <w:rPr>
                <w:rFonts w:ascii="Arial" w:hAnsi="Arial" w:cs="Arial"/>
                <w:i/>
                <w:iCs/>
                <w:sz w:val="18"/>
                <w:szCs w:val="18"/>
              </w:rPr>
              <w:t>citricarpa</w:t>
            </w:r>
            <w:r w:rsidR="0028532A" w:rsidRPr="00BB394D">
              <w:rPr>
                <w:rFonts w:ascii="Arial" w:hAnsi="Arial" w:cs="Arial"/>
                <w:sz w:val="18"/>
                <w:szCs w:val="18"/>
              </w:rPr>
              <w:t xml:space="preserve"> has economic impact mainly because of the external blemishes it causes, which make</w:t>
            </w:r>
            <w:r w:rsidR="008F45CE" w:rsidRPr="00BB394D">
              <w:rPr>
                <w:rFonts w:ascii="Arial" w:hAnsi="Arial" w:cs="Arial"/>
                <w:sz w:val="18"/>
                <w:szCs w:val="18"/>
              </w:rPr>
              <w:t>s</w:t>
            </w:r>
            <w:r w:rsidR="0028532A" w:rsidRPr="00BB394D">
              <w:rPr>
                <w:rFonts w:ascii="Arial" w:hAnsi="Arial" w:cs="Arial"/>
                <w:sz w:val="18"/>
                <w:szCs w:val="18"/>
              </w:rPr>
              <w:t xml:space="preserve"> citrus fruit unsuitable for the fresh market</w:t>
            </w:r>
            <w:r w:rsidR="00B932E4" w:rsidRPr="00BB394D">
              <w:rPr>
                <w:rFonts w:ascii="Arial" w:hAnsi="Arial" w:cs="Arial"/>
                <w:sz w:val="18"/>
                <w:szCs w:val="18"/>
              </w:rPr>
              <w:t xml:space="preserve"> (</w:t>
            </w:r>
            <w:r w:rsidR="00B932E4" w:rsidRPr="00BB394D">
              <w:rPr>
                <w:rFonts w:ascii="Arial" w:hAnsi="Arial" w:cs="Arial"/>
                <w:bCs/>
                <w:sz w:val="18"/>
                <w:szCs w:val="18"/>
              </w:rPr>
              <w:t>Spósito</w:t>
            </w:r>
            <w:r w:rsidR="00B932E4" w:rsidRPr="00BB394D">
              <w:rPr>
                <w:rFonts w:ascii="Arial" w:hAnsi="Arial" w:cs="Arial"/>
                <w:sz w:val="18"/>
                <w:szCs w:val="18"/>
              </w:rPr>
              <w:t>, 2003)</w:t>
            </w:r>
            <w:r w:rsidR="00BC5A6C" w:rsidRPr="00BB394D">
              <w:rPr>
                <w:rFonts w:ascii="Arial" w:hAnsi="Arial" w:cs="Arial"/>
                <w:sz w:val="18"/>
                <w:szCs w:val="18"/>
              </w:rPr>
              <w:t>.</w:t>
            </w:r>
            <w:r w:rsidR="00B932E4" w:rsidRPr="00BB394D">
              <w:rPr>
                <w:rFonts w:ascii="Arial" w:hAnsi="Arial" w:cs="Arial"/>
                <w:sz w:val="18"/>
                <w:szCs w:val="18"/>
              </w:rPr>
              <w:t xml:space="preserve"> </w:t>
            </w:r>
            <w:r w:rsidR="0028532A" w:rsidRPr="00BB394D">
              <w:rPr>
                <w:rFonts w:ascii="Arial" w:hAnsi="Arial" w:cs="Arial"/>
                <w:sz w:val="18"/>
                <w:szCs w:val="18"/>
              </w:rPr>
              <w:t>Severe infections may cause premature fruit drop (Kotzé, 2000). Some losses due to fruit drop occur in years favourable for pest development and when fruit is held on the trees past peak maturity (CABI, 2011). In addition, latently infected (asymptomatic) fruit at harvest may still develop symptoms during transport or storage (Kotzé, 1996).</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7</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epidemiology of citrus black spot is influenced by the availability of inoculum, the occurrence of environmental conditions favourable for infection (</w:t>
            </w:r>
            <w:r w:rsidR="008F45CE" w:rsidRPr="00BB394D">
              <w:rPr>
                <w:rFonts w:ascii="Arial" w:hAnsi="Arial" w:cs="Arial"/>
                <w:sz w:val="18"/>
                <w:szCs w:val="18"/>
              </w:rPr>
              <w:t xml:space="preserve">i.e. </w:t>
            </w:r>
            <w:r w:rsidRPr="00BB394D">
              <w:rPr>
                <w:rFonts w:ascii="Arial" w:hAnsi="Arial" w:cs="Arial"/>
                <w:sz w:val="18"/>
                <w:szCs w:val="18"/>
              </w:rPr>
              <w:t>warm, wet and humid conditions), the growth cycle of the citrus tree</w:t>
            </w:r>
            <w:r w:rsidR="008F45CE" w:rsidRPr="00BB394D">
              <w:rPr>
                <w:rFonts w:ascii="Arial" w:hAnsi="Arial" w:cs="Arial"/>
                <w:sz w:val="18"/>
                <w:szCs w:val="18"/>
              </w:rPr>
              <w:t>,</w:t>
            </w:r>
            <w:r w:rsidRPr="00BB394D">
              <w:rPr>
                <w:rFonts w:ascii="Arial" w:hAnsi="Arial" w:cs="Arial"/>
                <w:sz w:val="18"/>
                <w:szCs w:val="18"/>
              </w:rPr>
              <w:t xml:space="preserve"> and the age of the fruit </w:t>
            </w:r>
            <w:r w:rsidR="00657597" w:rsidRPr="00BB394D">
              <w:rPr>
                <w:rFonts w:ascii="Arial" w:hAnsi="Arial" w:cs="Arial"/>
                <w:sz w:val="18"/>
                <w:szCs w:val="18"/>
              </w:rPr>
              <w:t xml:space="preserve">and leaves </w:t>
            </w:r>
            <w:r w:rsidRPr="00BB394D">
              <w:rPr>
                <w:rFonts w:ascii="Arial" w:hAnsi="Arial" w:cs="Arial"/>
                <w:sz w:val="18"/>
                <w:szCs w:val="18"/>
              </w:rPr>
              <w:t xml:space="preserve">in relation to </w:t>
            </w:r>
            <w:r w:rsidR="00A66BAE" w:rsidRPr="00BB394D">
              <w:rPr>
                <w:rFonts w:ascii="Arial" w:hAnsi="Arial" w:cs="Arial"/>
                <w:sz w:val="18"/>
                <w:szCs w:val="18"/>
              </w:rPr>
              <w:t>their</w:t>
            </w:r>
            <w:r w:rsidRPr="00BB394D">
              <w:rPr>
                <w:rFonts w:ascii="Arial" w:hAnsi="Arial" w:cs="Arial"/>
                <w:sz w:val="18"/>
                <w:szCs w:val="18"/>
              </w:rPr>
              <w:t xml:space="preserve"> susceptibility to infection (Kotzé, 1981, 2000). In areas where rain is confined to a single season, pseudothecia with ascospores</w:t>
            </w:r>
            <w:r w:rsidR="006169F3" w:rsidRPr="00BB394D">
              <w:rPr>
                <w:rFonts w:ascii="Arial" w:hAnsi="Arial" w:cs="Arial"/>
                <w:sz w:val="18"/>
                <w:szCs w:val="18"/>
              </w:rPr>
              <w:t>,</w:t>
            </w:r>
            <w:r w:rsidRPr="00BB394D">
              <w:rPr>
                <w:rFonts w:ascii="Arial" w:hAnsi="Arial" w:cs="Arial"/>
                <w:sz w:val="18"/>
                <w:szCs w:val="18"/>
              </w:rPr>
              <w:t xml:space="preserve"> produced exclusively on leaf litter, are the main source of inoculum. Where rain is not confined to a single season, where out-of-season fruit with lesions remain</w:t>
            </w:r>
            <w:r w:rsidR="00081602" w:rsidRPr="00BB394D">
              <w:rPr>
                <w:rFonts w:ascii="Arial" w:hAnsi="Arial" w:cs="Arial"/>
                <w:sz w:val="18"/>
                <w:szCs w:val="18"/>
              </w:rPr>
              <w:t>s</w:t>
            </w:r>
            <w:r w:rsidRPr="00BB394D">
              <w:rPr>
                <w:rFonts w:ascii="Arial" w:hAnsi="Arial" w:cs="Arial"/>
                <w:sz w:val="18"/>
                <w:szCs w:val="18"/>
              </w:rPr>
              <w:t xml:space="preserve"> on the trees after flowering and fruit set, or where successive and irregular flowering occurs in the cultivated citrus species and varieties, pycnidia with conidia of </w:t>
            </w:r>
            <w:r w:rsidRPr="00BB394D">
              <w:rPr>
                <w:rFonts w:ascii="Arial" w:hAnsi="Arial" w:cs="Arial"/>
                <w:i/>
                <w:iCs/>
                <w:sz w:val="18"/>
                <w:szCs w:val="18"/>
              </w:rPr>
              <w:t>P</w:t>
            </w:r>
            <w:r w:rsidR="00D81F6A" w:rsidRPr="00BB394D">
              <w:rPr>
                <w:rFonts w:ascii="Arial" w:hAnsi="Arial" w:cs="Arial"/>
                <w:i/>
                <w:iCs/>
                <w:sz w:val="18"/>
                <w:szCs w:val="18"/>
              </w:rPr>
              <w:t>.</w:t>
            </w:r>
            <w:r w:rsidR="008F45CE"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are also important as inoculum sources (Kotzé, 1981; Spósito </w:t>
            </w:r>
            <w:r w:rsidRPr="00BB394D">
              <w:rPr>
                <w:rFonts w:ascii="Arial" w:hAnsi="Arial" w:cs="Arial"/>
                <w:i/>
                <w:iCs/>
                <w:sz w:val="18"/>
                <w:szCs w:val="18"/>
              </w:rPr>
              <w:t>et</w:t>
            </w:r>
            <w:r w:rsidR="00D847DD"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2008</w:t>
            </w:r>
            <w:r w:rsidR="0035688A" w:rsidRPr="00BB394D">
              <w:rPr>
                <w:rFonts w:ascii="Arial" w:hAnsi="Arial" w:cs="Arial"/>
                <w:sz w:val="18"/>
                <w:szCs w:val="18"/>
              </w:rPr>
              <w:t>, 2011</w:t>
            </w:r>
            <w:r w:rsidRPr="00BB394D">
              <w:rPr>
                <w:rFonts w:ascii="Arial" w:hAnsi="Arial" w:cs="Arial"/>
                <w:sz w:val="18"/>
                <w:szCs w:val="18"/>
              </w:rPr>
              <w:t>).</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8</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Pseudothecia develop 40–180</w:t>
            </w:r>
            <w:r w:rsidR="00D847DD" w:rsidRPr="00BB394D">
              <w:rPr>
                <w:rFonts w:ascii="Arial" w:hAnsi="Arial" w:cs="Arial"/>
                <w:sz w:val="18"/>
                <w:szCs w:val="18"/>
              </w:rPr>
              <w:t> </w:t>
            </w:r>
            <w:r w:rsidRPr="00BB394D">
              <w:rPr>
                <w:rFonts w:ascii="Arial" w:hAnsi="Arial" w:cs="Arial"/>
                <w:sz w:val="18"/>
                <w:szCs w:val="18"/>
              </w:rPr>
              <w:t>days after leaf drop, depending on the frequency of wetting and drying as well as on the prevailing temperatures (Kotzé, 1981). Citrus leaves drop all year round in some countries and seasonally in others, and this affects the availability of inoculum. The optimum temperature for pseudothecial formation is 21–28 °C</w:t>
            </w:r>
            <w:r w:rsidR="00D847DD" w:rsidRPr="00BB394D">
              <w:rPr>
                <w:rFonts w:ascii="Arial" w:hAnsi="Arial" w:cs="Arial"/>
                <w:sz w:val="18"/>
                <w:szCs w:val="18"/>
              </w:rPr>
              <w:t>;</w:t>
            </w:r>
            <w:r w:rsidRPr="00BB394D">
              <w:rPr>
                <w:rFonts w:ascii="Arial" w:hAnsi="Arial" w:cs="Arial"/>
                <w:sz w:val="18"/>
                <w:szCs w:val="18"/>
              </w:rPr>
              <w:t xml:space="preserve"> no pseudothecia are formed below 7</w:t>
            </w:r>
            <w:r w:rsidR="00D847DD" w:rsidRPr="00BB394D">
              <w:rPr>
                <w:rFonts w:ascii="Arial" w:hAnsi="Arial" w:cs="Arial"/>
                <w:sz w:val="18"/>
                <w:szCs w:val="18"/>
              </w:rPr>
              <w:t> </w:t>
            </w:r>
            <w:r w:rsidRPr="00BB394D">
              <w:rPr>
                <w:rFonts w:ascii="Arial" w:hAnsi="Arial" w:cs="Arial"/>
                <w:sz w:val="18"/>
                <w:szCs w:val="18"/>
              </w:rPr>
              <w:t>°C or above 35</w:t>
            </w:r>
            <w:r w:rsidR="00D847DD" w:rsidRPr="00BB394D">
              <w:rPr>
                <w:rFonts w:ascii="Arial" w:hAnsi="Arial" w:cs="Arial"/>
                <w:sz w:val="18"/>
                <w:szCs w:val="18"/>
              </w:rPr>
              <w:t> </w:t>
            </w:r>
            <w:r w:rsidRPr="00BB394D">
              <w:rPr>
                <w:rFonts w:ascii="Arial" w:hAnsi="Arial" w:cs="Arial"/>
                <w:sz w:val="18"/>
                <w:szCs w:val="18"/>
              </w:rPr>
              <w:t xml:space="preserve">°C (Lee and Huang, 1973). Ascospore release takes place during rainfall and occasionally during irrigation or </w:t>
            </w:r>
            <w:r w:rsidR="00F54D9A" w:rsidRPr="00BB394D">
              <w:rPr>
                <w:rFonts w:ascii="Arial" w:hAnsi="Arial" w:cs="Arial"/>
                <w:sz w:val="18"/>
                <w:szCs w:val="18"/>
              </w:rPr>
              <w:t xml:space="preserve">when there is </w:t>
            </w:r>
            <w:r w:rsidRPr="00BB394D">
              <w:rPr>
                <w:rFonts w:ascii="Arial" w:hAnsi="Arial" w:cs="Arial"/>
                <w:sz w:val="18"/>
                <w:szCs w:val="18"/>
              </w:rPr>
              <w:t xml:space="preserve">heavy dew (Kiely, 1949a; Kotzé, 2000). </w:t>
            </w:r>
            <w:r w:rsidR="0074745F" w:rsidRPr="00BB394D">
              <w:rPr>
                <w:rFonts w:ascii="Arial" w:hAnsi="Arial" w:cs="Arial"/>
                <w:sz w:val="18"/>
                <w:szCs w:val="18"/>
              </w:rPr>
              <w:t>Ascospore discharges are closely influenced by the rainfall pattern (Kotzé, 1981).</w:t>
            </w:r>
            <w:r w:rsidR="0074745F">
              <w:rPr>
                <w:rFonts w:ascii="Arial" w:hAnsi="Arial" w:cs="Arial"/>
                <w:sz w:val="18"/>
                <w:szCs w:val="18"/>
              </w:rPr>
              <w:t xml:space="preserve"> </w:t>
            </w:r>
            <w:r w:rsidRPr="00BB394D">
              <w:rPr>
                <w:rFonts w:ascii="Arial" w:hAnsi="Arial" w:cs="Arial"/>
                <w:sz w:val="18"/>
                <w:szCs w:val="18"/>
              </w:rPr>
              <w:t>Ascospores are forcibly released up to a height of 1</w:t>
            </w:r>
            <w:r w:rsidR="009D3A26">
              <w:rPr>
                <w:rFonts w:ascii="Arial" w:hAnsi="Arial" w:cs="Arial"/>
                <w:sz w:val="18"/>
                <w:szCs w:val="18"/>
              </w:rPr>
              <w:t>.</w:t>
            </w:r>
            <w:r w:rsidRPr="00BB394D">
              <w:rPr>
                <w:rFonts w:ascii="Arial" w:hAnsi="Arial" w:cs="Arial"/>
                <w:sz w:val="18"/>
                <w:szCs w:val="18"/>
              </w:rPr>
              <w:t>2</w:t>
            </w:r>
            <w:r w:rsidR="00F54D9A" w:rsidRPr="00BB394D">
              <w:rPr>
                <w:rFonts w:ascii="Arial" w:hAnsi="Arial" w:cs="Arial"/>
                <w:sz w:val="18"/>
                <w:szCs w:val="18"/>
              </w:rPr>
              <w:t> </w:t>
            </w:r>
            <w:r w:rsidRPr="00BB394D">
              <w:rPr>
                <w:rFonts w:ascii="Arial" w:hAnsi="Arial" w:cs="Arial"/>
                <w:sz w:val="18"/>
                <w:szCs w:val="18"/>
              </w:rPr>
              <w:t xml:space="preserve">cm above </w:t>
            </w:r>
            <w:r w:rsidRPr="00BB394D">
              <w:rPr>
                <w:rFonts w:ascii="Arial" w:hAnsi="Arial" w:cs="Arial"/>
                <w:sz w:val="18"/>
                <w:szCs w:val="18"/>
              </w:rPr>
              <w:lastRenderedPageBreak/>
              <w:t>pseudothecia and are carried by air currents throughout the canopy and over long distances (Kiely, 1949a). The critical period for infection starts at fruit set and lasts 4–6</w:t>
            </w:r>
            <w:r w:rsidR="00F54D9A" w:rsidRPr="00BB394D">
              <w:rPr>
                <w:rFonts w:ascii="Arial" w:hAnsi="Arial" w:cs="Arial"/>
                <w:sz w:val="18"/>
                <w:szCs w:val="18"/>
              </w:rPr>
              <w:t> </w:t>
            </w:r>
            <w:r w:rsidRPr="00BB394D">
              <w:rPr>
                <w:rFonts w:ascii="Arial" w:hAnsi="Arial" w:cs="Arial"/>
                <w:sz w:val="18"/>
                <w:szCs w:val="18"/>
              </w:rPr>
              <w:t xml:space="preserve">months, </w:t>
            </w:r>
            <w:r w:rsidR="0015336B" w:rsidRPr="00BB394D">
              <w:rPr>
                <w:rFonts w:ascii="Arial" w:hAnsi="Arial" w:cs="Arial"/>
                <w:sz w:val="18"/>
                <w:szCs w:val="18"/>
              </w:rPr>
              <w:t>but</w:t>
            </w:r>
            <w:r w:rsidRPr="00BB394D">
              <w:rPr>
                <w:rFonts w:ascii="Arial" w:hAnsi="Arial" w:cs="Arial"/>
                <w:sz w:val="18"/>
                <w:szCs w:val="18"/>
              </w:rPr>
              <w:t xml:space="preserve"> the first symptoms on fruit do not appear until more than 6</w:t>
            </w:r>
            <w:r w:rsidR="0015336B" w:rsidRPr="00BB394D">
              <w:rPr>
                <w:rFonts w:ascii="Arial" w:hAnsi="Arial" w:cs="Arial"/>
                <w:sz w:val="18"/>
                <w:szCs w:val="18"/>
              </w:rPr>
              <w:t> </w:t>
            </w:r>
            <w:r w:rsidRPr="00BB394D">
              <w:rPr>
                <w:rFonts w:ascii="Arial" w:hAnsi="Arial" w:cs="Arial"/>
                <w:sz w:val="18"/>
                <w:szCs w:val="18"/>
              </w:rPr>
              <w:t xml:space="preserve">months after fruit set (Baldassari </w:t>
            </w:r>
            <w:r w:rsidRPr="00BB394D">
              <w:rPr>
                <w:rFonts w:ascii="Arial" w:hAnsi="Arial" w:cs="Arial"/>
                <w:i/>
                <w:iCs/>
                <w:sz w:val="18"/>
                <w:szCs w:val="18"/>
              </w:rPr>
              <w:t>et</w:t>
            </w:r>
            <w:r w:rsidR="0015336B"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2006). In Brazil, fruit of </w:t>
            </w:r>
            <w:r w:rsidRPr="00BB394D">
              <w:rPr>
                <w:rFonts w:ascii="Arial" w:hAnsi="Arial" w:cs="Arial"/>
                <w:i/>
                <w:iCs/>
                <w:sz w:val="18"/>
                <w:szCs w:val="18"/>
              </w:rPr>
              <w:t>C.</w:t>
            </w:r>
            <w:r w:rsidR="0015336B" w:rsidRPr="00BB394D">
              <w:rPr>
                <w:rFonts w:ascii="Arial" w:hAnsi="Arial" w:cs="Arial"/>
                <w:i/>
                <w:iCs/>
                <w:sz w:val="18"/>
                <w:szCs w:val="18"/>
              </w:rPr>
              <w:t> </w:t>
            </w:r>
            <w:r w:rsidRPr="00BB394D">
              <w:rPr>
                <w:rFonts w:ascii="Arial" w:hAnsi="Arial" w:cs="Arial"/>
                <w:i/>
                <w:iCs/>
                <w:sz w:val="18"/>
                <w:szCs w:val="18"/>
              </w:rPr>
              <w:t>sinensis</w:t>
            </w:r>
            <w:r w:rsidRPr="00BB394D">
              <w:rPr>
                <w:rFonts w:ascii="Arial" w:hAnsi="Arial" w:cs="Arial"/>
                <w:sz w:val="18"/>
                <w:szCs w:val="18"/>
              </w:rPr>
              <w:t xml:space="preserve"> “Valencia” and “Natal” varieties are susceptible until at least 24</w:t>
            </w:r>
            <w:r w:rsidR="0015336B" w:rsidRPr="00BB394D">
              <w:rPr>
                <w:rFonts w:ascii="Arial" w:hAnsi="Arial" w:cs="Arial"/>
                <w:sz w:val="18"/>
                <w:szCs w:val="18"/>
              </w:rPr>
              <w:t> </w:t>
            </w:r>
            <w:r w:rsidRPr="00BB394D">
              <w:rPr>
                <w:rFonts w:ascii="Arial" w:hAnsi="Arial" w:cs="Arial"/>
                <w:sz w:val="18"/>
                <w:szCs w:val="18"/>
              </w:rPr>
              <w:t>weeks after the fall of 75% of the petals, when they are 5–6</w:t>
            </w:r>
            <w:r w:rsidR="0015336B" w:rsidRPr="00BB394D">
              <w:rPr>
                <w:rFonts w:ascii="Arial" w:hAnsi="Arial" w:cs="Arial"/>
                <w:sz w:val="18"/>
                <w:szCs w:val="18"/>
              </w:rPr>
              <w:t> </w:t>
            </w:r>
            <w:r w:rsidRPr="00BB394D">
              <w:rPr>
                <w:rFonts w:ascii="Arial" w:hAnsi="Arial" w:cs="Arial"/>
                <w:sz w:val="18"/>
                <w:szCs w:val="18"/>
              </w:rPr>
              <w:t xml:space="preserve">cm in diameter (Baldassari </w:t>
            </w:r>
            <w:r w:rsidRPr="00BB394D">
              <w:rPr>
                <w:rFonts w:ascii="Arial" w:hAnsi="Arial" w:cs="Arial"/>
                <w:i/>
                <w:iCs/>
                <w:sz w:val="18"/>
                <w:szCs w:val="18"/>
              </w:rPr>
              <w:t>et</w:t>
            </w:r>
            <w:r w:rsidR="0015336B"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2006).</w:t>
            </w:r>
          </w:p>
        </w:tc>
      </w:tr>
      <w:tr w:rsidR="009F12F0" w:rsidRPr="00BB394D">
        <w:trPr>
          <w:divId w:val="1045370806"/>
          <w:tblCellSpacing w:w="0" w:type="dxa"/>
        </w:trPr>
        <w:tc>
          <w:tcPr>
            <w:tcW w:w="426" w:type="dxa"/>
            <w:noWrap/>
          </w:tcPr>
          <w:p w:rsidR="00F746AB" w:rsidRPr="00411CE7" w:rsidRDefault="0028532A">
            <w:pPr>
              <w:spacing w:before="40" w:afterLines="40" w:after="96"/>
              <w:rPr>
                <w:rFonts w:eastAsia="Times New Roman" w:cs="Arial"/>
                <w:i/>
                <w:iCs/>
                <w:color w:val="0000FF"/>
                <w:sz w:val="18"/>
                <w:szCs w:val="18"/>
              </w:rPr>
            </w:pPr>
            <w:r w:rsidRPr="00BB394D">
              <w:rPr>
                <w:rFonts w:eastAsia="Times New Roman" w:cs="Arial"/>
                <w:i/>
                <w:iCs/>
                <w:color w:val="0000FF"/>
                <w:sz w:val="18"/>
                <w:szCs w:val="18"/>
              </w:rPr>
              <w:lastRenderedPageBreak/>
              <w:t>[</w:t>
            </w:r>
            <w:r w:rsidR="00F746AB">
              <w:rPr>
                <w:rFonts w:eastAsia="Times New Roman" w:cs="Arial"/>
                <w:i/>
                <w:iCs/>
                <w:color w:val="0000FF"/>
                <w:sz w:val="18"/>
                <w:szCs w:val="18"/>
              </w:rPr>
              <w:t>9</w:t>
            </w:r>
            <w:r w:rsidRPr="00BB394D">
              <w:rPr>
                <w:rFonts w:eastAsia="Times New Roman" w:cs="Arial"/>
                <w:i/>
                <w:iCs/>
                <w:color w:val="0000FF"/>
                <w:sz w:val="18"/>
                <w:szCs w:val="18"/>
              </w:rPr>
              <w:t xml:space="preserve">] </w:t>
            </w:r>
            <w:r w:rsidR="00F746AB">
              <w:rPr>
                <w:rFonts w:eastAsia="Times New Roman" w:cs="Arial"/>
                <w:i/>
                <w:iCs/>
                <w:color w:val="0000FF"/>
                <w:sz w:val="18"/>
                <w:szCs w:val="18"/>
              </w:rPr>
              <w:br/>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After infection, the fungus remains in a quiescent state until the fruit becomes fully grown or mature, with symptoms </w:t>
            </w:r>
            <w:r w:rsidR="00824ED1">
              <w:rPr>
                <w:rFonts w:ascii="Arial" w:hAnsi="Arial" w:cs="Arial"/>
                <w:sz w:val="18"/>
                <w:szCs w:val="18"/>
              </w:rPr>
              <w:t xml:space="preserve">becoming apparent </w:t>
            </w:r>
            <w:r w:rsidRPr="00BB394D">
              <w:rPr>
                <w:rFonts w:ascii="Arial" w:hAnsi="Arial" w:cs="Arial"/>
                <w:sz w:val="18"/>
                <w:szCs w:val="18"/>
              </w:rPr>
              <w:t xml:space="preserve">many months after infection has taken place (Kotzé, 2000). Leaves remain susceptible </w:t>
            </w:r>
            <w:r w:rsidR="001005E5" w:rsidRPr="00BB394D">
              <w:rPr>
                <w:rFonts w:ascii="Arial" w:hAnsi="Arial" w:cs="Arial"/>
                <w:sz w:val="18"/>
                <w:szCs w:val="18"/>
              </w:rPr>
              <w:t xml:space="preserve">to infection </w:t>
            </w:r>
            <w:r w:rsidRPr="00BB394D">
              <w:rPr>
                <w:rFonts w:ascii="Arial" w:hAnsi="Arial" w:cs="Arial"/>
                <w:sz w:val="18"/>
                <w:szCs w:val="18"/>
              </w:rPr>
              <w:t>from development up to 10</w:t>
            </w:r>
            <w:r w:rsidR="0015336B" w:rsidRPr="00BB394D">
              <w:rPr>
                <w:rFonts w:ascii="Arial" w:hAnsi="Arial" w:cs="Arial"/>
                <w:sz w:val="18"/>
                <w:szCs w:val="18"/>
              </w:rPr>
              <w:t> </w:t>
            </w:r>
            <w:r w:rsidRPr="00BB394D">
              <w:rPr>
                <w:rFonts w:ascii="Arial" w:hAnsi="Arial" w:cs="Arial"/>
                <w:sz w:val="18"/>
                <w:szCs w:val="18"/>
              </w:rPr>
              <w:t xml:space="preserve">months of age (Truter </w:t>
            </w:r>
            <w:r w:rsidRPr="00BB394D">
              <w:rPr>
                <w:rFonts w:ascii="Arial" w:hAnsi="Arial" w:cs="Arial"/>
                <w:i/>
                <w:iCs/>
                <w:sz w:val="18"/>
                <w:szCs w:val="18"/>
              </w:rPr>
              <w:t>et</w:t>
            </w:r>
            <w:r w:rsidR="0015336B"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2007).</w:t>
            </w:r>
          </w:p>
        </w:tc>
      </w:tr>
      <w:tr w:rsidR="00F746AB" w:rsidRPr="00BB394D">
        <w:trPr>
          <w:divId w:val="1045370806"/>
          <w:tblCellSpacing w:w="0" w:type="dxa"/>
        </w:trPr>
        <w:tc>
          <w:tcPr>
            <w:tcW w:w="426" w:type="dxa"/>
            <w:noWrap/>
          </w:tcPr>
          <w:p w:rsidR="00F746AB" w:rsidRPr="00BB394D" w:rsidRDefault="00F746AB">
            <w:pPr>
              <w:spacing w:before="40" w:afterLines="40" w:after="96"/>
              <w:rPr>
                <w:rFonts w:eastAsia="Times New Roman" w:cs="Arial"/>
                <w:i/>
                <w:iCs/>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10</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F746AB" w:rsidRPr="00BB394D" w:rsidRDefault="00F746AB"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Pycnidia with conidia are produced on fruit, leaves, dead twigs, fruit pedicels and in abundance on leaf litter (Kotzé, 2000). They may be splash-dispersed onto the canopy or washed off infected late-hanging fruit onto younger fruit and leaves that are still at the susceptible stage (Agostini </w:t>
            </w:r>
            <w:r w:rsidRPr="00BB394D">
              <w:rPr>
                <w:rFonts w:ascii="Arial" w:hAnsi="Arial" w:cs="Arial"/>
                <w:i/>
                <w:iCs/>
                <w:sz w:val="18"/>
                <w:szCs w:val="18"/>
              </w:rPr>
              <w:t>et al</w:t>
            </w:r>
            <w:r w:rsidRPr="00BB394D">
              <w:rPr>
                <w:rFonts w:ascii="Arial" w:hAnsi="Arial" w:cs="Arial"/>
                <w:sz w:val="18"/>
                <w:szCs w:val="18"/>
              </w:rPr>
              <w:t xml:space="preserve">., 2006; Spósito </w:t>
            </w:r>
            <w:r w:rsidRPr="00BB394D">
              <w:rPr>
                <w:rFonts w:ascii="Arial" w:hAnsi="Arial" w:cs="Arial"/>
                <w:i/>
                <w:iCs/>
                <w:sz w:val="18"/>
                <w:szCs w:val="18"/>
              </w:rPr>
              <w:t>et al</w:t>
            </w:r>
            <w:r w:rsidRPr="00BB394D">
              <w:rPr>
                <w:rFonts w:ascii="Arial" w:hAnsi="Arial" w:cs="Arial"/>
                <w:sz w:val="18"/>
                <w:szCs w:val="18"/>
              </w:rPr>
              <w:t xml:space="preserve">., 2008). </w:t>
            </w:r>
            <w:r w:rsidRPr="00BB394D">
              <w:rPr>
                <w:rFonts w:ascii="Arial" w:hAnsi="Arial" w:cs="Arial"/>
                <w:i/>
                <w:iCs/>
                <w:sz w:val="18"/>
                <w:szCs w:val="18"/>
              </w:rPr>
              <w:t>P. citricarpa</w:t>
            </w:r>
            <w:r w:rsidRPr="00BB394D">
              <w:rPr>
                <w:rFonts w:ascii="Arial" w:hAnsi="Arial" w:cs="Arial"/>
                <w:sz w:val="18"/>
                <w:szCs w:val="18"/>
              </w:rPr>
              <w:t xml:space="preserve"> also has a microconidial asexual state, described in the genus </w:t>
            </w:r>
            <w:r w:rsidRPr="00BB394D">
              <w:rPr>
                <w:rFonts w:ascii="Arial" w:hAnsi="Arial" w:cs="Arial"/>
                <w:i/>
                <w:iCs/>
                <w:sz w:val="18"/>
                <w:szCs w:val="18"/>
              </w:rPr>
              <w:t>Leptodothiorella</w:t>
            </w:r>
            <w:r w:rsidRPr="00BB394D">
              <w:rPr>
                <w:rFonts w:ascii="Arial" w:hAnsi="Arial" w:cs="Arial"/>
                <w:sz w:val="18"/>
                <w:szCs w:val="18"/>
              </w:rPr>
              <w:t xml:space="preserve"> (Kiely, 1949a). This microconidial state, also referred to as the “spermogonial” state (Kiely, 1949a), usually appears on fallen leaves before pseudothecia develop. However, the role of microconidia in the biology of </w:t>
            </w:r>
            <w:r w:rsidRPr="00BB394D">
              <w:rPr>
                <w:rFonts w:ascii="Arial" w:hAnsi="Arial" w:cs="Arial"/>
                <w:i/>
                <w:sz w:val="18"/>
                <w:szCs w:val="18"/>
              </w:rPr>
              <w:t>P</w:t>
            </w:r>
            <w:r w:rsidRPr="00BB394D">
              <w:rPr>
                <w:rFonts w:ascii="Arial" w:hAnsi="Arial" w:cs="Arial"/>
                <w:i/>
                <w:iCs/>
                <w:sz w:val="18"/>
                <w:szCs w:val="18"/>
              </w:rPr>
              <w:t>. citricarpa</w:t>
            </w:r>
            <w:r w:rsidRPr="00BB394D">
              <w:rPr>
                <w:rFonts w:ascii="Arial" w:hAnsi="Arial" w:cs="Arial"/>
                <w:sz w:val="18"/>
                <w:szCs w:val="18"/>
              </w:rPr>
              <w:t xml:space="preserve"> is still unclear.</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sidRPr="00BB394D">
              <w:rPr>
                <w:rFonts w:eastAsia="Times New Roman" w:cs="Arial"/>
                <w:i/>
                <w:iCs/>
                <w:color w:val="0000FF"/>
                <w:sz w:val="18"/>
                <w:szCs w:val="18"/>
              </w:rPr>
              <w:t>1</w:t>
            </w:r>
            <w:r w:rsidR="00F746AB">
              <w:rPr>
                <w:rFonts w:eastAsia="Times New Roman" w:cs="Arial"/>
                <w:i/>
                <w:iCs/>
                <w:color w:val="0000FF"/>
                <w:sz w:val="18"/>
                <w:szCs w:val="18"/>
              </w:rPr>
              <w:t>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Symptom development on mature fruit is enhanced by rising temperature, high light intensity, drought and poor tree vigour. Older trees usually have more citrus black spot than younger trees (Kotzé, 2000). </w:t>
            </w:r>
            <w:r w:rsidR="00ED74CF" w:rsidRPr="00BB394D">
              <w:rPr>
                <w:rFonts w:ascii="Arial" w:hAnsi="Arial" w:cs="Arial"/>
                <w:sz w:val="18"/>
                <w:szCs w:val="18"/>
              </w:rPr>
              <w:t>The s</w:t>
            </w:r>
            <w:r w:rsidRPr="00BB394D">
              <w:rPr>
                <w:rFonts w:ascii="Arial" w:hAnsi="Arial" w:cs="Arial"/>
                <w:sz w:val="18"/>
                <w:szCs w:val="18"/>
              </w:rPr>
              <w:t xml:space="preserve">pread of </w:t>
            </w:r>
            <w:r w:rsidR="007E025E" w:rsidRPr="00BB394D">
              <w:rPr>
                <w:rFonts w:ascii="Arial" w:hAnsi="Arial" w:cs="Arial"/>
                <w:i/>
                <w:sz w:val="18"/>
                <w:szCs w:val="18"/>
              </w:rPr>
              <w:t>P.</w:t>
            </w:r>
            <w:r w:rsidR="00ED74CF"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 xml:space="preserve"> to new areas is assumed to have taken place through infected nursery stock or other planting material rather than through citrus fruit (Kotzé, 2000; Timmer, 2004).</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sidRPr="00BB394D">
              <w:rPr>
                <w:rFonts w:eastAsia="Times New Roman" w:cs="Arial"/>
                <w:i/>
                <w:iCs/>
                <w:color w:val="0000FF"/>
                <w:sz w:val="18"/>
                <w:szCs w:val="18"/>
              </w:rPr>
              <w:t>1</w:t>
            </w:r>
            <w:r w:rsidR="00F746AB">
              <w:rPr>
                <w:rFonts w:eastAsia="Times New Roman" w:cs="Arial"/>
                <w:i/>
                <w:iCs/>
                <w:color w:val="0000FF"/>
                <w:sz w:val="18"/>
                <w:szCs w:val="18"/>
              </w:rPr>
              <w:t>2</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It should be noted that in symptomless citrus fruit or fruit with </w:t>
            </w:r>
            <w:r w:rsidR="00ED74CF" w:rsidRPr="00BB394D">
              <w:rPr>
                <w:rFonts w:ascii="Arial" w:hAnsi="Arial" w:cs="Arial"/>
                <w:sz w:val="18"/>
                <w:szCs w:val="18"/>
              </w:rPr>
              <w:t>very small</w:t>
            </w:r>
            <w:r w:rsidRPr="00BB394D">
              <w:rPr>
                <w:rFonts w:ascii="Arial" w:hAnsi="Arial" w:cs="Arial"/>
                <w:sz w:val="18"/>
                <w:szCs w:val="18"/>
              </w:rPr>
              <w:t xml:space="preserve"> spots (&lt;2</w:t>
            </w:r>
            <w:r w:rsidR="00ED74CF" w:rsidRPr="00BB394D">
              <w:rPr>
                <w:rFonts w:ascii="Arial" w:hAnsi="Arial" w:cs="Arial"/>
                <w:sz w:val="18"/>
                <w:szCs w:val="18"/>
              </w:rPr>
              <w:t> </w:t>
            </w:r>
            <w:r w:rsidRPr="00BB394D">
              <w:rPr>
                <w:rFonts w:ascii="Arial" w:hAnsi="Arial" w:cs="Arial"/>
                <w:sz w:val="18"/>
                <w:szCs w:val="18"/>
              </w:rPr>
              <w:t xml:space="preserve">mm in diameter) without pycnidia, the non-pathogenic endophyte </w:t>
            </w:r>
            <w:r w:rsidR="00B22270" w:rsidRPr="00BB394D">
              <w:rPr>
                <w:rFonts w:ascii="Arial" w:hAnsi="Arial" w:cs="Arial"/>
                <w:i/>
                <w:iCs/>
                <w:sz w:val="18"/>
                <w:szCs w:val="18"/>
              </w:rPr>
              <w:t>Phyllosticta capitalensis</w:t>
            </w:r>
            <w:r w:rsidR="00B22270" w:rsidRPr="00BB394D">
              <w:rPr>
                <w:rFonts w:ascii="Arial" w:hAnsi="Arial" w:cs="Arial"/>
                <w:sz w:val="18"/>
                <w:szCs w:val="18"/>
              </w:rPr>
              <w:t xml:space="preserve"> Henn.</w:t>
            </w:r>
            <w:r w:rsidR="00576C3E" w:rsidRPr="00BB394D">
              <w:rPr>
                <w:rFonts w:ascii="Arial" w:hAnsi="Arial" w:cs="Arial"/>
                <w:sz w:val="18"/>
                <w:szCs w:val="18"/>
              </w:rPr>
              <w:t xml:space="preserve"> (forme</w:t>
            </w:r>
            <w:r w:rsidR="00BC0A33" w:rsidRPr="00BB394D">
              <w:rPr>
                <w:rFonts w:ascii="Arial" w:hAnsi="Arial" w:cs="Arial"/>
                <w:sz w:val="18"/>
                <w:szCs w:val="18"/>
              </w:rPr>
              <w:t>r</w:t>
            </w:r>
            <w:r w:rsidR="00576C3E" w:rsidRPr="00BB394D">
              <w:rPr>
                <w:rFonts w:ascii="Arial" w:hAnsi="Arial" w:cs="Arial"/>
                <w:sz w:val="18"/>
                <w:szCs w:val="18"/>
              </w:rPr>
              <w:t xml:space="preserve">ly incorrectly referred to as </w:t>
            </w:r>
            <w:r w:rsidRPr="00BB394D">
              <w:rPr>
                <w:rFonts w:ascii="Arial" w:hAnsi="Arial" w:cs="Arial"/>
                <w:i/>
                <w:iCs/>
                <w:sz w:val="18"/>
                <w:szCs w:val="18"/>
              </w:rPr>
              <w:t>Guignardia mangiferae</w:t>
            </w:r>
            <w:r w:rsidRPr="00BB394D">
              <w:rPr>
                <w:rFonts w:ascii="Arial" w:hAnsi="Arial" w:cs="Arial"/>
                <w:sz w:val="18"/>
                <w:szCs w:val="18"/>
              </w:rPr>
              <w:t xml:space="preserve"> A.J. Roy</w:t>
            </w:r>
            <w:r w:rsidR="00576C3E" w:rsidRPr="00BB394D">
              <w:rPr>
                <w:rFonts w:ascii="Arial" w:hAnsi="Arial" w:cs="Arial"/>
                <w:sz w:val="18"/>
                <w:szCs w:val="18"/>
              </w:rPr>
              <w:t>)</w:t>
            </w:r>
            <w:r w:rsidR="003409D7" w:rsidRPr="00BB394D">
              <w:rPr>
                <w:rFonts w:ascii="Arial" w:hAnsi="Arial" w:cs="Arial"/>
                <w:sz w:val="18"/>
                <w:szCs w:val="18"/>
              </w:rPr>
              <w:t xml:space="preserve"> </w:t>
            </w:r>
            <w:r w:rsidR="001A43B4" w:rsidRPr="00BB394D">
              <w:rPr>
                <w:rFonts w:ascii="Arial" w:hAnsi="Arial" w:cs="Arial"/>
                <w:sz w:val="18"/>
                <w:szCs w:val="18"/>
              </w:rPr>
              <w:t>(</w:t>
            </w:r>
            <w:r w:rsidR="003409D7" w:rsidRPr="00BB394D">
              <w:rPr>
                <w:rFonts w:ascii="Arial" w:hAnsi="Arial" w:cs="Arial"/>
                <w:sz w:val="18"/>
                <w:szCs w:val="18"/>
              </w:rPr>
              <w:t xml:space="preserve">Glienke </w:t>
            </w:r>
            <w:r w:rsidR="003409D7" w:rsidRPr="00BB394D">
              <w:rPr>
                <w:rFonts w:ascii="Arial" w:hAnsi="Arial" w:cs="Arial"/>
                <w:i/>
                <w:sz w:val="18"/>
                <w:szCs w:val="18"/>
              </w:rPr>
              <w:t>et</w:t>
            </w:r>
            <w:r w:rsidR="000D3443" w:rsidRPr="00BB394D">
              <w:rPr>
                <w:rFonts w:ascii="Arial" w:hAnsi="Arial" w:cs="Arial"/>
                <w:i/>
                <w:sz w:val="18"/>
                <w:szCs w:val="18"/>
              </w:rPr>
              <w:t> </w:t>
            </w:r>
            <w:r w:rsidR="003409D7" w:rsidRPr="00BB394D">
              <w:rPr>
                <w:rFonts w:ascii="Arial" w:hAnsi="Arial" w:cs="Arial"/>
                <w:i/>
                <w:sz w:val="18"/>
                <w:szCs w:val="18"/>
              </w:rPr>
              <w:t>al</w:t>
            </w:r>
            <w:r w:rsidR="003409D7" w:rsidRPr="00BB394D">
              <w:rPr>
                <w:rFonts w:ascii="Arial" w:hAnsi="Arial" w:cs="Arial"/>
                <w:sz w:val="18"/>
                <w:szCs w:val="18"/>
              </w:rPr>
              <w:t>., 2011)</w:t>
            </w:r>
            <w:r w:rsidRPr="00BB394D">
              <w:rPr>
                <w:rFonts w:ascii="Arial" w:hAnsi="Arial" w:cs="Arial"/>
                <w:sz w:val="18"/>
                <w:szCs w:val="18"/>
              </w:rPr>
              <w:t>, recorded in many plant families, may be present. The cultural, morphological and molecular character</w:t>
            </w:r>
            <w:r w:rsidR="000D3443" w:rsidRPr="00BB394D">
              <w:rPr>
                <w:rFonts w:ascii="Arial" w:hAnsi="Arial" w:cs="Arial"/>
                <w:sz w:val="18"/>
                <w:szCs w:val="18"/>
              </w:rPr>
              <w:t>istics</w:t>
            </w:r>
            <w:r w:rsidRPr="00BB394D">
              <w:rPr>
                <w:rFonts w:ascii="Arial" w:hAnsi="Arial" w:cs="Arial"/>
                <w:sz w:val="18"/>
                <w:szCs w:val="18"/>
              </w:rPr>
              <w:t xml:space="preserve"> that differentiate </w:t>
            </w:r>
            <w:r w:rsidR="00576C3E" w:rsidRPr="00BB394D">
              <w:rPr>
                <w:rFonts w:ascii="Arial" w:hAnsi="Arial" w:cs="Arial"/>
                <w:i/>
                <w:sz w:val="18"/>
                <w:szCs w:val="18"/>
              </w:rPr>
              <w:t>P.</w:t>
            </w:r>
            <w:r w:rsidR="000D3443" w:rsidRPr="00BB394D">
              <w:rPr>
                <w:rFonts w:ascii="Arial" w:hAnsi="Arial" w:cs="Arial"/>
                <w:i/>
                <w:sz w:val="18"/>
                <w:szCs w:val="18"/>
              </w:rPr>
              <w:t> </w:t>
            </w:r>
            <w:r w:rsidR="00576C3E" w:rsidRPr="00BB394D">
              <w:rPr>
                <w:rFonts w:ascii="Arial" w:hAnsi="Arial" w:cs="Arial"/>
                <w:i/>
                <w:sz w:val="18"/>
                <w:szCs w:val="18"/>
              </w:rPr>
              <w:t>capitalensis</w:t>
            </w:r>
            <w:r w:rsidR="00576C3E" w:rsidRPr="00BB394D">
              <w:rPr>
                <w:rFonts w:ascii="Arial" w:hAnsi="Arial" w:cs="Arial"/>
                <w:sz w:val="18"/>
                <w:szCs w:val="18"/>
              </w:rPr>
              <w:t xml:space="preserve"> </w:t>
            </w:r>
            <w:r w:rsidRPr="00BB394D">
              <w:rPr>
                <w:rFonts w:ascii="Arial" w:hAnsi="Arial" w:cs="Arial"/>
                <w:sz w:val="18"/>
                <w:szCs w:val="18"/>
              </w:rPr>
              <w:t xml:space="preserve">from </w:t>
            </w:r>
            <w:r w:rsidR="00576C3E" w:rsidRPr="00BB394D">
              <w:rPr>
                <w:rFonts w:ascii="Arial" w:hAnsi="Arial" w:cs="Arial"/>
                <w:i/>
                <w:sz w:val="18"/>
                <w:szCs w:val="18"/>
              </w:rPr>
              <w:t>P.</w:t>
            </w:r>
            <w:r w:rsidR="000D3443" w:rsidRPr="00BB394D">
              <w:rPr>
                <w:rFonts w:ascii="Arial" w:hAnsi="Arial" w:cs="Arial"/>
                <w:i/>
                <w:sz w:val="18"/>
                <w:szCs w:val="18"/>
              </w:rPr>
              <w:t> </w:t>
            </w:r>
            <w:r w:rsidR="00576C3E" w:rsidRPr="00BB394D">
              <w:rPr>
                <w:rFonts w:ascii="Arial" w:hAnsi="Arial" w:cs="Arial"/>
                <w:i/>
                <w:sz w:val="18"/>
                <w:szCs w:val="18"/>
              </w:rPr>
              <w:t>citricarpa</w:t>
            </w:r>
            <w:r w:rsidR="00576C3E" w:rsidRPr="00BB394D">
              <w:rPr>
                <w:rFonts w:ascii="Arial" w:hAnsi="Arial" w:cs="Arial"/>
                <w:sz w:val="18"/>
                <w:szCs w:val="18"/>
              </w:rPr>
              <w:t xml:space="preserve"> </w:t>
            </w:r>
            <w:r w:rsidRPr="00BB394D">
              <w:rPr>
                <w:rFonts w:ascii="Arial" w:hAnsi="Arial" w:cs="Arial"/>
                <w:sz w:val="18"/>
                <w:szCs w:val="18"/>
              </w:rPr>
              <w:t xml:space="preserve">have been described by Baayen </w:t>
            </w:r>
            <w:r w:rsidRPr="00BB394D">
              <w:rPr>
                <w:rFonts w:ascii="Arial" w:hAnsi="Arial" w:cs="Arial"/>
                <w:i/>
                <w:iCs/>
                <w:sz w:val="18"/>
                <w:szCs w:val="18"/>
              </w:rPr>
              <w:t>et</w:t>
            </w:r>
            <w:r w:rsidR="000D3443"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(2002). Furthermore, symptoms of </w:t>
            </w:r>
            <w:r w:rsidR="00576C3E" w:rsidRPr="00BB394D">
              <w:rPr>
                <w:rFonts w:ascii="Arial" w:hAnsi="Arial" w:cs="Arial"/>
                <w:i/>
                <w:sz w:val="18"/>
                <w:szCs w:val="18"/>
              </w:rPr>
              <w:t>P.</w:t>
            </w:r>
            <w:r w:rsidR="000D3443"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 xml:space="preserve"> may be confused with those caused by </w:t>
            </w:r>
            <w:r w:rsidRPr="00BB394D">
              <w:rPr>
                <w:rFonts w:ascii="Arial" w:hAnsi="Arial" w:cs="Arial"/>
                <w:i/>
                <w:iCs/>
                <w:sz w:val="18"/>
                <w:szCs w:val="18"/>
              </w:rPr>
              <w:t xml:space="preserve">Phyllosticta citriasiana </w:t>
            </w:r>
            <w:r w:rsidRPr="00BB394D">
              <w:rPr>
                <w:rFonts w:ascii="Arial" w:hAnsi="Arial" w:cs="Arial"/>
                <w:sz w:val="18"/>
                <w:szCs w:val="18"/>
              </w:rPr>
              <w:t>Wulandari, Crous &amp; Gruyter</w:t>
            </w:r>
            <w:r w:rsidRPr="00BB394D">
              <w:rPr>
                <w:rFonts w:ascii="Arial" w:hAnsi="Arial" w:cs="Arial"/>
                <w:i/>
                <w:iCs/>
                <w:sz w:val="18"/>
                <w:szCs w:val="18"/>
              </w:rPr>
              <w:t>,</w:t>
            </w:r>
            <w:r w:rsidRPr="00BB394D">
              <w:rPr>
                <w:rFonts w:ascii="Arial" w:hAnsi="Arial" w:cs="Arial"/>
                <w:sz w:val="18"/>
                <w:szCs w:val="18"/>
              </w:rPr>
              <w:t xml:space="preserve"> a newly described pathogen that has so far been found only on </w:t>
            </w:r>
            <w:r w:rsidRPr="00BB394D">
              <w:rPr>
                <w:rFonts w:ascii="Arial" w:hAnsi="Arial" w:cs="Arial"/>
                <w:i/>
                <w:iCs/>
                <w:sz w:val="18"/>
                <w:szCs w:val="18"/>
              </w:rPr>
              <w:t>Citrus maxima</w:t>
            </w:r>
            <w:r w:rsidR="00C62FD6" w:rsidRPr="00BB394D">
              <w:rPr>
                <w:rFonts w:ascii="Arial" w:hAnsi="Arial" w:cs="Arial"/>
                <w:i/>
                <w:iCs/>
                <w:sz w:val="18"/>
                <w:szCs w:val="18"/>
              </w:rPr>
              <w:t xml:space="preserve"> </w:t>
            </w:r>
            <w:r w:rsidR="00C62FD6" w:rsidRPr="00BB394D">
              <w:rPr>
                <w:rFonts w:ascii="Arial" w:hAnsi="Arial" w:cs="Arial"/>
                <w:iCs/>
                <w:sz w:val="18"/>
                <w:szCs w:val="18"/>
              </w:rPr>
              <w:t>(</w:t>
            </w:r>
            <w:r w:rsidR="000D3443" w:rsidRPr="00BB394D">
              <w:rPr>
                <w:rFonts w:ascii="Arial" w:hAnsi="Arial" w:cs="Arial"/>
                <w:iCs/>
                <w:sz w:val="18"/>
                <w:szCs w:val="18"/>
              </w:rPr>
              <w:t xml:space="preserve">Wang </w:t>
            </w:r>
            <w:r w:rsidR="000D3443" w:rsidRPr="00BB394D">
              <w:rPr>
                <w:rFonts w:ascii="Arial" w:hAnsi="Arial" w:cs="Arial"/>
                <w:i/>
                <w:iCs/>
                <w:sz w:val="18"/>
                <w:szCs w:val="18"/>
              </w:rPr>
              <w:t>et al</w:t>
            </w:r>
            <w:r w:rsidR="000D3443" w:rsidRPr="00BB394D">
              <w:rPr>
                <w:rFonts w:ascii="Arial" w:hAnsi="Arial" w:cs="Arial"/>
                <w:iCs/>
                <w:sz w:val="18"/>
                <w:szCs w:val="18"/>
              </w:rPr>
              <w:t xml:space="preserve">., 2012; </w:t>
            </w:r>
            <w:r w:rsidR="00C62FD6" w:rsidRPr="00BB394D">
              <w:rPr>
                <w:rFonts w:ascii="Arial" w:hAnsi="Arial" w:cs="Arial"/>
                <w:iCs/>
                <w:sz w:val="18"/>
                <w:szCs w:val="18"/>
              </w:rPr>
              <w:t xml:space="preserve">Wulandari </w:t>
            </w:r>
            <w:r w:rsidR="00C62FD6" w:rsidRPr="00BB394D">
              <w:rPr>
                <w:rFonts w:ascii="Arial" w:hAnsi="Arial" w:cs="Arial"/>
                <w:i/>
                <w:iCs/>
                <w:sz w:val="18"/>
                <w:szCs w:val="18"/>
              </w:rPr>
              <w:t>et</w:t>
            </w:r>
            <w:r w:rsidR="000D3443" w:rsidRPr="00BB394D">
              <w:rPr>
                <w:rFonts w:ascii="Arial" w:hAnsi="Arial" w:cs="Arial"/>
                <w:i/>
                <w:iCs/>
                <w:sz w:val="18"/>
                <w:szCs w:val="18"/>
              </w:rPr>
              <w:t> </w:t>
            </w:r>
            <w:r w:rsidR="00C62FD6" w:rsidRPr="00BB394D">
              <w:rPr>
                <w:rFonts w:ascii="Arial" w:hAnsi="Arial" w:cs="Arial"/>
                <w:i/>
                <w:iCs/>
                <w:sz w:val="18"/>
                <w:szCs w:val="18"/>
              </w:rPr>
              <w:t>al</w:t>
            </w:r>
            <w:r w:rsidR="00C62FD6" w:rsidRPr="00BB394D">
              <w:rPr>
                <w:rFonts w:ascii="Arial" w:hAnsi="Arial" w:cs="Arial"/>
                <w:iCs/>
                <w:sz w:val="18"/>
                <w:szCs w:val="18"/>
              </w:rPr>
              <w:t>., 2009</w:t>
            </w:r>
            <w:r w:rsidR="00D37189" w:rsidRPr="00BB394D">
              <w:rPr>
                <w:rFonts w:ascii="Arial" w:hAnsi="Arial" w:cs="Arial"/>
                <w:iCs/>
                <w:sz w:val="18"/>
                <w:szCs w:val="18"/>
              </w:rPr>
              <w:t>)</w:t>
            </w:r>
            <w:r w:rsidRPr="00BB394D">
              <w:rPr>
                <w:rFonts w:ascii="Arial" w:hAnsi="Arial" w:cs="Arial"/>
                <w:iCs/>
                <w:sz w:val="18"/>
                <w:szCs w:val="18"/>
              </w:rPr>
              <w:t xml:space="preserve">. </w:t>
            </w:r>
            <w:r w:rsidRPr="00BB394D">
              <w:rPr>
                <w:rFonts w:ascii="Arial" w:hAnsi="Arial" w:cs="Arial"/>
                <w:sz w:val="18"/>
                <w:szCs w:val="18"/>
              </w:rPr>
              <w:t xml:space="preserve">The pathogenicity of </w:t>
            </w:r>
            <w:r w:rsidRPr="00BB394D">
              <w:rPr>
                <w:rFonts w:ascii="Arial" w:hAnsi="Arial" w:cs="Arial"/>
                <w:i/>
                <w:iCs/>
                <w:sz w:val="18"/>
                <w:szCs w:val="18"/>
              </w:rPr>
              <w:t>P.</w:t>
            </w:r>
            <w:r w:rsidR="000D3443" w:rsidRPr="00BB394D">
              <w:rPr>
                <w:rFonts w:ascii="Arial" w:hAnsi="Arial" w:cs="Arial"/>
                <w:i/>
                <w:iCs/>
                <w:sz w:val="18"/>
                <w:szCs w:val="18"/>
              </w:rPr>
              <w:t> </w:t>
            </w:r>
            <w:r w:rsidRPr="00BB394D">
              <w:rPr>
                <w:rFonts w:ascii="Arial" w:hAnsi="Arial" w:cs="Arial"/>
                <w:i/>
                <w:iCs/>
                <w:sz w:val="18"/>
                <w:szCs w:val="18"/>
              </w:rPr>
              <w:t>citriasiana</w:t>
            </w:r>
            <w:r w:rsidRPr="00BB394D">
              <w:rPr>
                <w:rFonts w:ascii="Arial" w:hAnsi="Arial" w:cs="Arial"/>
                <w:sz w:val="18"/>
                <w:szCs w:val="18"/>
              </w:rPr>
              <w:t xml:space="preserve"> to other </w:t>
            </w:r>
            <w:r w:rsidRPr="00BB394D">
              <w:rPr>
                <w:rFonts w:ascii="Arial" w:hAnsi="Arial" w:cs="Arial"/>
                <w:i/>
                <w:iCs/>
                <w:sz w:val="18"/>
                <w:szCs w:val="18"/>
              </w:rPr>
              <w:t>Citrus</w:t>
            </w:r>
            <w:r w:rsidRPr="00BB394D">
              <w:rPr>
                <w:rFonts w:ascii="Arial" w:hAnsi="Arial" w:cs="Arial"/>
                <w:sz w:val="18"/>
                <w:szCs w:val="18"/>
              </w:rPr>
              <w:t xml:space="preserve"> species is unknown. The cultural, morphological and molecular character</w:t>
            </w:r>
            <w:r w:rsidR="000D3443" w:rsidRPr="00BB394D">
              <w:rPr>
                <w:rFonts w:ascii="Arial" w:hAnsi="Arial" w:cs="Arial"/>
                <w:sz w:val="18"/>
                <w:szCs w:val="18"/>
              </w:rPr>
              <w:t>istic</w:t>
            </w:r>
            <w:r w:rsidRPr="00BB394D">
              <w:rPr>
                <w:rFonts w:ascii="Arial" w:hAnsi="Arial" w:cs="Arial"/>
                <w:sz w:val="18"/>
                <w:szCs w:val="18"/>
              </w:rPr>
              <w:t xml:space="preserve">s that differentiate </w:t>
            </w:r>
            <w:r w:rsidRPr="00BB394D">
              <w:rPr>
                <w:rFonts w:ascii="Arial" w:hAnsi="Arial" w:cs="Arial"/>
                <w:i/>
                <w:iCs/>
                <w:sz w:val="18"/>
                <w:szCs w:val="18"/>
              </w:rPr>
              <w:t>P.</w:t>
            </w:r>
            <w:r w:rsidR="000D3443" w:rsidRPr="00BB394D">
              <w:rPr>
                <w:rFonts w:ascii="Arial" w:hAnsi="Arial" w:cs="Arial"/>
                <w:i/>
                <w:iCs/>
                <w:sz w:val="18"/>
                <w:szCs w:val="18"/>
              </w:rPr>
              <w:t> </w:t>
            </w:r>
            <w:r w:rsidRPr="00BB394D">
              <w:rPr>
                <w:rFonts w:ascii="Arial" w:hAnsi="Arial" w:cs="Arial"/>
                <w:i/>
                <w:iCs/>
                <w:sz w:val="18"/>
                <w:szCs w:val="18"/>
              </w:rPr>
              <w:t>citriasiana</w:t>
            </w:r>
            <w:r w:rsidRPr="00BB394D">
              <w:rPr>
                <w:rFonts w:ascii="Arial" w:hAnsi="Arial" w:cs="Arial"/>
                <w:sz w:val="18"/>
                <w:szCs w:val="18"/>
              </w:rPr>
              <w:t xml:space="preserve"> from </w:t>
            </w:r>
            <w:r w:rsidR="00576C3E" w:rsidRPr="00BB394D">
              <w:rPr>
                <w:rFonts w:ascii="Arial" w:hAnsi="Arial" w:cs="Arial"/>
                <w:i/>
                <w:sz w:val="18"/>
                <w:szCs w:val="18"/>
              </w:rPr>
              <w:t>P</w:t>
            </w:r>
            <w:r w:rsidR="008B5E59" w:rsidRPr="00BB394D">
              <w:rPr>
                <w:rFonts w:ascii="Arial" w:hAnsi="Arial" w:cs="Arial"/>
                <w:i/>
                <w:sz w:val="18"/>
                <w:szCs w:val="18"/>
              </w:rPr>
              <w:t>.</w:t>
            </w:r>
            <w:r w:rsidR="000D3443" w:rsidRPr="00BB394D">
              <w:rPr>
                <w:rFonts w:ascii="Arial" w:hAnsi="Arial" w:cs="Arial"/>
                <w:i/>
                <w:sz w:val="18"/>
                <w:szCs w:val="18"/>
              </w:rPr>
              <w:t> </w:t>
            </w:r>
            <w:r w:rsidR="00576C3E" w:rsidRPr="00BB394D">
              <w:rPr>
                <w:rFonts w:ascii="Arial" w:hAnsi="Arial" w:cs="Arial"/>
                <w:i/>
                <w:sz w:val="18"/>
                <w:szCs w:val="18"/>
              </w:rPr>
              <w:t>citricarpa</w:t>
            </w:r>
            <w:r w:rsidRPr="00BB394D">
              <w:rPr>
                <w:rFonts w:ascii="Arial" w:hAnsi="Arial" w:cs="Arial"/>
                <w:i/>
                <w:iCs/>
                <w:sz w:val="18"/>
                <w:szCs w:val="18"/>
              </w:rPr>
              <w:t>,</w:t>
            </w:r>
            <w:r w:rsidRPr="00BB394D">
              <w:rPr>
                <w:rFonts w:ascii="Arial" w:hAnsi="Arial" w:cs="Arial"/>
                <w:sz w:val="18"/>
                <w:szCs w:val="18"/>
              </w:rPr>
              <w:t xml:space="preserve"> the species pathogenic to citrus, have been described by Wulandari </w:t>
            </w:r>
            <w:r w:rsidRPr="00BB394D">
              <w:rPr>
                <w:rFonts w:ascii="Arial" w:hAnsi="Arial" w:cs="Arial"/>
                <w:i/>
                <w:iCs/>
                <w:sz w:val="18"/>
                <w:szCs w:val="18"/>
              </w:rPr>
              <w:t>et</w:t>
            </w:r>
            <w:r w:rsidR="000D3443"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(2009)</w:t>
            </w:r>
            <w:r w:rsidR="00F87363" w:rsidRPr="00BB394D">
              <w:rPr>
                <w:rFonts w:ascii="Arial" w:hAnsi="Arial" w:cs="Arial"/>
                <w:sz w:val="18"/>
                <w:szCs w:val="18"/>
              </w:rPr>
              <w:t>.</w:t>
            </w:r>
            <w:r w:rsidR="007E5935" w:rsidRPr="00BB394D">
              <w:rPr>
                <w:rFonts w:ascii="Arial" w:hAnsi="Arial" w:cs="Arial"/>
                <w:sz w:val="18"/>
                <w:szCs w:val="18"/>
              </w:rPr>
              <w:t xml:space="preserve"> </w:t>
            </w:r>
            <w:r w:rsidR="00775CF2" w:rsidRPr="00BB394D">
              <w:rPr>
                <w:rFonts w:ascii="Arial" w:hAnsi="Arial" w:cs="Arial"/>
                <w:sz w:val="18"/>
                <w:szCs w:val="18"/>
              </w:rPr>
              <w:t xml:space="preserve">Two </w:t>
            </w:r>
            <w:r w:rsidR="00775CF2" w:rsidRPr="00BB394D">
              <w:rPr>
                <w:rFonts w:ascii="Arial" w:hAnsi="Arial" w:cs="Arial"/>
                <w:i/>
                <w:sz w:val="18"/>
                <w:szCs w:val="18"/>
              </w:rPr>
              <w:t xml:space="preserve">Phyllosticta </w:t>
            </w:r>
            <w:r w:rsidR="00775CF2" w:rsidRPr="00BB394D">
              <w:rPr>
                <w:rFonts w:ascii="Arial" w:hAnsi="Arial" w:cs="Arial"/>
                <w:sz w:val="18"/>
                <w:szCs w:val="18"/>
              </w:rPr>
              <w:t xml:space="preserve">species have </w:t>
            </w:r>
            <w:r w:rsidR="0008084B" w:rsidRPr="00BB394D">
              <w:rPr>
                <w:rFonts w:ascii="Arial" w:hAnsi="Arial" w:cs="Arial"/>
                <w:sz w:val="18"/>
                <w:szCs w:val="18"/>
              </w:rPr>
              <w:t xml:space="preserve">recently </w:t>
            </w:r>
            <w:r w:rsidR="00775CF2" w:rsidRPr="00BB394D">
              <w:rPr>
                <w:rFonts w:ascii="Arial" w:hAnsi="Arial" w:cs="Arial"/>
                <w:sz w:val="18"/>
                <w:szCs w:val="18"/>
              </w:rPr>
              <w:t xml:space="preserve">been described associated with </w:t>
            </w:r>
            <w:r w:rsidR="00775CF2" w:rsidRPr="00BB394D">
              <w:rPr>
                <w:rFonts w:ascii="Arial" w:hAnsi="Arial" w:cs="Arial"/>
                <w:i/>
                <w:sz w:val="18"/>
                <w:szCs w:val="18"/>
              </w:rPr>
              <w:t>Citrus</w:t>
            </w:r>
            <w:r w:rsidR="00775CF2" w:rsidRPr="00BB394D">
              <w:rPr>
                <w:rFonts w:ascii="Arial" w:hAnsi="Arial" w:cs="Arial"/>
                <w:sz w:val="18"/>
                <w:szCs w:val="18"/>
              </w:rPr>
              <w:t xml:space="preserve"> spp. </w:t>
            </w:r>
            <w:r w:rsidR="00775CF2" w:rsidRPr="00BB394D">
              <w:rPr>
                <w:rFonts w:ascii="Arial" w:hAnsi="Arial" w:cs="Arial"/>
                <w:i/>
                <w:sz w:val="18"/>
                <w:szCs w:val="18"/>
              </w:rPr>
              <w:t>Phyllosticta citrichinaensis</w:t>
            </w:r>
            <w:r w:rsidR="00775CF2" w:rsidRPr="00BB394D">
              <w:rPr>
                <w:rFonts w:ascii="Arial" w:hAnsi="Arial" w:cs="Arial"/>
                <w:sz w:val="18"/>
                <w:szCs w:val="18"/>
              </w:rPr>
              <w:t xml:space="preserve"> </w:t>
            </w:r>
            <w:r w:rsidR="0008084B" w:rsidRPr="00BB394D">
              <w:rPr>
                <w:rFonts w:ascii="Arial" w:hAnsi="Arial" w:cs="Arial"/>
                <w:sz w:val="18"/>
                <w:szCs w:val="18"/>
              </w:rPr>
              <w:t>cause</w:t>
            </w:r>
            <w:r w:rsidR="002C61E3" w:rsidRPr="00BB394D">
              <w:rPr>
                <w:rFonts w:ascii="Arial" w:hAnsi="Arial" w:cs="Arial"/>
                <w:sz w:val="18"/>
                <w:szCs w:val="18"/>
              </w:rPr>
              <w:t xml:space="preserve">s </w:t>
            </w:r>
            <w:r w:rsidR="00B932E4" w:rsidRPr="00BB394D">
              <w:rPr>
                <w:rFonts w:ascii="Arial" w:hAnsi="Arial" w:cs="Arial"/>
                <w:sz w:val="18"/>
                <w:szCs w:val="18"/>
              </w:rPr>
              <w:t>small</w:t>
            </w:r>
            <w:r w:rsidR="00695E3B" w:rsidRPr="00BB394D">
              <w:rPr>
                <w:rFonts w:ascii="Arial" w:hAnsi="Arial" w:cs="Arial"/>
                <w:sz w:val="18"/>
                <w:szCs w:val="18"/>
              </w:rPr>
              <w:t xml:space="preserve"> sunken grey</w:t>
            </w:r>
            <w:r w:rsidR="000D3443" w:rsidRPr="00BB394D">
              <w:rPr>
                <w:rFonts w:ascii="Arial" w:hAnsi="Arial" w:cs="Arial"/>
                <w:sz w:val="18"/>
                <w:szCs w:val="18"/>
              </w:rPr>
              <w:t>–</w:t>
            </w:r>
            <w:r w:rsidR="00695E3B" w:rsidRPr="00BB394D">
              <w:rPr>
                <w:rFonts w:ascii="Arial" w:hAnsi="Arial" w:cs="Arial"/>
                <w:sz w:val="18"/>
                <w:szCs w:val="18"/>
              </w:rPr>
              <w:t>brown spots with a dark brown margin and olive</w:t>
            </w:r>
            <w:r w:rsidR="000D3443" w:rsidRPr="00BB394D">
              <w:rPr>
                <w:rFonts w:ascii="Arial" w:hAnsi="Arial" w:cs="Arial"/>
                <w:sz w:val="18"/>
                <w:szCs w:val="18"/>
              </w:rPr>
              <w:t xml:space="preserve"> </w:t>
            </w:r>
            <w:r w:rsidR="00695E3B" w:rsidRPr="00BB394D">
              <w:rPr>
                <w:rFonts w:ascii="Arial" w:hAnsi="Arial" w:cs="Arial"/>
                <w:sz w:val="18"/>
                <w:szCs w:val="18"/>
              </w:rPr>
              <w:t>green halos on pomelo leaves. The pathogen also induces small</w:t>
            </w:r>
            <w:r w:rsidR="00775CF2" w:rsidRPr="00BB394D">
              <w:rPr>
                <w:rFonts w:ascii="Arial" w:hAnsi="Arial" w:cs="Arial"/>
                <w:sz w:val="18"/>
                <w:szCs w:val="18"/>
              </w:rPr>
              <w:t xml:space="preserve"> </w:t>
            </w:r>
            <w:r w:rsidR="00B932E4" w:rsidRPr="00BB394D">
              <w:rPr>
                <w:rFonts w:ascii="Arial" w:hAnsi="Arial" w:cs="Arial"/>
                <w:sz w:val="18"/>
                <w:szCs w:val="18"/>
              </w:rPr>
              <w:t xml:space="preserve">brown to black </w:t>
            </w:r>
            <w:r w:rsidR="00775CF2" w:rsidRPr="00BB394D">
              <w:rPr>
                <w:rFonts w:ascii="Arial" w:hAnsi="Arial" w:cs="Arial"/>
                <w:sz w:val="18"/>
                <w:szCs w:val="18"/>
              </w:rPr>
              <w:t>spots</w:t>
            </w:r>
            <w:r w:rsidR="00695E3B" w:rsidRPr="00BB394D">
              <w:rPr>
                <w:rFonts w:ascii="Arial" w:hAnsi="Arial" w:cs="Arial"/>
                <w:sz w:val="18"/>
                <w:szCs w:val="18"/>
              </w:rPr>
              <w:t xml:space="preserve"> similar to melanose on mandarin and orange fruits </w:t>
            </w:r>
            <w:r w:rsidR="00775CF2" w:rsidRPr="00BB394D">
              <w:rPr>
                <w:rFonts w:ascii="Arial" w:hAnsi="Arial" w:cs="Arial"/>
                <w:sz w:val="18"/>
                <w:szCs w:val="18"/>
              </w:rPr>
              <w:t xml:space="preserve">(Wang </w:t>
            </w:r>
            <w:r w:rsidR="00775CF2" w:rsidRPr="00BB394D">
              <w:rPr>
                <w:rFonts w:ascii="Arial" w:hAnsi="Arial" w:cs="Arial"/>
                <w:i/>
                <w:sz w:val="18"/>
                <w:szCs w:val="18"/>
              </w:rPr>
              <w:t>et</w:t>
            </w:r>
            <w:r w:rsidR="000D3443" w:rsidRPr="00BB394D">
              <w:rPr>
                <w:rFonts w:ascii="Arial" w:hAnsi="Arial" w:cs="Arial"/>
                <w:i/>
                <w:sz w:val="18"/>
                <w:szCs w:val="18"/>
              </w:rPr>
              <w:t> </w:t>
            </w:r>
            <w:r w:rsidR="00775CF2" w:rsidRPr="00BB394D">
              <w:rPr>
                <w:rFonts w:ascii="Arial" w:hAnsi="Arial" w:cs="Arial"/>
                <w:i/>
                <w:sz w:val="18"/>
                <w:szCs w:val="18"/>
              </w:rPr>
              <w:t>al.</w:t>
            </w:r>
            <w:r w:rsidR="00775CF2" w:rsidRPr="00BB394D">
              <w:rPr>
                <w:rFonts w:ascii="Arial" w:hAnsi="Arial" w:cs="Arial"/>
                <w:sz w:val="18"/>
                <w:szCs w:val="18"/>
              </w:rPr>
              <w:t>, 2012)</w:t>
            </w:r>
            <w:r w:rsidR="00323FC1" w:rsidRPr="00BB394D">
              <w:rPr>
                <w:rFonts w:ascii="Arial" w:hAnsi="Arial" w:cs="Arial"/>
                <w:sz w:val="18"/>
                <w:szCs w:val="18"/>
              </w:rPr>
              <w:t xml:space="preserve">. </w:t>
            </w:r>
            <w:r w:rsidR="00775CF2" w:rsidRPr="00BB394D">
              <w:rPr>
                <w:rFonts w:ascii="Arial" w:hAnsi="Arial" w:cs="Arial"/>
                <w:i/>
                <w:sz w:val="18"/>
                <w:szCs w:val="18"/>
              </w:rPr>
              <w:t>P.</w:t>
            </w:r>
            <w:r w:rsidR="000D3443" w:rsidRPr="00BB394D">
              <w:rPr>
                <w:rFonts w:ascii="Arial" w:hAnsi="Arial" w:cs="Arial"/>
                <w:i/>
                <w:sz w:val="18"/>
                <w:szCs w:val="18"/>
              </w:rPr>
              <w:t> </w:t>
            </w:r>
            <w:r w:rsidR="00775CF2" w:rsidRPr="00BB394D">
              <w:rPr>
                <w:rFonts w:ascii="Arial" w:hAnsi="Arial" w:cs="Arial"/>
                <w:i/>
                <w:sz w:val="18"/>
                <w:szCs w:val="18"/>
              </w:rPr>
              <w:t>citribraziliensis</w:t>
            </w:r>
            <w:r w:rsidR="00775CF2" w:rsidRPr="00BB394D">
              <w:rPr>
                <w:rFonts w:ascii="Arial" w:hAnsi="Arial" w:cs="Arial"/>
                <w:sz w:val="18"/>
                <w:szCs w:val="18"/>
              </w:rPr>
              <w:t xml:space="preserve"> </w:t>
            </w:r>
            <w:r w:rsidR="00EF68D1" w:rsidRPr="00BB394D">
              <w:rPr>
                <w:rFonts w:ascii="Arial" w:hAnsi="Arial" w:cs="Arial"/>
                <w:sz w:val="18"/>
                <w:szCs w:val="18"/>
              </w:rPr>
              <w:t>has been</w:t>
            </w:r>
            <w:r w:rsidR="00775CF2" w:rsidRPr="00BB394D">
              <w:rPr>
                <w:rFonts w:ascii="Arial" w:hAnsi="Arial" w:cs="Arial"/>
                <w:sz w:val="18"/>
                <w:szCs w:val="18"/>
              </w:rPr>
              <w:t xml:space="preserve"> found </w:t>
            </w:r>
            <w:r w:rsidR="0008084B" w:rsidRPr="00BB394D">
              <w:rPr>
                <w:rFonts w:ascii="Arial" w:hAnsi="Arial" w:cs="Arial"/>
                <w:sz w:val="18"/>
                <w:szCs w:val="18"/>
              </w:rPr>
              <w:t>as an endop</w:t>
            </w:r>
            <w:r w:rsidR="00DC2F1C" w:rsidRPr="00BB394D">
              <w:rPr>
                <w:rFonts w:ascii="Arial" w:hAnsi="Arial" w:cs="Arial"/>
                <w:sz w:val="18"/>
                <w:szCs w:val="18"/>
              </w:rPr>
              <w:t>h</w:t>
            </w:r>
            <w:r w:rsidR="0008084B" w:rsidRPr="00BB394D">
              <w:rPr>
                <w:rFonts w:ascii="Arial" w:hAnsi="Arial" w:cs="Arial"/>
                <w:sz w:val="18"/>
                <w:szCs w:val="18"/>
              </w:rPr>
              <w:t xml:space="preserve">yte in healthy leaves of </w:t>
            </w:r>
            <w:r w:rsidR="0008084B" w:rsidRPr="00BB394D">
              <w:rPr>
                <w:rFonts w:ascii="Arial" w:hAnsi="Arial" w:cs="Arial"/>
                <w:i/>
                <w:sz w:val="18"/>
                <w:szCs w:val="18"/>
              </w:rPr>
              <w:t xml:space="preserve">Citrus </w:t>
            </w:r>
            <w:r w:rsidR="0008084B" w:rsidRPr="00BB394D">
              <w:rPr>
                <w:rFonts w:ascii="Arial" w:hAnsi="Arial" w:cs="Arial"/>
                <w:sz w:val="18"/>
                <w:szCs w:val="18"/>
              </w:rPr>
              <w:t xml:space="preserve">spp. in Brazil (Glienke </w:t>
            </w:r>
            <w:r w:rsidR="0008084B" w:rsidRPr="00BB394D">
              <w:rPr>
                <w:rFonts w:ascii="Arial" w:hAnsi="Arial" w:cs="Arial"/>
                <w:i/>
                <w:sz w:val="18"/>
                <w:szCs w:val="18"/>
              </w:rPr>
              <w:t>et</w:t>
            </w:r>
            <w:r w:rsidR="000D3443" w:rsidRPr="00BB394D">
              <w:rPr>
                <w:rFonts w:ascii="Arial" w:hAnsi="Arial" w:cs="Arial"/>
                <w:i/>
                <w:sz w:val="18"/>
                <w:szCs w:val="18"/>
              </w:rPr>
              <w:t> </w:t>
            </w:r>
            <w:r w:rsidR="0008084B" w:rsidRPr="00BB394D">
              <w:rPr>
                <w:rFonts w:ascii="Arial" w:hAnsi="Arial" w:cs="Arial"/>
                <w:i/>
                <w:sz w:val="18"/>
                <w:szCs w:val="18"/>
              </w:rPr>
              <w:t>al.</w:t>
            </w:r>
            <w:r w:rsidR="0008084B" w:rsidRPr="00BB394D">
              <w:rPr>
                <w:rFonts w:ascii="Arial" w:hAnsi="Arial" w:cs="Arial"/>
                <w:sz w:val="18"/>
                <w:szCs w:val="18"/>
              </w:rPr>
              <w:t>, 2011)</w:t>
            </w:r>
            <w:r w:rsidR="0047350B" w:rsidRPr="00BB394D">
              <w:rPr>
                <w:rFonts w:ascii="Arial" w:hAnsi="Arial" w:cs="Arial"/>
                <w:sz w:val="18"/>
                <w:szCs w:val="18"/>
              </w:rPr>
              <w:t>.</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2. Taxonomic Information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sidRPr="00BB394D">
              <w:rPr>
                <w:rFonts w:eastAsia="Times New Roman" w:cs="Arial"/>
                <w:i/>
                <w:iCs/>
                <w:color w:val="0000FF"/>
                <w:sz w:val="18"/>
                <w:szCs w:val="18"/>
              </w:rPr>
              <w:t>1</w:t>
            </w:r>
            <w:r w:rsidR="00F746AB">
              <w:rPr>
                <w:rFonts w:eastAsia="Times New Roman" w:cs="Arial"/>
                <w:i/>
                <w:iCs/>
                <w:color w:val="0000FF"/>
                <w:sz w:val="18"/>
                <w:szCs w:val="18"/>
              </w:rPr>
              <w:t>3</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Name:</w:t>
            </w:r>
            <w:r w:rsidR="007E5935" w:rsidRPr="00BB394D">
              <w:rPr>
                <w:rFonts w:ascii="Arial" w:hAnsi="Arial" w:cs="Arial"/>
                <w:sz w:val="18"/>
                <w:szCs w:val="18"/>
              </w:rPr>
              <w:t xml:space="preserve"> </w:t>
            </w:r>
            <w:r w:rsidR="00475DC1" w:rsidRPr="00BB394D">
              <w:rPr>
                <w:rFonts w:ascii="Arial" w:hAnsi="Arial" w:cs="Arial"/>
                <w:i/>
                <w:iCs/>
                <w:sz w:val="18"/>
                <w:szCs w:val="18"/>
              </w:rPr>
              <w:t>Phyllosticta citricarpa</w:t>
            </w:r>
            <w:r w:rsidR="00475DC1" w:rsidRPr="00BB394D">
              <w:rPr>
                <w:rFonts w:ascii="Arial" w:hAnsi="Arial" w:cs="Arial"/>
                <w:sz w:val="18"/>
                <w:szCs w:val="18"/>
              </w:rPr>
              <w:t xml:space="preserve"> (McAlpine) Aa </w:t>
            </w:r>
          </w:p>
          <w:p w:rsidR="0028532A" w:rsidRPr="00BB394D" w:rsidRDefault="0073522E" w:rsidP="00411CE7">
            <w:pPr>
              <w:pStyle w:val="NormalWeb"/>
              <w:spacing w:before="40" w:beforeAutospacing="0" w:afterLines="40" w:after="96" w:afterAutospacing="0"/>
              <w:ind w:right="576"/>
              <w:jc w:val="left"/>
              <w:rPr>
                <w:rFonts w:ascii="Arial" w:hAnsi="Arial" w:cs="Arial"/>
                <w:sz w:val="18"/>
                <w:szCs w:val="18"/>
              </w:rPr>
            </w:pPr>
            <w:r w:rsidRPr="00BB394D">
              <w:rPr>
                <w:rFonts w:ascii="Arial" w:hAnsi="Arial" w:cs="Arial"/>
                <w:sz w:val="18"/>
                <w:szCs w:val="18"/>
              </w:rPr>
              <w:t>Synonyms:</w:t>
            </w:r>
            <w:r w:rsidR="00885207" w:rsidRPr="00BB394D">
              <w:rPr>
                <w:rFonts w:ascii="Arial" w:hAnsi="Arial" w:cs="Arial"/>
                <w:sz w:val="18"/>
                <w:szCs w:val="18"/>
              </w:rPr>
              <w:t xml:space="preserve"> </w:t>
            </w:r>
            <w:r w:rsidR="00475DC1" w:rsidRPr="00BB394D">
              <w:rPr>
                <w:rFonts w:ascii="Arial" w:hAnsi="Arial" w:cs="Arial"/>
                <w:i/>
                <w:iCs/>
                <w:sz w:val="18"/>
                <w:szCs w:val="18"/>
              </w:rPr>
              <w:t>Guignardia citricarpa</w:t>
            </w:r>
            <w:r w:rsidR="00475DC1" w:rsidRPr="00BB394D">
              <w:rPr>
                <w:rFonts w:ascii="Arial" w:hAnsi="Arial" w:cs="Arial"/>
                <w:sz w:val="18"/>
                <w:szCs w:val="18"/>
              </w:rPr>
              <w:t xml:space="preserve"> Kiely</w:t>
            </w:r>
            <w:r w:rsidR="00E11FCF" w:rsidRPr="00BB394D">
              <w:rPr>
                <w:rFonts w:ascii="Arial" w:hAnsi="Arial" w:cs="Arial"/>
                <w:sz w:val="18"/>
                <w:szCs w:val="18"/>
              </w:rPr>
              <w:t xml:space="preserve"> </w:t>
            </w:r>
          </w:p>
          <w:p w:rsidR="0073522E" w:rsidRPr="00411CE7" w:rsidRDefault="007E5935" w:rsidP="00411CE7">
            <w:pPr>
              <w:pStyle w:val="NormalWeb"/>
              <w:spacing w:before="40" w:beforeAutospacing="0" w:afterLines="40" w:after="96" w:afterAutospacing="0"/>
              <w:ind w:right="576"/>
              <w:jc w:val="left"/>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i/>
                <w:iCs/>
                <w:sz w:val="18"/>
                <w:szCs w:val="18"/>
              </w:rPr>
              <w:t>Phyllostictina citricarpa</w:t>
            </w:r>
            <w:r w:rsidR="0028532A" w:rsidRPr="00BB394D">
              <w:rPr>
                <w:rFonts w:ascii="Arial" w:hAnsi="Arial" w:cs="Arial"/>
                <w:sz w:val="18"/>
                <w:szCs w:val="18"/>
              </w:rPr>
              <w:t xml:space="preserve"> (McAlpine) Petr.</w:t>
            </w:r>
            <w:r w:rsidR="009F12F0" w:rsidRPr="00BB394D">
              <w:rPr>
                <w:rFonts w:ascii="Arial" w:hAnsi="Arial" w:cs="Arial"/>
                <w:i/>
                <w:iCs/>
                <w:sz w:val="18"/>
                <w:szCs w:val="18"/>
              </w:rPr>
              <w:t> </w:t>
            </w:r>
            <w:r w:rsidR="0073522E" w:rsidRPr="00411CE7">
              <w:rPr>
                <w:rFonts w:ascii="Arial" w:hAnsi="Arial" w:cs="Arial"/>
                <w:i/>
                <w:iCs/>
                <w:sz w:val="18"/>
                <w:szCs w:val="18"/>
              </w:rPr>
              <w:t>Phoma citricarpa</w:t>
            </w:r>
            <w:r w:rsidR="0073522E" w:rsidRPr="00411CE7">
              <w:rPr>
                <w:rFonts w:ascii="Arial" w:hAnsi="Arial" w:cs="Arial"/>
                <w:sz w:val="18"/>
                <w:szCs w:val="18"/>
              </w:rPr>
              <w:t xml:space="preserve"> McAlpine </w:t>
            </w:r>
          </w:p>
          <w:p w:rsidR="0028532A" w:rsidRPr="00411CE7" w:rsidRDefault="0028532A" w:rsidP="00411CE7">
            <w:pPr>
              <w:pStyle w:val="NormalWeb"/>
              <w:spacing w:before="40" w:beforeAutospacing="0" w:afterLines="40" w:after="96" w:afterAutospacing="0"/>
              <w:ind w:right="576"/>
              <w:jc w:val="left"/>
              <w:rPr>
                <w:rFonts w:ascii="Arial" w:hAnsi="Arial" w:cs="Arial"/>
                <w:sz w:val="18"/>
                <w:szCs w:val="18"/>
              </w:rPr>
            </w:pPr>
            <w:r w:rsidRPr="00411CE7">
              <w:rPr>
                <w:rFonts w:ascii="Arial" w:hAnsi="Arial" w:cs="Arial"/>
                <w:i/>
                <w:iCs/>
                <w:sz w:val="18"/>
                <w:szCs w:val="18"/>
              </w:rPr>
              <w:t xml:space="preserve">Leptodothiorella </w:t>
            </w:r>
            <w:r w:rsidRPr="00411CE7">
              <w:rPr>
                <w:rFonts w:ascii="Arial" w:hAnsi="Arial" w:cs="Arial"/>
                <w:sz w:val="18"/>
                <w:szCs w:val="18"/>
              </w:rPr>
              <w:t xml:space="preserve">sp. </w:t>
            </w:r>
          </w:p>
          <w:p w:rsidR="0028532A" w:rsidRPr="00411CE7" w:rsidRDefault="0028532A" w:rsidP="00411CE7">
            <w:pPr>
              <w:pStyle w:val="NormalWeb"/>
              <w:spacing w:before="40" w:beforeAutospacing="0" w:afterLines="40" w:after="96" w:afterAutospacing="0"/>
              <w:ind w:left="1763" w:right="576" w:hanging="1763"/>
              <w:jc w:val="left"/>
              <w:rPr>
                <w:rFonts w:ascii="Arial" w:hAnsi="Arial" w:cs="Arial"/>
                <w:sz w:val="18"/>
                <w:szCs w:val="18"/>
              </w:rPr>
            </w:pPr>
            <w:r w:rsidRPr="00411CE7">
              <w:rPr>
                <w:rFonts w:ascii="Arial" w:hAnsi="Arial" w:cs="Arial"/>
                <w:sz w:val="18"/>
                <w:szCs w:val="18"/>
              </w:rPr>
              <w:t>Taxonomic position:</w:t>
            </w:r>
            <w:r w:rsidR="007E5935" w:rsidRPr="00411CE7">
              <w:rPr>
                <w:rFonts w:ascii="Arial" w:hAnsi="Arial" w:cs="Arial"/>
                <w:sz w:val="18"/>
                <w:szCs w:val="18"/>
              </w:rPr>
              <w:t xml:space="preserve"> </w:t>
            </w:r>
            <w:r w:rsidRPr="00411CE7">
              <w:rPr>
                <w:rFonts w:ascii="Arial" w:hAnsi="Arial" w:cs="Arial"/>
                <w:sz w:val="18"/>
                <w:szCs w:val="18"/>
              </w:rPr>
              <w:t>Eukaryota, Fungi, Ascomycota, P</w:t>
            </w:r>
            <w:r w:rsidR="009F12F0" w:rsidRPr="00411CE7">
              <w:rPr>
                <w:rFonts w:ascii="Arial" w:hAnsi="Arial" w:cs="Arial"/>
                <w:sz w:val="18"/>
                <w:szCs w:val="18"/>
              </w:rPr>
              <w:t>ezizomycotina, Dothideomycetes,</w:t>
            </w:r>
            <w:r w:rsidR="00EF68D1" w:rsidRPr="00411CE7">
              <w:rPr>
                <w:rFonts w:ascii="Arial" w:hAnsi="Arial" w:cs="Arial"/>
                <w:sz w:val="18"/>
                <w:szCs w:val="18"/>
              </w:rPr>
              <w:t xml:space="preserve"> </w:t>
            </w:r>
            <w:r w:rsidR="009F12F0" w:rsidRPr="00411CE7">
              <w:rPr>
                <w:rFonts w:ascii="Arial" w:hAnsi="Arial" w:cs="Arial"/>
                <w:sz w:val="18"/>
                <w:szCs w:val="18"/>
              </w:rPr>
              <w:t xml:space="preserve">Botryosphaeriales, </w:t>
            </w:r>
            <w:r w:rsidRPr="00411CE7">
              <w:rPr>
                <w:rFonts w:ascii="Arial" w:hAnsi="Arial" w:cs="Arial"/>
                <w:sz w:val="18"/>
                <w:szCs w:val="18"/>
              </w:rPr>
              <w:t>Botryosphaeriaceae</w:t>
            </w:r>
          </w:p>
          <w:p w:rsidR="0028532A" w:rsidRPr="00BB394D" w:rsidRDefault="0028532A" w:rsidP="00411CE7">
            <w:pPr>
              <w:pStyle w:val="NormalWeb"/>
              <w:spacing w:before="40" w:beforeAutospacing="0" w:afterLines="40" w:after="96" w:afterAutospacing="0"/>
              <w:ind w:right="576"/>
              <w:jc w:val="left"/>
              <w:rPr>
                <w:rFonts w:ascii="Arial" w:hAnsi="Arial" w:cs="Arial"/>
                <w:sz w:val="18"/>
                <w:szCs w:val="18"/>
              </w:rPr>
            </w:pPr>
            <w:r w:rsidRPr="00BB394D">
              <w:rPr>
                <w:rFonts w:ascii="Arial" w:hAnsi="Arial" w:cs="Arial"/>
                <w:sz w:val="18"/>
                <w:szCs w:val="18"/>
              </w:rPr>
              <w:t>Common names:</w:t>
            </w:r>
            <w:r w:rsidR="007E5935" w:rsidRPr="00BB394D">
              <w:rPr>
                <w:rFonts w:ascii="Arial" w:hAnsi="Arial" w:cs="Arial"/>
                <w:sz w:val="18"/>
                <w:szCs w:val="18"/>
              </w:rPr>
              <w:t xml:space="preserve"> </w:t>
            </w:r>
            <w:r w:rsidR="00144CAA" w:rsidRPr="00BB394D">
              <w:rPr>
                <w:rFonts w:ascii="Arial" w:hAnsi="Arial" w:cs="Arial"/>
                <w:sz w:val="18"/>
                <w:szCs w:val="18"/>
              </w:rPr>
              <w:t>C</w:t>
            </w:r>
            <w:r w:rsidRPr="00BB394D">
              <w:rPr>
                <w:rFonts w:ascii="Arial" w:hAnsi="Arial" w:cs="Arial"/>
                <w:sz w:val="18"/>
                <w:szCs w:val="18"/>
              </w:rPr>
              <w:t>itrus black spot</w:t>
            </w:r>
            <w:r w:rsidR="00144CAA" w:rsidRPr="00BB394D">
              <w:rPr>
                <w:rFonts w:ascii="Arial" w:hAnsi="Arial" w:cs="Arial"/>
                <w:sz w:val="18"/>
                <w:szCs w:val="18"/>
              </w:rPr>
              <w:t xml:space="preserve"> (</w:t>
            </w:r>
            <w:r w:rsidR="00EF68D1" w:rsidRPr="00BB394D">
              <w:rPr>
                <w:rFonts w:ascii="Arial" w:hAnsi="Arial" w:cs="Arial"/>
                <w:sz w:val="18"/>
                <w:szCs w:val="18"/>
              </w:rPr>
              <w:t xml:space="preserve">for </w:t>
            </w:r>
            <w:r w:rsidR="00767B9D" w:rsidRPr="00BB394D">
              <w:rPr>
                <w:rFonts w:ascii="Arial" w:hAnsi="Arial" w:cs="Arial"/>
                <w:sz w:val="18"/>
                <w:szCs w:val="18"/>
              </w:rPr>
              <w:t xml:space="preserve">common </w:t>
            </w:r>
            <w:r w:rsidR="00144CAA" w:rsidRPr="00BB394D">
              <w:rPr>
                <w:rFonts w:ascii="Arial" w:hAnsi="Arial" w:cs="Arial"/>
                <w:sz w:val="18"/>
                <w:szCs w:val="18"/>
              </w:rPr>
              <w:t>names in other languages</w:t>
            </w:r>
            <w:r w:rsidR="00EF68D1" w:rsidRPr="00BB394D">
              <w:rPr>
                <w:rFonts w:ascii="Arial" w:hAnsi="Arial" w:cs="Arial"/>
                <w:sz w:val="18"/>
                <w:szCs w:val="18"/>
              </w:rPr>
              <w:t>, see</w:t>
            </w:r>
            <w:r w:rsidR="00144CAA" w:rsidRPr="00BB394D">
              <w:rPr>
                <w:rFonts w:ascii="Arial" w:hAnsi="Arial" w:cs="Arial"/>
                <w:sz w:val="18"/>
                <w:szCs w:val="18"/>
              </w:rPr>
              <w:t xml:space="preserve"> CABI </w:t>
            </w:r>
            <w:r w:rsidR="00EF68D1" w:rsidRPr="00BB394D">
              <w:rPr>
                <w:rFonts w:ascii="Arial" w:hAnsi="Arial" w:cs="Arial"/>
                <w:sz w:val="18"/>
                <w:szCs w:val="18"/>
              </w:rPr>
              <w:t>(</w:t>
            </w:r>
            <w:r w:rsidR="00144CAA" w:rsidRPr="00BB394D">
              <w:rPr>
                <w:rFonts w:ascii="Arial" w:hAnsi="Arial" w:cs="Arial"/>
                <w:sz w:val="18"/>
                <w:szCs w:val="18"/>
              </w:rPr>
              <w:t>2011</w:t>
            </w:r>
            <w:r w:rsidR="00EF68D1" w:rsidRPr="00BB394D">
              <w:rPr>
                <w:rFonts w:ascii="Arial" w:hAnsi="Arial" w:cs="Arial"/>
                <w:sz w:val="18"/>
                <w:szCs w:val="18"/>
              </w:rPr>
              <w:t>)</w:t>
            </w:r>
            <w:r w:rsidR="00144CAA" w:rsidRPr="00BB394D">
              <w:rPr>
                <w:rFonts w:ascii="Arial" w:hAnsi="Arial" w:cs="Arial"/>
                <w:sz w:val="18"/>
                <w:szCs w:val="18"/>
              </w:rPr>
              <w:t>)</w:t>
            </w:r>
          </w:p>
          <w:p w:rsidR="0028532A" w:rsidRPr="00BB394D" w:rsidRDefault="0028532A" w:rsidP="00411CE7">
            <w:pPr>
              <w:pStyle w:val="NormalWeb"/>
              <w:spacing w:before="40" w:beforeAutospacing="0" w:afterLines="40" w:after="96" w:afterAutospacing="0"/>
              <w:ind w:right="576"/>
              <w:jc w:val="left"/>
              <w:rPr>
                <w:rFonts w:ascii="Arial" w:hAnsi="Arial" w:cs="Arial"/>
                <w:sz w:val="18"/>
                <w:szCs w:val="18"/>
              </w:rPr>
            </w:pPr>
            <w:r w:rsidRPr="00BB394D">
              <w:rPr>
                <w:rFonts w:ascii="Arial" w:hAnsi="Arial" w:cs="Arial"/>
                <w:sz w:val="18"/>
                <w:szCs w:val="18"/>
              </w:rPr>
              <w:lastRenderedPageBreak/>
              <w:t>Re</w:t>
            </w:r>
            <w:r w:rsidR="009F12F0" w:rsidRPr="00BB394D">
              <w:rPr>
                <w:rFonts w:ascii="Arial" w:hAnsi="Arial" w:cs="Arial"/>
                <w:sz w:val="18"/>
                <w:szCs w:val="18"/>
              </w:rPr>
              <w:t>ference:</w:t>
            </w:r>
            <w:r w:rsidR="007E5935" w:rsidRPr="00BB394D">
              <w:rPr>
                <w:rFonts w:ascii="Arial" w:hAnsi="Arial" w:cs="Arial"/>
                <w:sz w:val="18"/>
                <w:szCs w:val="18"/>
              </w:rPr>
              <w:t xml:space="preserve"> </w:t>
            </w:r>
            <w:r w:rsidRPr="00BB394D">
              <w:rPr>
                <w:rFonts w:ascii="Arial" w:hAnsi="Arial" w:cs="Arial"/>
                <w:sz w:val="18"/>
                <w:szCs w:val="18"/>
              </w:rPr>
              <w:t xml:space="preserve">MycoBank </w:t>
            </w:r>
            <w:r w:rsidR="00D77A14" w:rsidRPr="00BB394D">
              <w:rPr>
                <w:rFonts w:ascii="Arial" w:hAnsi="Arial" w:cs="Arial"/>
                <w:sz w:val="18"/>
                <w:szCs w:val="18"/>
              </w:rPr>
              <w:t>320327</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3. Detection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sidRPr="00BB394D">
              <w:rPr>
                <w:rFonts w:eastAsia="Times New Roman" w:cs="Arial"/>
                <w:i/>
                <w:iCs/>
                <w:color w:val="0000FF"/>
                <w:sz w:val="18"/>
                <w:szCs w:val="18"/>
              </w:rPr>
              <w:t>1</w:t>
            </w:r>
            <w:r w:rsidR="00F746AB">
              <w:rPr>
                <w:rFonts w:eastAsia="Times New Roman" w:cs="Arial"/>
                <w:i/>
                <w:iCs/>
                <w:color w:val="0000FF"/>
                <w:sz w:val="18"/>
                <w:szCs w:val="18"/>
              </w:rPr>
              <w:t>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Fruit, pedicels, leaves and twigs of </w:t>
            </w:r>
            <w:r w:rsidRPr="00BB394D">
              <w:rPr>
                <w:rFonts w:ascii="Arial" w:hAnsi="Arial" w:cs="Arial"/>
                <w:i/>
                <w:iCs/>
                <w:sz w:val="18"/>
                <w:szCs w:val="18"/>
              </w:rPr>
              <w:t>Citrus, Poncirus</w:t>
            </w:r>
            <w:r w:rsidR="00D83B16" w:rsidRPr="00BB394D">
              <w:rPr>
                <w:rFonts w:ascii="Arial" w:hAnsi="Arial" w:cs="Arial"/>
                <w:iCs/>
                <w:sz w:val="18"/>
                <w:szCs w:val="18"/>
              </w:rPr>
              <w:t xml:space="preserve"> and</w:t>
            </w:r>
            <w:r w:rsidRPr="00BB394D">
              <w:rPr>
                <w:rFonts w:ascii="Arial" w:hAnsi="Arial" w:cs="Arial"/>
                <w:iCs/>
                <w:sz w:val="18"/>
                <w:szCs w:val="18"/>
              </w:rPr>
              <w:t xml:space="preserve"> </w:t>
            </w:r>
            <w:r w:rsidRPr="00BB394D">
              <w:rPr>
                <w:rFonts w:ascii="Arial" w:hAnsi="Arial" w:cs="Arial"/>
                <w:i/>
                <w:iCs/>
                <w:sz w:val="18"/>
                <w:szCs w:val="18"/>
              </w:rPr>
              <w:t xml:space="preserve">Fortunella </w:t>
            </w:r>
            <w:r w:rsidRPr="00BB394D">
              <w:rPr>
                <w:rFonts w:ascii="Arial" w:hAnsi="Arial" w:cs="Arial"/>
                <w:sz w:val="18"/>
                <w:szCs w:val="18"/>
              </w:rPr>
              <w:t xml:space="preserve">and their hybrids may potentially harbour </w:t>
            </w:r>
            <w:r w:rsidR="00EA43F5" w:rsidRPr="00BB394D">
              <w:rPr>
                <w:rFonts w:ascii="Arial" w:hAnsi="Arial" w:cs="Arial"/>
                <w:i/>
                <w:sz w:val="18"/>
                <w:szCs w:val="18"/>
              </w:rPr>
              <w:t>P.</w:t>
            </w:r>
            <w:r w:rsidR="00D83B16" w:rsidRPr="00BB394D">
              <w:rPr>
                <w:rFonts w:ascii="Arial" w:hAnsi="Arial" w:cs="Arial"/>
                <w:i/>
                <w:sz w:val="18"/>
                <w:szCs w:val="18"/>
              </w:rPr>
              <w:t> </w:t>
            </w:r>
            <w:r w:rsidR="00EA43F5" w:rsidRPr="00BB394D">
              <w:rPr>
                <w:rFonts w:ascii="Arial" w:hAnsi="Arial" w:cs="Arial"/>
                <w:i/>
                <w:sz w:val="18"/>
                <w:szCs w:val="18"/>
              </w:rPr>
              <w:t>citricarpa</w:t>
            </w:r>
            <w:r w:rsidRPr="00BB394D">
              <w:rPr>
                <w:rFonts w:ascii="Arial" w:hAnsi="Arial" w:cs="Arial"/>
                <w:sz w:val="18"/>
                <w:szCs w:val="18"/>
              </w:rPr>
              <w:t xml:space="preserve"> (CABI, 2011).</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3.1 Symptoms on fruit</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15</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Several symptoms (e.g. hard spot, freckle spot, false melanose, </w:t>
            </w:r>
            <w:proofErr w:type="gramStart"/>
            <w:r w:rsidRPr="00BB394D">
              <w:rPr>
                <w:rFonts w:ascii="Arial" w:hAnsi="Arial" w:cs="Arial"/>
                <w:sz w:val="18"/>
                <w:szCs w:val="18"/>
              </w:rPr>
              <w:t>virulent</w:t>
            </w:r>
            <w:proofErr w:type="gramEnd"/>
            <w:r w:rsidRPr="00BB394D">
              <w:rPr>
                <w:rFonts w:ascii="Arial" w:hAnsi="Arial" w:cs="Arial"/>
                <w:sz w:val="18"/>
                <w:szCs w:val="18"/>
              </w:rPr>
              <w:t xml:space="preserve"> spot) appear on fruit, depending on the temperature and </w:t>
            </w:r>
            <w:r w:rsidR="00D83B16" w:rsidRPr="00BB394D">
              <w:rPr>
                <w:rFonts w:ascii="Arial" w:hAnsi="Arial" w:cs="Arial"/>
                <w:sz w:val="18"/>
                <w:szCs w:val="18"/>
              </w:rPr>
              <w:t xml:space="preserve">on </w:t>
            </w:r>
            <w:r w:rsidRPr="00BB394D">
              <w:rPr>
                <w:rFonts w:ascii="Arial" w:hAnsi="Arial" w:cs="Arial"/>
                <w:sz w:val="18"/>
                <w:szCs w:val="18"/>
              </w:rPr>
              <w:t xml:space="preserve">fruit maturity (Kotzé, 2000). The presence of </w:t>
            </w:r>
            <w:r w:rsidR="008415E1" w:rsidRPr="00BB394D">
              <w:rPr>
                <w:rFonts w:ascii="Arial" w:hAnsi="Arial" w:cs="Arial"/>
                <w:i/>
                <w:sz w:val="18"/>
                <w:szCs w:val="18"/>
              </w:rPr>
              <w:t>P</w:t>
            </w:r>
            <w:r w:rsidRPr="00BB394D">
              <w:rPr>
                <w:rFonts w:ascii="Arial" w:hAnsi="Arial" w:cs="Arial"/>
                <w:i/>
                <w:iCs/>
                <w:sz w:val="18"/>
                <w:szCs w:val="18"/>
              </w:rPr>
              <w:t>.</w:t>
            </w:r>
            <w:r w:rsidR="00D83B16"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on fruit is unlikely to be accurately confirmed based on visual examination</w:t>
            </w:r>
            <w:r w:rsidR="00D83B16" w:rsidRPr="00BB394D">
              <w:rPr>
                <w:rFonts w:ascii="Arial" w:hAnsi="Arial" w:cs="Arial"/>
                <w:sz w:val="18"/>
                <w:szCs w:val="18"/>
              </w:rPr>
              <w:t xml:space="preserve"> alone</w:t>
            </w:r>
            <w:r w:rsidRPr="00BB394D">
              <w:rPr>
                <w:rFonts w:ascii="Arial" w:hAnsi="Arial" w:cs="Arial"/>
                <w:sz w:val="18"/>
                <w:szCs w:val="18"/>
              </w:rPr>
              <w:t>, as symptoms are variable in appearance and can easily be confused with those caused by other citrus pathogens</w:t>
            </w:r>
            <w:r w:rsidR="00D83B16" w:rsidRPr="00BB394D">
              <w:rPr>
                <w:rFonts w:ascii="Arial" w:hAnsi="Arial" w:cs="Arial"/>
                <w:sz w:val="18"/>
                <w:szCs w:val="18"/>
              </w:rPr>
              <w:t xml:space="preserve"> or by</w:t>
            </w:r>
            <w:r w:rsidRPr="00BB394D">
              <w:rPr>
                <w:rFonts w:ascii="Arial" w:hAnsi="Arial" w:cs="Arial"/>
                <w:sz w:val="18"/>
                <w:szCs w:val="18"/>
              </w:rPr>
              <w:t xml:space="preserve"> mechanical</w:t>
            </w:r>
            <w:r w:rsidR="00647414" w:rsidRPr="00BB394D">
              <w:rPr>
                <w:rFonts w:ascii="Arial" w:hAnsi="Arial" w:cs="Arial"/>
                <w:sz w:val="18"/>
                <w:szCs w:val="18"/>
              </w:rPr>
              <w:t>, cold</w:t>
            </w:r>
            <w:r w:rsidRPr="00BB394D">
              <w:rPr>
                <w:rFonts w:ascii="Arial" w:hAnsi="Arial" w:cs="Arial"/>
                <w:sz w:val="18"/>
                <w:szCs w:val="18"/>
              </w:rPr>
              <w:t xml:space="preserve"> or insect damage (</w:t>
            </w:r>
            <w:r w:rsidR="00D83B16" w:rsidRPr="00BB394D">
              <w:rPr>
                <w:rFonts w:ascii="Arial" w:hAnsi="Arial" w:cs="Arial"/>
                <w:sz w:val="18"/>
                <w:szCs w:val="18"/>
              </w:rPr>
              <w:t xml:space="preserve">Kotzé, 2000; </w:t>
            </w:r>
            <w:r w:rsidRPr="00BB394D">
              <w:rPr>
                <w:rFonts w:ascii="Arial" w:hAnsi="Arial" w:cs="Arial"/>
                <w:sz w:val="18"/>
                <w:szCs w:val="18"/>
              </w:rPr>
              <w:t xml:space="preserve">Snowdon, 1990; </w:t>
            </w:r>
            <w:r w:rsidR="00647414" w:rsidRPr="00BB394D">
              <w:rPr>
                <w:rFonts w:ascii="Arial" w:hAnsi="Arial" w:cs="Arial"/>
                <w:sz w:val="18"/>
                <w:szCs w:val="18"/>
              </w:rPr>
              <w:t>L.</w:t>
            </w:r>
            <w:r w:rsidR="006D3E4D" w:rsidRPr="00BB394D">
              <w:rPr>
                <w:rFonts w:ascii="Arial" w:hAnsi="Arial" w:cs="Arial"/>
                <w:sz w:val="18"/>
                <w:szCs w:val="18"/>
              </w:rPr>
              <w:t> </w:t>
            </w:r>
            <w:r w:rsidR="00647414" w:rsidRPr="00BB394D">
              <w:rPr>
                <w:rFonts w:ascii="Arial" w:hAnsi="Arial" w:cs="Arial"/>
                <w:sz w:val="18"/>
                <w:szCs w:val="18"/>
              </w:rPr>
              <w:t>Diaz, personal communication</w:t>
            </w:r>
            <w:r w:rsidRPr="00BB394D">
              <w:rPr>
                <w:rFonts w:ascii="Arial" w:hAnsi="Arial" w:cs="Arial"/>
                <w:sz w:val="18"/>
                <w:szCs w:val="18"/>
              </w:rPr>
              <w:t>). The following four symptoms</w:t>
            </w:r>
            <w:r w:rsidR="00AD4397" w:rsidRPr="00BB394D">
              <w:rPr>
                <w:rFonts w:ascii="Arial" w:hAnsi="Arial" w:cs="Arial"/>
                <w:sz w:val="18"/>
                <w:szCs w:val="18"/>
              </w:rPr>
              <w:t xml:space="preserve"> are widely recognized </w:t>
            </w:r>
            <w:r w:rsidR="00D37BE4">
              <w:rPr>
                <w:rFonts w:ascii="Arial" w:hAnsi="Arial" w:cs="Arial"/>
                <w:sz w:val="18"/>
                <w:szCs w:val="18"/>
              </w:rPr>
              <w:t xml:space="preserve">as </w:t>
            </w:r>
            <w:r w:rsidRPr="00BB394D">
              <w:rPr>
                <w:rFonts w:ascii="Arial" w:hAnsi="Arial" w:cs="Arial"/>
                <w:sz w:val="18"/>
                <w:szCs w:val="18"/>
              </w:rPr>
              <w:t>described by Kiely (1949a, 1949b, 1960).</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16</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Hard spot</w:t>
            </w:r>
            <w:r w:rsidR="00AD4397" w:rsidRPr="00BB394D">
              <w:rPr>
                <w:rFonts w:ascii="Arial" w:hAnsi="Arial" w:cs="Arial"/>
                <w:i/>
                <w:iCs/>
                <w:sz w:val="18"/>
                <w:szCs w:val="18"/>
              </w:rPr>
              <w:t>.</w:t>
            </w:r>
            <w:r w:rsidRPr="00BB394D">
              <w:rPr>
                <w:rFonts w:ascii="Arial" w:hAnsi="Arial" w:cs="Arial"/>
                <w:sz w:val="18"/>
                <w:szCs w:val="18"/>
              </w:rPr>
              <w:t xml:space="preserve"> </w:t>
            </w:r>
            <w:r w:rsidR="00AD4397" w:rsidRPr="00BB394D">
              <w:rPr>
                <w:rFonts w:ascii="Arial" w:hAnsi="Arial" w:cs="Arial"/>
                <w:sz w:val="18"/>
                <w:szCs w:val="18"/>
              </w:rPr>
              <w:t>T</w:t>
            </w:r>
            <w:r w:rsidRPr="00BB394D">
              <w:rPr>
                <w:rFonts w:ascii="Arial" w:hAnsi="Arial" w:cs="Arial"/>
                <w:sz w:val="18"/>
                <w:szCs w:val="18"/>
              </w:rPr>
              <w:t>he most typical symptom of citrus black spot, consisting of shallow lesions, 3–10</w:t>
            </w:r>
            <w:r w:rsidR="002F0A95" w:rsidRPr="00BB394D">
              <w:rPr>
                <w:rFonts w:ascii="Arial" w:hAnsi="Arial" w:cs="Arial"/>
                <w:sz w:val="18"/>
                <w:szCs w:val="18"/>
              </w:rPr>
              <w:t> </w:t>
            </w:r>
            <w:r w:rsidRPr="00BB394D">
              <w:rPr>
                <w:rFonts w:ascii="Arial" w:hAnsi="Arial" w:cs="Arial"/>
                <w:sz w:val="18"/>
                <w:szCs w:val="18"/>
              </w:rPr>
              <w:t>mm in diameter, with a grey to tan centre and a dark brown to black margin (Figure</w:t>
            </w:r>
            <w:r w:rsidR="00AD4397" w:rsidRPr="00BB394D">
              <w:rPr>
                <w:rFonts w:ascii="Arial" w:hAnsi="Arial" w:cs="Arial"/>
                <w:sz w:val="18"/>
                <w:szCs w:val="18"/>
              </w:rPr>
              <w:t> </w:t>
            </w:r>
            <w:r w:rsidRPr="00BB394D">
              <w:rPr>
                <w:rFonts w:ascii="Arial" w:hAnsi="Arial" w:cs="Arial"/>
                <w:sz w:val="18"/>
                <w:szCs w:val="18"/>
              </w:rPr>
              <w:t>1A). At advanced stages of symptom development, the centre of the lesions becomes crater-like. Individual hard spot lesions may either remain small or coalesce to form larger lesions. A yellow halo, when the fruit is green, or a green halo, when the fruit is yellow or orange, may appear around these lesions. Quite often, pycnidia are produced in the centre of these spots (Figure</w:t>
            </w:r>
            <w:r w:rsidR="00AD4397" w:rsidRPr="00BB394D">
              <w:rPr>
                <w:rFonts w:ascii="Arial" w:hAnsi="Arial" w:cs="Arial"/>
                <w:sz w:val="18"/>
                <w:szCs w:val="18"/>
              </w:rPr>
              <w:t> </w:t>
            </w:r>
            <w:r w:rsidRPr="00BB394D">
              <w:rPr>
                <w:rFonts w:ascii="Arial" w:hAnsi="Arial" w:cs="Arial"/>
                <w:sz w:val="18"/>
                <w:szCs w:val="18"/>
              </w:rPr>
              <w:t>1a) and can be detected by using a hand lens or a dissecting microscope. Hard spot usually appears when fruit starts maturing, even before colour change</w:t>
            </w:r>
            <w:r w:rsidR="00AD4397" w:rsidRPr="00BB394D">
              <w:rPr>
                <w:rFonts w:ascii="Arial" w:hAnsi="Arial" w:cs="Arial"/>
                <w:sz w:val="18"/>
                <w:szCs w:val="18"/>
              </w:rPr>
              <w:t>,</w:t>
            </w:r>
            <w:r w:rsidRPr="00BB394D">
              <w:rPr>
                <w:rFonts w:ascii="Arial" w:hAnsi="Arial" w:cs="Arial"/>
                <w:sz w:val="18"/>
                <w:szCs w:val="18"/>
              </w:rPr>
              <w:t xml:space="preserve"> and on the side of the fruit most exposed to sunlight (Kotzé, 1981, 2000). </w:t>
            </w:r>
            <w:r w:rsidR="00146B3C">
              <w:rPr>
                <w:rFonts w:ascii="Arial" w:hAnsi="Arial" w:cs="Arial"/>
                <w:sz w:val="18"/>
                <w:szCs w:val="18"/>
              </w:rPr>
              <w:t>In many cases, c</w:t>
            </w:r>
            <w:r w:rsidR="00B954F9" w:rsidRPr="00BB394D">
              <w:rPr>
                <w:rFonts w:ascii="Arial" w:hAnsi="Arial" w:cs="Arial"/>
                <w:sz w:val="18"/>
                <w:szCs w:val="18"/>
              </w:rPr>
              <w:t xml:space="preserve">itrus black spot can be easily identified by hard spot lesions with pycnidia.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17</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Freckle spot</w:t>
            </w:r>
            <w:r w:rsidR="00AD4397" w:rsidRPr="00BB394D">
              <w:rPr>
                <w:rFonts w:ascii="Arial" w:hAnsi="Arial" w:cs="Arial"/>
                <w:i/>
                <w:iCs/>
                <w:sz w:val="18"/>
                <w:szCs w:val="18"/>
              </w:rPr>
              <w:t>.</w:t>
            </w:r>
            <w:r w:rsidRPr="00BB394D">
              <w:rPr>
                <w:rFonts w:ascii="Arial" w:hAnsi="Arial" w:cs="Arial"/>
                <w:sz w:val="18"/>
                <w:szCs w:val="18"/>
              </w:rPr>
              <w:t xml:space="preserve"> </w:t>
            </w:r>
            <w:r w:rsidR="002F0A95" w:rsidRPr="00BB394D">
              <w:rPr>
                <w:rFonts w:ascii="Arial" w:hAnsi="Arial" w:cs="Arial"/>
                <w:sz w:val="18"/>
                <w:szCs w:val="18"/>
              </w:rPr>
              <w:t>G</w:t>
            </w:r>
            <w:r w:rsidRPr="00BB394D">
              <w:rPr>
                <w:rFonts w:ascii="Arial" w:hAnsi="Arial" w:cs="Arial"/>
                <w:sz w:val="18"/>
                <w:szCs w:val="18"/>
              </w:rPr>
              <w:t>rey, tan, reddish or colourless spots, 1–3</w:t>
            </w:r>
            <w:r w:rsidR="002F0A95" w:rsidRPr="00BB394D">
              <w:rPr>
                <w:rFonts w:ascii="Arial" w:hAnsi="Arial" w:cs="Arial"/>
                <w:sz w:val="18"/>
                <w:szCs w:val="18"/>
              </w:rPr>
              <w:t> </w:t>
            </w:r>
            <w:r w:rsidRPr="00BB394D">
              <w:rPr>
                <w:rFonts w:ascii="Arial" w:hAnsi="Arial" w:cs="Arial"/>
                <w:sz w:val="18"/>
                <w:szCs w:val="18"/>
              </w:rPr>
              <w:t>mm in diameter, slightly depressed at the centre and with no halo around them (Figure</w:t>
            </w:r>
            <w:r w:rsidR="002F0A95" w:rsidRPr="00BB394D">
              <w:rPr>
                <w:rFonts w:ascii="Arial" w:hAnsi="Arial" w:cs="Arial"/>
                <w:sz w:val="18"/>
                <w:szCs w:val="18"/>
              </w:rPr>
              <w:t> </w:t>
            </w:r>
            <w:r w:rsidRPr="00BB394D">
              <w:rPr>
                <w:rFonts w:ascii="Arial" w:hAnsi="Arial" w:cs="Arial"/>
                <w:sz w:val="18"/>
                <w:szCs w:val="18"/>
              </w:rPr>
              <w:t>1B). The spots turn brown with age and are almost always devoid of pycnidia (Figure</w:t>
            </w:r>
            <w:r w:rsidR="002F0A95" w:rsidRPr="00BB394D">
              <w:rPr>
                <w:rFonts w:ascii="Arial" w:hAnsi="Arial" w:cs="Arial"/>
                <w:sz w:val="18"/>
                <w:szCs w:val="18"/>
              </w:rPr>
              <w:t> </w:t>
            </w:r>
            <w:r w:rsidRPr="00BB394D">
              <w:rPr>
                <w:rFonts w:ascii="Arial" w:hAnsi="Arial" w:cs="Arial"/>
                <w:sz w:val="18"/>
                <w:szCs w:val="18"/>
              </w:rPr>
              <w:t xml:space="preserve">1b). Freckle spots mostly develop after the fruit has changed colour and may also appear as satellite spots around hard spot lesions (Bonants </w:t>
            </w:r>
            <w:r w:rsidRPr="00BB394D">
              <w:rPr>
                <w:rFonts w:ascii="Arial" w:hAnsi="Arial" w:cs="Arial"/>
                <w:i/>
                <w:iCs/>
                <w:sz w:val="18"/>
                <w:szCs w:val="18"/>
              </w:rPr>
              <w:t>et</w:t>
            </w:r>
            <w:r w:rsidR="002F0A95"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2003) (Figure</w:t>
            </w:r>
            <w:r w:rsidR="002F0A95" w:rsidRPr="00BB394D">
              <w:rPr>
                <w:rFonts w:ascii="Arial" w:hAnsi="Arial" w:cs="Arial"/>
                <w:sz w:val="18"/>
                <w:szCs w:val="18"/>
              </w:rPr>
              <w:t> </w:t>
            </w:r>
            <w:r w:rsidRPr="00BB394D">
              <w:rPr>
                <w:rFonts w:ascii="Arial" w:hAnsi="Arial" w:cs="Arial"/>
                <w:sz w:val="18"/>
                <w:szCs w:val="18"/>
              </w:rPr>
              <w:t>1C). Individual freckle spots may coalesce to form larger lesions that turn into virulent spots (Figure</w:t>
            </w:r>
            <w:r w:rsidR="002F0A95" w:rsidRPr="00BB394D">
              <w:rPr>
                <w:rFonts w:ascii="Arial" w:hAnsi="Arial" w:cs="Arial"/>
                <w:sz w:val="18"/>
                <w:szCs w:val="18"/>
              </w:rPr>
              <w:t> </w:t>
            </w:r>
            <w:r w:rsidRPr="00BB394D">
              <w:rPr>
                <w:rFonts w:ascii="Arial" w:hAnsi="Arial" w:cs="Arial"/>
                <w:sz w:val="18"/>
                <w:szCs w:val="18"/>
              </w:rPr>
              <w:t xml:space="preserve">2C), especially during </w:t>
            </w:r>
            <w:r w:rsidR="002F0A95" w:rsidRPr="00BB394D">
              <w:rPr>
                <w:rFonts w:ascii="Arial" w:hAnsi="Arial" w:cs="Arial"/>
                <w:sz w:val="18"/>
                <w:szCs w:val="18"/>
              </w:rPr>
              <w:t xml:space="preserve">fruit </w:t>
            </w:r>
            <w:r w:rsidRPr="00BB394D">
              <w:rPr>
                <w:rFonts w:ascii="Arial" w:hAnsi="Arial" w:cs="Arial"/>
                <w:sz w:val="18"/>
                <w:szCs w:val="18"/>
              </w:rPr>
              <w:t>storage (Kotzé, 1981, 2000).</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18</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False melanose</w:t>
            </w:r>
            <w:r w:rsidRPr="00BB394D">
              <w:rPr>
                <w:rFonts w:ascii="Arial" w:hAnsi="Arial" w:cs="Arial"/>
                <w:sz w:val="18"/>
                <w:szCs w:val="18"/>
              </w:rPr>
              <w:t xml:space="preserve"> or </w:t>
            </w:r>
            <w:r w:rsidRPr="00BB394D">
              <w:rPr>
                <w:rFonts w:ascii="Arial" w:hAnsi="Arial" w:cs="Arial"/>
                <w:i/>
                <w:iCs/>
                <w:sz w:val="18"/>
                <w:szCs w:val="18"/>
              </w:rPr>
              <w:t>speckled blotch</w:t>
            </w:r>
            <w:r w:rsidR="00AD4397" w:rsidRPr="00BB394D">
              <w:rPr>
                <w:rFonts w:ascii="Arial" w:hAnsi="Arial" w:cs="Arial"/>
                <w:i/>
                <w:iCs/>
                <w:sz w:val="18"/>
                <w:szCs w:val="18"/>
              </w:rPr>
              <w:t>.</w:t>
            </w:r>
            <w:r w:rsidRPr="00BB394D">
              <w:rPr>
                <w:rFonts w:ascii="Arial" w:hAnsi="Arial" w:cs="Arial"/>
                <w:sz w:val="18"/>
                <w:szCs w:val="18"/>
              </w:rPr>
              <w:t xml:space="preserve"> </w:t>
            </w:r>
            <w:r w:rsidR="002F0A95" w:rsidRPr="00BB394D">
              <w:rPr>
                <w:rFonts w:ascii="Arial" w:hAnsi="Arial" w:cs="Arial"/>
                <w:sz w:val="18"/>
                <w:szCs w:val="18"/>
              </w:rPr>
              <w:t>U</w:t>
            </w:r>
            <w:r w:rsidRPr="00BB394D">
              <w:rPr>
                <w:rFonts w:ascii="Arial" w:hAnsi="Arial" w:cs="Arial"/>
                <w:sz w:val="18"/>
                <w:szCs w:val="18"/>
              </w:rPr>
              <w:t>sually appears on green fruit as small raised dark brown to black lesions</w:t>
            </w:r>
            <w:r w:rsidR="002F0A95" w:rsidRPr="00BB394D">
              <w:rPr>
                <w:rFonts w:ascii="Arial" w:hAnsi="Arial" w:cs="Arial"/>
                <w:sz w:val="18"/>
                <w:szCs w:val="18"/>
              </w:rPr>
              <w:t>,</w:t>
            </w:r>
            <w:r w:rsidRPr="00BB394D">
              <w:rPr>
                <w:rFonts w:ascii="Arial" w:hAnsi="Arial" w:cs="Arial"/>
                <w:sz w:val="18"/>
                <w:szCs w:val="18"/>
              </w:rPr>
              <w:t xml:space="preserve"> often surrounded by dark specks (FUNDECITRUS, 2005) (Figure</w:t>
            </w:r>
            <w:r w:rsidR="002F0A95" w:rsidRPr="00BB394D">
              <w:rPr>
                <w:rFonts w:ascii="Arial" w:hAnsi="Arial" w:cs="Arial"/>
                <w:sz w:val="18"/>
                <w:szCs w:val="18"/>
              </w:rPr>
              <w:t>s </w:t>
            </w:r>
            <w:r w:rsidRPr="00BB394D">
              <w:rPr>
                <w:rFonts w:ascii="Arial" w:hAnsi="Arial" w:cs="Arial"/>
                <w:sz w:val="18"/>
                <w:szCs w:val="18"/>
              </w:rPr>
              <w:t xml:space="preserve">2A, 2a, 2B). The lesions are devoid of pycnidia and may coalesce as the season progresses (CABI, 2011). This symptom is observed in citrus-growing areas where </w:t>
            </w:r>
            <w:r w:rsidR="008415E1" w:rsidRPr="00BB394D">
              <w:rPr>
                <w:rFonts w:ascii="Arial" w:hAnsi="Arial" w:cs="Arial"/>
                <w:i/>
                <w:sz w:val="18"/>
                <w:szCs w:val="18"/>
              </w:rPr>
              <w:t>P</w:t>
            </w:r>
            <w:r w:rsidRPr="00BB394D">
              <w:rPr>
                <w:rFonts w:ascii="Arial" w:hAnsi="Arial" w:cs="Arial"/>
                <w:i/>
                <w:iCs/>
                <w:sz w:val="18"/>
                <w:szCs w:val="18"/>
              </w:rPr>
              <w:t>.</w:t>
            </w:r>
            <w:r w:rsidR="002F0A95"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has been present for a long time (FUNDECITRUS, 2005).</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19</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Virulent spot</w:t>
            </w:r>
            <w:r w:rsidR="002F0A95" w:rsidRPr="00BB394D">
              <w:rPr>
                <w:rFonts w:ascii="Arial" w:hAnsi="Arial" w:cs="Arial"/>
                <w:i/>
                <w:iCs/>
                <w:sz w:val="18"/>
                <w:szCs w:val="18"/>
              </w:rPr>
              <w:t>,</w:t>
            </w:r>
            <w:r w:rsidRPr="00BB394D">
              <w:rPr>
                <w:rFonts w:ascii="Arial" w:hAnsi="Arial" w:cs="Arial"/>
                <w:sz w:val="18"/>
                <w:szCs w:val="18"/>
              </w:rPr>
              <w:t xml:space="preserve"> </w:t>
            </w:r>
            <w:r w:rsidRPr="00BB394D">
              <w:rPr>
                <w:rFonts w:ascii="Arial" w:hAnsi="Arial" w:cs="Arial"/>
                <w:i/>
                <w:iCs/>
                <w:sz w:val="18"/>
                <w:szCs w:val="18"/>
              </w:rPr>
              <w:t xml:space="preserve">spreading spot </w:t>
            </w:r>
            <w:r w:rsidRPr="00BB394D">
              <w:rPr>
                <w:rFonts w:ascii="Arial" w:hAnsi="Arial" w:cs="Arial"/>
                <w:sz w:val="18"/>
                <w:szCs w:val="18"/>
              </w:rPr>
              <w:t xml:space="preserve">or </w:t>
            </w:r>
            <w:r w:rsidRPr="00BB394D">
              <w:rPr>
                <w:rFonts w:ascii="Arial" w:hAnsi="Arial" w:cs="Arial"/>
                <w:i/>
                <w:iCs/>
                <w:sz w:val="18"/>
                <w:szCs w:val="18"/>
              </w:rPr>
              <w:t>galloping spot</w:t>
            </w:r>
            <w:r w:rsidR="00AD4397" w:rsidRPr="00BB394D">
              <w:rPr>
                <w:rFonts w:ascii="Arial" w:hAnsi="Arial" w:cs="Arial"/>
                <w:i/>
                <w:iCs/>
                <w:sz w:val="18"/>
                <w:szCs w:val="18"/>
              </w:rPr>
              <w:t>.</w:t>
            </w:r>
            <w:r w:rsidRPr="00BB394D">
              <w:rPr>
                <w:rFonts w:ascii="Arial" w:hAnsi="Arial" w:cs="Arial"/>
                <w:i/>
                <w:iCs/>
                <w:sz w:val="18"/>
                <w:szCs w:val="18"/>
              </w:rPr>
              <w:t xml:space="preserve"> </w:t>
            </w:r>
            <w:r w:rsidR="002F0A95" w:rsidRPr="00BB394D">
              <w:rPr>
                <w:rFonts w:ascii="Arial" w:hAnsi="Arial" w:cs="Arial"/>
                <w:sz w:val="18"/>
                <w:szCs w:val="18"/>
              </w:rPr>
              <w:t>S</w:t>
            </w:r>
            <w:r w:rsidRPr="00BB394D">
              <w:rPr>
                <w:rFonts w:ascii="Arial" w:hAnsi="Arial" w:cs="Arial"/>
                <w:sz w:val="18"/>
                <w:szCs w:val="18"/>
              </w:rPr>
              <w:t>unken irregular red to brown or colourless lesions</w:t>
            </w:r>
            <w:r w:rsidR="002F0A95" w:rsidRPr="00BB394D">
              <w:rPr>
                <w:rFonts w:ascii="Arial" w:hAnsi="Arial" w:cs="Arial"/>
                <w:sz w:val="18"/>
                <w:szCs w:val="18"/>
              </w:rPr>
              <w:t xml:space="preserve"> that</w:t>
            </w:r>
            <w:r w:rsidRPr="00BB394D">
              <w:rPr>
                <w:rFonts w:ascii="Arial" w:hAnsi="Arial" w:cs="Arial"/>
                <w:sz w:val="18"/>
                <w:szCs w:val="18"/>
              </w:rPr>
              <w:t xml:space="preserve"> appear on heavily infected mature fruit towards the end of the season (Figure</w:t>
            </w:r>
            <w:r w:rsidR="00E56E30" w:rsidRPr="00BB394D">
              <w:rPr>
                <w:rFonts w:ascii="Arial" w:hAnsi="Arial" w:cs="Arial"/>
                <w:sz w:val="18"/>
                <w:szCs w:val="18"/>
              </w:rPr>
              <w:t> </w:t>
            </w:r>
            <w:r w:rsidRPr="00BB394D">
              <w:rPr>
                <w:rFonts w:ascii="Arial" w:hAnsi="Arial" w:cs="Arial"/>
                <w:sz w:val="18"/>
                <w:szCs w:val="18"/>
              </w:rPr>
              <w:t>2C). Numerous pycnidia eventually develop in these lesions under conditions of high humidity (Kotzé, 2000). Virulent spots grow rapidly</w:t>
            </w:r>
            <w:r w:rsidR="00E56E30" w:rsidRPr="00BB394D">
              <w:rPr>
                <w:rFonts w:ascii="Arial" w:hAnsi="Arial" w:cs="Arial"/>
                <w:sz w:val="18"/>
                <w:szCs w:val="18"/>
              </w:rPr>
              <w:t>,</w:t>
            </w:r>
            <w:r w:rsidRPr="00BB394D">
              <w:rPr>
                <w:rFonts w:ascii="Arial" w:hAnsi="Arial" w:cs="Arial"/>
                <w:sz w:val="18"/>
                <w:szCs w:val="18"/>
              </w:rPr>
              <w:t xml:space="preserve"> covering two-thirds of the fruit surface within </w:t>
            </w:r>
            <w:r w:rsidR="00E56E30" w:rsidRPr="00BB394D">
              <w:rPr>
                <w:rFonts w:ascii="Arial" w:hAnsi="Arial" w:cs="Arial"/>
                <w:sz w:val="18"/>
                <w:szCs w:val="18"/>
              </w:rPr>
              <w:t xml:space="preserve">four to five </w:t>
            </w:r>
            <w:r w:rsidRPr="00BB394D">
              <w:rPr>
                <w:rFonts w:ascii="Arial" w:hAnsi="Arial" w:cs="Arial"/>
                <w:sz w:val="18"/>
                <w:szCs w:val="18"/>
              </w:rPr>
              <w:t xml:space="preserve">days. It is the most damaging symptom, because, unlike the </w:t>
            </w:r>
            <w:r w:rsidR="00DC0A7C">
              <w:rPr>
                <w:rFonts w:ascii="Arial" w:hAnsi="Arial" w:cs="Arial"/>
                <w:sz w:val="18"/>
                <w:szCs w:val="18"/>
              </w:rPr>
              <w:t xml:space="preserve">other </w:t>
            </w:r>
            <w:r w:rsidRPr="00BB394D">
              <w:rPr>
                <w:rFonts w:ascii="Arial" w:hAnsi="Arial" w:cs="Arial"/>
                <w:sz w:val="18"/>
                <w:szCs w:val="18"/>
              </w:rPr>
              <w:t>symptoms, it extends deeply into the mesocarp (albedo), occasionally involving the entire thickness of the rind, causing premature fruit drop and serious post-harvest losses (Kotzé, 1981).</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sidRPr="00BB394D">
              <w:rPr>
                <w:rFonts w:eastAsia="Times New Roman" w:cs="Arial"/>
                <w:i/>
                <w:iCs/>
                <w:color w:val="0000FF"/>
                <w:sz w:val="18"/>
                <w:szCs w:val="18"/>
              </w:rPr>
              <w:t>2</w:t>
            </w:r>
            <w:r w:rsidR="00F746AB">
              <w:rPr>
                <w:rFonts w:eastAsia="Times New Roman" w:cs="Arial"/>
                <w:i/>
                <w:iCs/>
                <w:color w:val="0000FF"/>
                <w:sz w:val="18"/>
                <w:szCs w:val="18"/>
              </w:rPr>
              <w:t>0</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Two additional symptoms</w:t>
            </w:r>
            <w:r w:rsidR="00E56E30" w:rsidRPr="00BB394D">
              <w:rPr>
                <w:rFonts w:ascii="Arial" w:hAnsi="Arial" w:cs="Arial"/>
                <w:sz w:val="18"/>
                <w:szCs w:val="18"/>
              </w:rPr>
              <w:t>, as follows,</w:t>
            </w:r>
            <w:r w:rsidRPr="00BB394D">
              <w:rPr>
                <w:rFonts w:ascii="Arial" w:hAnsi="Arial" w:cs="Arial"/>
                <w:sz w:val="18"/>
                <w:szCs w:val="18"/>
              </w:rPr>
              <w:t xml:space="preserve"> have also been reported to occur on citrus fruit, though infrequently.</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sidRPr="00BB394D">
              <w:rPr>
                <w:rFonts w:eastAsia="Times New Roman" w:cs="Arial"/>
                <w:i/>
                <w:iCs/>
                <w:color w:val="0000FF"/>
                <w:sz w:val="18"/>
                <w:szCs w:val="18"/>
              </w:rPr>
              <w:t>2</w:t>
            </w:r>
            <w:r w:rsidR="00F746AB">
              <w:rPr>
                <w:rFonts w:eastAsia="Times New Roman" w:cs="Arial"/>
                <w:i/>
                <w:iCs/>
                <w:color w:val="0000FF"/>
                <w:sz w:val="18"/>
                <w:szCs w:val="18"/>
              </w:rPr>
              <w:t>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Lacy spot</w:t>
            </w:r>
            <w:r w:rsidR="00AD4397" w:rsidRPr="00BB394D">
              <w:rPr>
                <w:rFonts w:ascii="Arial" w:hAnsi="Arial" w:cs="Arial"/>
                <w:i/>
                <w:iCs/>
                <w:sz w:val="18"/>
                <w:szCs w:val="18"/>
              </w:rPr>
              <w:t>.</w:t>
            </w:r>
            <w:r w:rsidRPr="00BB394D">
              <w:rPr>
                <w:rFonts w:ascii="Arial" w:hAnsi="Arial" w:cs="Arial"/>
                <w:sz w:val="18"/>
                <w:szCs w:val="18"/>
              </w:rPr>
              <w:t xml:space="preserve"> </w:t>
            </w:r>
            <w:r w:rsidR="00E56E30" w:rsidRPr="00BB394D">
              <w:rPr>
                <w:rFonts w:ascii="Arial" w:hAnsi="Arial" w:cs="Arial"/>
                <w:sz w:val="18"/>
                <w:szCs w:val="18"/>
              </w:rPr>
              <w:t>S</w:t>
            </w:r>
            <w:r w:rsidRPr="00BB394D">
              <w:rPr>
                <w:rFonts w:ascii="Arial" w:hAnsi="Arial" w:cs="Arial"/>
                <w:sz w:val="18"/>
                <w:szCs w:val="18"/>
              </w:rPr>
              <w:t xml:space="preserve">uperficial yellow lesions with a dark yellow to brown centre, a smooth texture and no defined margins (Aguilar-Vildoso </w:t>
            </w:r>
            <w:r w:rsidRPr="00BB394D">
              <w:rPr>
                <w:rFonts w:ascii="Arial" w:hAnsi="Arial" w:cs="Arial"/>
                <w:i/>
                <w:iCs/>
                <w:sz w:val="18"/>
                <w:szCs w:val="18"/>
              </w:rPr>
              <w:t>et</w:t>
            </w:r>
            <w:r w:rsidR="00E56E3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2002) (Figure</w:t>
            </w:r>
            <w:r w:rsidR="00E56E30" w:rsidRPr="00BB394D">
              <w:rPr>
                <w:rFonts w:ascii="Arial" w:hAnsi="Arial" w:cs="Arial"/>
                <w:sz w:val="18"/>
                <w:szCs w:val="18"/>
              </w:rPr>
              <w:t> </w:t>
            </w:r>
            <w:r w:rsidRPr="00BB394D">
              <w:rPr>
                <w:rFonts w:ascii="Arial" w:hAnsi="Arial" w:cs="Arial"/>
                <w:sz w:val="18"/>
                <w:szCs w:val="18"/>
              </w:rPr>
              <w:t>2D). This symptom appears on green fruit and may cover a big part of its surface (Goes, 2001). The lesions are devoid of pycnidia and frequently appear as brown netting on a yellow background. Fruit</w:t>
            </w:r>
            <w:r w:rsidR="00F96468" w:rsidRPr="00BB394D">
              <w:rPr>
                <w:rFonts w:ascii="Arial" w:hAnsi="Arial" w:cs="Arial"/>
                <w:sz w:val="18"/>
                <w:szCs w:val="18"/>
              </w:rPr>
              <w:t>s</w:t>
            </w:r>
            <w:r w:rsidRPr="00BB394D">
              <w:rPr>
                <w:rFonts w:ascii="Arial" w:hAnsi="Arial" w:cs="Arial"/>
                <w:sz w:val="18"/>
                <w:szCs w:val="18"/>
              </w:rPr>
              <w:t xml:space="preserve"> showing lacy spot usually appear </w:t>
            </w:r>
            <w:r w:rsidR="00F96468" w:rsidRPr="00BB394D">
              <w:rPr>
                <w:rFonts w:ascii="Arial" w:hAnsi="Arial" w:cs="Arial"/>
                <w:sz w:val="18"/>
                <w:szCs w:val="18"/>
              </w:rPr>
              <w:t xml:space="preserve">to be </w:t>
            </w:r>
            <w:r w:rsidRPr="00BB394D">
              <w:rPr>
                <w:rFonts w:ascii="Arial" w:hAnsi="Arial" w:cs="Arial"/>
                <w:sz w:val="18"/>
                <w:szCs w:val="18"/>
              </w:rPr>
              <w:t>aggregated in the tree canopy (M.</w:t>
            </w:r>
            <w:r w:rsidR="006D3E4D" w:rsidRPr="00BB394D">
              <w:rPr>
                <w:rFonts w:ascii="Arial" w:hAnsi="Arial" w:cs="Arial"/>
                <w:sz w:val="18"/>
                <w:szCs w:val="18"/>
              </w:rPr>
              <w:t> </w:t>
            </w:r>
            <w:r w:rsidRPr="00BB394D">
              <w:rPr>
                <w:rFonts w:ascii="Arial" w:hAnsi="Arial" w:cs="Arial"/>
                <w:sz w:val="18"/>
                <w:szCs w:val="18"/>
              </w:rPr>
              <w:t>Spósito, personal communication).</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sidRPr="00BB394D">
              <w:rPr>
                <w:rFonts w:eastAsia="Times New Roman" w:cs="Arial"/>
                <w:i/>
                <w:iCs/>
                <w:color w:val="0000FF"/>
                <w:sz w:val="18"/>
                <w:szCs w:val="18"/>
              </w:rPr>
              <w:t>2</w:t>
            </w:r>
            <w:r w:rsidR="00F746AB">
              <w:rPr>
                <w:rFonts w:eastAsia="Times New Roman" w:cs="Arial"/>
                <w:i/>
                <w:iCs/>
                <w:color w:val="0000FF"/>
                <w:sz w:val="18"/>
                <w:szCs w:val="18"/>
              </w:rPr>
              <w:t>2</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Cracked spot</w:t>
            </w:r>
            <w:r w:rsidR="00AD4397" w:rsidRPr="00BB394D">
              <w:rPr>
                <w:rFonts w:ascii="Arial" w:hAnsi="Arial" w:cs="Arial"/>
                <w:i/>
                <w:iCs/>
                <w:sz w:val="18"/>
                <w:szCs w:val="18"/>
              </w:rPr>
              <w:t>.</w:t>
            </w:r>
            <w:r w:rsidRPr="00BB394D">
              <w:rPr>
                <w:rFonts w:ascii="Arial" w:hAnsi="Arial" w:cs="Arial"/>
                <w:sz w:val="18"/>
                <w:szCs w:val="18"/>
              </w:rPr>
              <w:t xml:space="preserve"> </w:t>
            </w:r>
            <w:r w:rsidR="00E56E30" w:rsidRPr="00BB394D">
              <w:rPr>
                <w:rFonts w:ascii="Arial" w:hAnsi="Arial" w:cs="Arial"/>
                <w:sz w:val="18"/>
                <w:szCs w:val="18"/>
              </w:rPr>
              <w:t>S</w:t>
            </w:r>
            <w:r w:rsidRPr="00BB394D">
              <w:rPr>
                <w:rFonts w:ascii="Arial" w:hAnsi="Arial" w:cs="Arial"/>
                <w:sz w:val="18"/>
                <w:szCs w:val="18"/>
              </w:rPr>
              <w:t>uperficial slightly raised dark brown to black lesions</w:t>
            </w:r>
            <w:r w:rsidR="00E56E30" w:rsidRPr="00BB394D">
              <w:rPr>
                <w:rFonts w:ascii="Arial" w:hAnsi="Arial" w:cs="Arial"/>
                <w:sz w:val="18"/>
                <w:szCs w:val="18"/>
              </w:rPr>
              <w:t>, variable in size,</w:t>
            </w:r>
            <w:r w:rsidRPr="00BB394D">
              <w:rPr>
                <w:rFonts w:ascii="Arial" w:hAnsi="Arial" w:cs="Arial"/>
                <w:sz w:val="18"/>
                <w:szCs w:val="18"/>
              </w:rPr>
              <w:t xml:space="preserve"> with a cracked surface and irregular margins (Goes </w:t>
            </w:r>
            <w:r w:rsidRPr="00BB394D">
              <w:rPr>
                <w:rFonts w:ascii="Arial" w:hAnsi="Arial" w:cs="Arial"/>
                <w:i/>
                <w:iCs/>
                <w:sz w:val="18"/>
                <w:szCs w:val="18"/>
              </w:rPr>
              <w:t>et</w:t>
            </w:r>
            <w:r w:rsidR="00E56E3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2000) (Figure</w:t>
            </w:r>
            <w:r w:rsidR="00E56E30" w:rsidRPr="00BB394D">
              <w:rPr>
                <w:rFonts w:ascii="Arial" w:hAnsi="Arial" w:cs="Arial"/>
                <w:sz w:val="18"/>
                <w:szCs w:val="18"/>
              </w:rPr>
              <w:t> </w:t>
            </w:r>
            <w:r w:rsidRPr="00BB394D">
              <w:rPr>
                <w:rFonts w:ascii="Arial" w:hAnsi="Arial" w:cs="Arial"/>
                <w:sz w:val="18"/>
                <w:szCs w:val="18"/>
              </w:rPr>
              <w:t xml:space="preserve">2E). The lesions are devoid of pycnidia and appear on fruit older than six months. This symptom has been associated with </w:t>
            </w:r>
            <w:r w:rsidR="001259B4" w:rsidRPr="00BB394D">
              <w:rPr>
                <w:rFonts w:ascii="Arial" w:hAnsi="Arial" w:cs="Arial"/>
                <w:sz w:val="18"/>
                <w:szCs w:val="18"/>
              </w:rPr>
              <w:t>the presence of</w:t>
            </w:r>
            <w:r w:rsidRPr="00BB394D">
              <w:rPr>
                <w:rFonts w:ascii="Arial" w:hAnsi="Arial" w:cs="Arial"/>
                <w:sz w:val="18"/>
                <w:szCs w:val="18"/>
              </w:rPr>
              <w:t xml:space="preserve"> </w:t>
            </w:r>
            <w:r w:rsidRPr="00BB394D">
              <w:rPr>
                <w:rFonts w:ascii="Arial" w:hAnsi="Arial" w:cs="Arial"/>
                <w:i/>
                <w:iCs/>
                <w:sz w:val="18"/>
                <w:szCs w:val="18"/>
              </w:rPr>
              <w:t xml:space="preserve">Phyllocoptruta oleivora </w:t>
            </w:r>
            <w:r w:rsidRPr="00BB394D">
              <w:rPr>
                <w:rFonts w:ascii="Arial" w:hAnsi="Arial" w:cs="Arial"/>
                <w:sz w:val="18"/>
                <w:szCs w:val="18"/>
              </w:rPr>
              <w:t>Ashmead (</w:t>
            </w:r>
            <w:r w:rsidR="00E56E30" w:rsidRPr="00BB394D">
              <w:rPr>
                <w:rFonts w:ascii="Arial" w:hAnsi="Arial" w:cs="Arial"/>
                <w:sz w:val="18"/>
                <w:szCs w:val="18"/>
              </w:rPr>
              <w:t xml:space="preserve">FUNDECITRUS, 2005; </w:t>
            </w:r>
            <w:r w:rsidR="001259B4" w:rsidRPr="00BB394D">
              <w:rPr>
                <w:rFonts w:ascii="Arial" w:hAnsi="Arial" w:cs="Arial"/>
                <w:sz w:val="18"/>
                <w:szCs w:val="18"/>
              </w:rPr>
              <w:t>Spósito</w:t>
            </w:r>
            <w:r w:rsidR="00CD3E9B" w:rsidRPr="00BB394D">
              <w:rPr>
                <w:rFonts w:ascii="Arial" w:hAnsi="Arial" w:cs="Arial"/>
                <w:sz w:val="18"/>
                <w:szCs w:val="18"/>
              </w:rPr>
              <w:t>,</w:t>
            </w:r>
            <w:r w:rsidR="001259B4" w:rsidRPr="00BB394D">
              <w:rPr>
                <w:rFonts w:ascii="Arial" w:hAnsi="Arial" w:cs="Arial"/>
                <w:sz w:val="18"/>
                <w:szCs w:val="18"/>
              </w:rPr>
              <w:t xml:space="preserve"> 2003</w:t>
            </w:r>
            <w:r w:rsidRPr="00BB394D">
              <w:rPr>
                <w:rFonts w:ascii="Arial" w:hAnsi="Arial" w:cs="Arial"/>
                <w:sz w:val="18"/>
                <w:szCs w:val="18"/>
              </w:rPr>
              <w:t>).</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sidRPr="00BB394D">
              <w:rPr>
                <w:rFonts w:eastAsia="Times New Roman" w:cs="Arial"/>
                <w:i/>
                <w:iCs/>
                <w:color w:val="0000FF"/>
                <w:sz w:val="18"/>
                <w:szCs w:val="18"/>
              </w:rPr>
              <w:t>2</w:t>
            </w:r>
            <w:r w:rsidR="00F746AB">
              <w:rPr>
                <w:rFonts w:eastAsia="Times New Roman" w:cs="Arial"/>
                <w:i/>
                <w:iCs/>
                <w:color w:val="0000FF"/>
                <w:sz w:val="18"/>
                <w:szCs w:val="18"/>
              </w:rPr>
              <w:lastRenderedPageBreak/>
              <w:t>3</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lastRenderedPageBreak/>
              <w:t>It should be noted that more than one of the symptoms</w:t>
            </w:r>
            <w:r w:rsidR="00E56E30" w:rsidRPr="00BB394D">
              <w:rPr>
                <w:rFonts w:ascii="Arial" w:hAnsi="Arial" w:cs="Arial"/>
                <w:sz w:val="18"/>
                <w:szCs w:val="18"/>
              </w:rPr>
              <w:t xml:space="preserve"> described above</w:t>
            </w:r>
            <w:r w:rsidR="00FE6102" w:rsidRPr="00BB394D">
              <w:rPr>
                <w:rFonts w:ascii="Arial" w:hAnsi="Arial" w:cs="Arial"/>
                <w:sz w:val="18"/>
                <w:szCs w:val="18"/>
              </w:rPr>
              <w:t>,</w:t>
            </w:r>
            <w:r w:rsidRPr="00BB394D">
              <w:rPr>
                <w:rFonts w:ascii="Arial" w:hAnsi="Arial" w:cs="Arial"/>
                <w:sz w:val="18"/>
                <w:szCs w:val="18"/>
              </w:rPr>
              <w:t xml:space="preserve"> or intermediate stages between </w:t>
            </w:r>
            <w:r w:rsidR="00417773">
              <w:rPr>
                <w:rFonts w:ascii="Arial" w:hAnsi="Arial" w:cs="Arial"/>
                <w:sz w:val="18"/>
                <w:szCs w:val="18"/>
              </w:rPr>
              <w:lastRenderedPageBreak/>
              <w:t>symptoms</w:t>
            </w:r>
            <w:r w:rsidR="00FE6102" w:rsidRPr="00BB394D">
              <w:rPr>
                <w:rFonts w:ascii="Arial" w:hAnsi="Arial" w:cs="Arial"/>
                <w:sz w:val="18"/>
                <w:szCs w:val="18"/>
              </w:rPr>
              <w:t>,</w:t>
            </w:r>
            <w:r w:rsidRPr="00BB394D">
              <w:rPr>
                <w:rFonts w:ascii="Arial" w:hAnsi="Arial" w:cs="Arial"/>
                <w:sz w:val="18"/>
                <w:szCs w:val="18"/>
              </w:rPr>
              <w:t xml:space="preserve"> may be observed on the same fruit (Figure</w:t>
            </w:r>
            <w:r w:rsidR="00E56E30" w:rsidRPr="00BB394D">
              <w:rPr>
                <w:rFonts w:ascii="Arial" w:hAnsi="Arial" w:cs="Arial"/>
                <w:sz w:val="18"/>
                <w:szCs w:val="18"/>
              </w:rPr>
              <w:t> </w:t>
            </w:r>
            <w:r w:rsidRPr="00BB394D">
              <w:rPr>
                <w:rFonts w:ascii="Arial" w:hAnsi="Arial" w:cs="Arial"/>
                <w:sz w:val="18"/>
                <w:szCs w:val="18"/>
              </w:rPr>
              <w:t>1C, 1c).</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w:t>
            </w:r>
            <w:r w:rsidR="00F746AB">
              <w:rPr>
                <w:rFonts w:eastAsia="Times New Roman" w:cs="Arial"/>
                <w:i/>
                <w:iCs/>
                <w:color w:val="0000FF"/>
                <w:sz w:val="18"/>
                <w:szCs w:val="18"/>
              </w:rPr>
              <w:t>24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In </w:t>
            </w:r>
            <w:r w:rsidR="004A1587" w:rsidRPr="00BB394D">
              <w:rPr>
                <w:rFonts w:ascii="Arial" w:hAnsi="Arial" w:cs="Arial"/>
                <w:sz w:val="18"/>
                <w:szCs w:val="18"/>
              </w:rPr>
              <w:t xml:space="preserve">some </w:t>
            </w:r>
            <w:r w:rsidRPr="00BB394D">
              <w:rPr>
                <w:rFonts w:ascii="Arial" w:hAnsi="Arial" w:cs="Arial"/>
                <w:sz w:val="18"/>
                <w:szCs w:val="18"/>
              </w:rPr>
              <w:t xml:space="preserve">areas with high inoculum pressure, symptoms may also appear on small fruit, calyxes and peduncles. The symptoms on calyxes are red to dark brown lesions similar to freckle spots. On small fruit and peduncles, symptoms appear as small black spots (Aguilar-Vildoso </w:t>
            </w:r>
            <w:r w:rsidRPr="00BB394D">
              <w:rPr>
                <w:rFonts w:ascii="Arial" w:hAnsi="Arial" w:cs="Arial"/>
                <w:i/>
                <w:iCs/>
                <w:sz w:val="18"/>
                <w:szCs w:val="18"/>
              </w:rPr>
              <w:t>et</w:t>
            </w:r>
            <w:r w:rsidR="00E56E30"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 xml:space="preserve">2002). </w:t>
            </w:r>
            <w:r w:rsidR="00C868B4" w:rsidRPr="00BB394D">
              <w:rPr>
                <w:rFonts w:ascii="Arial" w:hAnsi="Arial" w:cs="Arial"/>
                <w:sz w:val="18"/>
                <w:szCs w:val="18"/>
              </w:rPr>
              <w:t>Such symptoms on small fruit, calyxes and peduncles have</w:t>
            </w:r>
            <w:r w:rsidR="004A1587" w:rsidRPr="00BB394D">
              <w:rPr>
                <w:rFonts w:ascii="Arial" w:hAnsi="Arial" w:cs="Arial"/>
                <w:sz w:val="18"/>
                <w:szCs w:val="18"/>
              </w:rPr>
              <w:t xml:space="preserve"> been reported from Brazil</w:t>
            </w:r>
            <w:r w:rsidR="00C868B4" w:rsidRPr="00BB394D">
              <w:rPr>
                <w:rFonts w:ascii="Arial" w:hAnsi="Arial" w:cs="Arial"/>
                <w:sz w:val="18"/>
                <w:szCs w:val="18"/>
              </w:rPr>
              <w:t xml:space="preserve"> only</w:t>
            </w:r>
            <w:r w:rsidR="004A1587" w:rsidRPr="00BB394D">
              <w:rPr>
                <w:rFonts w:ascii="Arial" w:hAnsi="Arial" w:cs="Arial"/>
                <w:sz w:val="18"/>
                <w:szCs w:val="18"/>
              </w:rPr>
              <w:t>.</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3.2 Symptoms on leaves and twigs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25</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Citrus black spot usually occurs on leaves as quiescent infection without visible symptoms (Sutton and Waterston, 1966). If symptoms </w:t>
            </w:r>
            <w:r w:rsidR="006D3E4D" w:rsidRPr="00BB394D">
              <w:rPr>
                <w:rFonts w:ascii="Arial" w:hAnsi="Arial" w:cs="Arial"/>
                <w:sz w:val="18"/>
                <w:szCs w:val="18"/>
              </w:rPr>
              <w:t xml:space="preserve">do </w:t>
            </w:r>
            <w:r w:rsidRPr="00BB394D">
              <w:rPr>
                <w:rFonts w:ascii="Arial" w:hAnsi="Arial" w:cs="Arial"/>
                <w:sz w:val="18"/>
                <w:szCs w:val="18"/>
              </w:rPr>
              <w:t>appear, they start as pinpoint spots visible on both leaf surfaces. The spots, which may increase in size up to 3</w:t>
            </w:r>
            <w:r w:rsidR="006D3E4D" w:rsidRPr="00BB394D">
              <w:rPr>
                <w:rFonts w:ascii="Arial" w:hAnsi="Arial" w:cs="Arial"/>
                <w:sz w:val="18"/>
                <w:szCs w:val="18"/>
              </w:rPr>
              <w:t> </w:t>
            </w:r>
            <w:r w:rsidRPr="00BB394D">
              <w:rPr>
                <w:rFonts w:ascii="Arial" w:hAnsi="Arial" w:cs="Arial"/>
                <w:sz w:val="18"/>
                <w:szCs w:val="18"/>
              </w:rPr>
              <w:t>mm in diameter, are circular</w:t>
            </w:r>
            <w:r w:rsidR="006D3E4D" w:rsidRPr="00BB394D">
              <w:rPr>
                <w:rFonts w:ascii="Arial" w:hAnsi="Arial" w:cs="Arial"/>
                <w:sz w:val="18"/>
                <w:szCs w:val="18"/>
              </w:rPr>
              <w:t>,</w:t>
            </w:r>
            <w:r w:rsidRPr="00BB394D">
              <w:rPr>
                <w:rFonts w:ascii="Arial" w:hAnsi="Arial" w:cs="Arial"/>
                <w:sz w:val="18"/>
                <w:szCs w:val="18"/>
              </w:rPr>
              <w:t xml:space="preserve"> with their centres becoming gr</w:t>
            </w:r>
            <w:r w:rsidR="00B87A6C">
              <w:rPr>
                <w:rFonts w:ascii="Arial" w:hAnsi="Arial" w:cs="Arial"/>
                <w:sz w:val="18"/>
                <w:szCs w:val="18"/>
              </w:rPr>
              <w:t>e</w:t>
            </w:r>
            <w:r w:rsidRPr="00BB394D">
              <w:rPr>
                <w:rFonts w:ascii="Arial" w:hAnsi="Arial" w:cs="Arial"/>
                <w:sz w:val="18"/>
                <w:szCs w:val="18"/>
              </w:rPr>
              <w:t xml:space="preserve">y or light brown in colour surrounded by a dark brown to black </w:t>
            </w:r>
            <w:r w:rsidR="00091EEA" w:rsidRPr="00BB394D">
              <w:rPr>
                <w:rFonts w:ascii="Arial" w:hAnsi="Arial" w:cs="Arial"/>
                <w:sz w:val="18"/>
                <w:szCs w:val="18"/>
              </w:rPr>
              <w:t>margin</w:t>
            </w:r>
            <w:r w:rsidRPr="00BB394D">
              <w:rPr>
                <w:rFonts w:ascii="Arial" w:hAnsi="Arial" w:cs="Arial"/>
                <w:sz w:val="18"/>
                <w:szCs w:val="18"/>
              </w:rPr>
              <w:t xml:space="preserve"> and a yellow halo (Kotzé, 2000) (Figure</w:t>
            </w:r>
            <w:r w:rsidR="006D3E4D" w:rsidRPr="00BB394D">
              <w:rPr>
                <w:rFonts w:ascii="Arial" w:hAnsi="Arial" w:cs="Arial"/>
                <w:sz w:val="18"/>
                <w:szCs w:val="18"/>
              </w:rPr>
              <w:t> </w:t>
            </w:r>
            <w:r w:rsidRPr="00BB394D">
              <w:rPr>
                <w:rFonts w:ascii="Arial" w:hAnsi="Arial" w:cs="Arial"/>
                <w:sz w:val="18"/>
                <w:szCs w:val="18"/>
              </w:rPr>
              <w:t>3A). Pycnidia may occasionally be present in the centre of the lesions on the adaxial leaf surface.</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26</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Lesions similar to those on leaves may also occur on small twigs, more commonly on </w:t>
            </w:r>
            <w:r w:rsidRPr="00BB394D">
              <w:rPr>
                <w:rFonts w:ascii="Arial" w:hAnsi="Arial" w:cs="Arial"/>
                <w:i/>
                <w:iCs/>
                <w:sz w:val="18"/>
                <w:szCs w:val="18"/>
              </w:rPr>
              <w:t>C.</w:t>
            </w:r>
            <w:r w:rsidR="006D3E4D" w:rsidRPr="00BB394D">
              <w:rPr>
                <w:rFonts w:ascii="Arial" w:hAnsi="Arial" w:cs="Arial"/>
                <w:i/>
                <w:iCs/>
                <w:sz w:val="18"/>
                <w:szCs w:val="18"/>
              </w:rPr>
              <w:t> </w:t>
            </w:r>
            <w:r w:rsidRPr="00BB394D">
              <w:rPr>
                <w:rFonts w:ascii="Arial" w:hAnsi="Arial" w:cs="Arial"/>
                <w:i/>
                <w:iCs/>
                <w:sz w:val="18"/>
                <w:szCs w:val="18"/>
              </w:rPr>
              <w:t>limon</w:t>
            </w:r>
            <w:r w:rsidRPr="00BB394D">
              <w:rPr>
                <w:rFonts w:ascii="Arial" w:hAnsi="Arial" w:cs="Arial"/>
                <w:sz w:val="18"/>
                <w:szCs w:val="18"/>
              </w:rPr>
              <w:t xml:space="preserve"> than on other citrus species (M.</w:t>
            </w:r>
            <w:r w:rsidR="006D3E4D" w:rsidRPr="00BB394D">
              <w:rPr>
                <w:rFonts w:ascii="Arial" w:hAnsi="Arial" w:cs="Arial"/>
                <w:sz w:val="18"/>
                <w:szCs w:val="18"/>
              </w:rPr>
              <w:t> </w:t>
            </w:r>
            <w:r w:rsidRPr="00BB394D">
              <w:rPr>
                <w:rFonts w:ascii="Arial" w:hAnsi="Arial" w:cs="Arial"/>
                <w:sz w:val="18"/>
                <w:szCs w:val="18"/>
              </w:rPr>
              <w:t>Truter, personal communication). Symptoms are small (0.5–2</w:t>
            </w:r>
            <w:r w:rsidR="006D3E4D" w:rsidRPr="00BB394D">
              <w:rPr>
                <w:rFonts w:ascii="Arial" w:hAnsi="Arial" w:cs="Arial"/>
                <w:sz w:val="18"/>
                <w:szCs w:val="18"/>
              </w:rPr>
              <w:t> </w:t>
            </w:r>
            <w:r w:rsidRPr="00BB394D">
              <w:rPr>
                <w:rFonts w:ascii="Arial" w:hAnsi="Arial" w:cs="Arial"/>
                <w:sz w:val="18"/>
                <w:szCs w:val="18"/>
              </w:rPr>
              <w:t>mm in diameter) round slightly sunken lesions with a brown to black margin and a grey to light brown centre (Figure</w:t>
            </w:r>
            <w:r w:rsidR="006D3E4D" w:rsidRPr="00BB394D">
              <w:rPr>
                <w:rFonts w:ascii="Arial" w:hAnsi="Arial" w:cs="Arial"/>
                <w:sz w:val="18"/>
                <w:szCs w:val="18"/>
              </w:rPr>
              <w:t> </w:t>
            </w:r>
            <w:r w:rsidRPr="00BB394D">
              <w:rPr>
                <w:rFonts w:ascii="Arial" w:hAnsi="Arial" w:cs="Arial"/>
                <w:sz w:val="18"/>
                <w:szCs w:val="18"/>
              </w:rPr>
              <w:t>3B). Pycnidia may occasionally be present in the centre of the lesions.</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3.3 Comparison of citrus black spot symptoms with those caused by other organisms or abiotic factors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27</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Symptoms on fruit are variable in appearance and often resemble those caused by other citrus</w:t>
            </w:r>
            <w:r w:rsidRPr="00BB394D">
              <w:rPr>
                <w:rFonts w:ascii="Arial" w:hAnsi="Arial" w:cs="Arial"/>
                <w:i/>
                <w:iCs/>
                <w:sz w:val="18"/>
                <w:szCs w:val="18"/>
              </w:rPr>
              <w:t xml:space="preserve"> </w:t>
            </w:r>
            <w:r w:rsidRPr="00BB394D">
              <w:rPr>
                <w:rFonts w:ascii="Arial" w:hAnsi="Arial" w:cs="Arial"/>
                <w:sz w:val="18"/>
                <w:szCs w:val="18"/>
              </w:rPr>
              <w:t>pathogens (such as</w:t>
            </w:r>
            <w:r w:rsidRPr="00BB394D">
              <w:rPr>
                <w:rFonts w:ascii="Arial" w:hAnsi="Arial" w:cs="Arial"/>
                <w:i/>
                <w:iCs/>
                <w:sz w:val="18"/>
                <w:szCs w:val="18"/>
              </w:rPr>
              <w:t xml:space="preserve"> P.</w:t>
            </w:r>
            <w:r w:rsidR="006D3E4D" w:rsidRPr="00BB394D">
              <w:rPr>
                <w:rFonts w:ascii="Arial" w:hAnsi="Arial" w:cs="Arial"/>
                <w:i/>
                <w:iCs/>
                <w:sz w:val="18"/>
                <w:szCs w:val="18"/>
              </w:rPr>
              <w:t> </w:t>
            </w:r>
            <w:r w:rsidRPr="00BB394D">
              <w:rPr>
                <w:rFonts w:ascii="Arial" w:hAnsi="Arial" w:cs="Arial"/>
                <w:i/>
                <w:iCs/>
                <w:sz w:val="18"/>
                <w:szCs w:val="18"/>
              </w:rPr>
              <w:t xml:space="preserve">citriasiana, </w:t>
            </w:r>
            <w:r w:rsidR="00212CE1" w:rsidRPr="00BB394D">
              <w:rPr>
                <w:rFonts w:ascii="Arial" w:hAnsi="Arial" w:cs="Arial"/>
                <w:i/>
                <w:iCs/>
                <w:sz w:val="18"/>
                <w:szCs w:val="18"/>
              </w:rPr>
              <w:t>P.</w:t>
            </w:r>
            <w:r w:rsidR="006D3E4D" w:rsidRPr="00BB394D">
              <w:rPr>
                <w:rFonts w:ascii="Arial" w:hAnsi="Arial" w:cs="Arial"/>
                <w:i/>
                <w:iCs/>
                <w:sz w:val="18"/>
                <w:szCs w:val="18"/>
              </w:rPr>
              <w:t> </w:t>
            </w:r>
            <w:r w:rsidR="00212CE1" w:rsidRPr="00BB394D">
              <w:rPr>
                <w:rFonts w:ascii="Arial" w:hAnsi="Arial" w:cs="Arial"/>
                <w:i/>
                <w:iCs/>
                <w:sz w:val="18"/>
                <w:szCs w:val="18"/>
              </w:rPr>
              <w:t xml:space="preserve">citrichinaensis, </w:t>
            </w:r>
            <w:r w:rsidRPr="00BB394D">
              <w:rPr>
                <w:rFonts w:ascii="Arial" w:hAnsi="Arial" w:cs="Arial"/>
                <w:i/>
                <w:iCs/>
                <w:sz w:val="18"/>
                <w:szCs w:val="18"/>
              </w:rPr>
              <w:t>Diaporthe citri</w:t>
            </w:r>
            <w:r w:rsidRPr="00BB394D">
              <w:rPr>
                <w:rFonts w:ascii="Arial" w:hAnsi="Arial" w:cs="Arial"/>
                <w:sz w:val="18"/>
                <w:szCs w:val="18"/>
              </w:rPr>
              <w:t xml:space="preserve">, </w:t>
            </w:r>
            <w:r w:rsidRPr="00BB394D">
              <w:rPr>
                <w:rFonts w:ascii="Arial" w:hAnsi="Arial" w:cs="Arial"/>
                <w:i/>
                <w:iCs/>
                <w:sz w:val="18"/>
                <w:szCs w:val="18"/>
              </w:rPr>
              <w:t>Mycosphaerella citri</w:t>
            </w:r>
            <w:r w:rsidRPr="00BB394D">
              <w:rPr>
                <w:rFonts w:ascii="Arial" w:hAnsi="Arial" w:cs="Arial"/>
                <w:sz w:val="18"/>
                <w:szCs w:val="18"/>
              </w:rPr>
              <w:t xml:space="preserve">, </w:t>
            </w:r>
            <w:r w:rsidRPr="00BB394D">
              <w:rPr>
                <w:rFonts w:ascii="Arial" w:hAnsi="Arial" w:cs="Arial"/>
                <w:i/>
                <w:iCs/>
                <w:sz w:val="18"/>
                <w:szCs w:val="18"/>
              </w:rPr>
              <w:t xml:space="preserve">Alternaria alternata </w:t>
            </w:r>
            <w:r w:rsidRPr="00BB394D">
              <w:rPr>
                <w:rFonts w:ascii="Arial" w:hAnsi="Arial" w:cs="Arial"/>
                <w:sz w:val="18"/>
                <w:szCs w:val="18"/>
              </w:rPr>
              <w:t>pv</w:t>
            </w:r>
            <w:r w:rsidRPr="00BB394D">
              <w:rPr>
                <w:rFonts w:ascii="Arial" w:hAnsi="Arial" w:cs="Arial"/>
                <w:i/>
                <w:iCs/>
                <w:sz w:val="18"/>
                <w:szCs w:val="18"/>
              </w:rPr>
              <w:t>.</w:t>
            </w:r>
            <w:r w:rsidR="006D3E4D" w:rsidRPr="00BB394D">
              <w:rPr>
                <w:rFonts w:ascii="Arial" w:hAnsi="Arial" w:cs="Arial"/>
                <w:i/>
                <w:iCs/>
                <w:sz w:val="18"/>
                <w:szCs w:val="18"/>
              </w:rPr>
              <w:t> </w:t>
            </w:r>
            <w:r w:rsidRPr="00BB394D">
              <w:rPr>
                <w:rFonts w:ascii="Arial" w:hAnsi="Arial" w:cs="Arial"/>
                <w:i/>
                <w:iCs/>
                <w:sz w:val="18"/>
                <w:szCs w:val="18"/>
              </w:rPr>
              <w:t>citri</w:t>
            </w:r>
            <w:r w:rsidRPr="00BB394D">
              <w:rPr>
                <w:rFonts w:ascii="Arial" w:hAnsi="Arial" w:cs="Arial"/>
                <w:sz w:val="18"/>
                <w:szCs w:val="18"/>
              </w:rPr>
              <w:t xml:space="preserve">, </w:t>
            </w:r>
            <w:r w:rsidRPr="00BB394D">
              <w:rPr>
                <w:rFonts w:ascii="Arial" w:hAnsi="Arial" w:cs="Arial"/>
                <w:i/>
                <w:iCs/>
                <w:sz w:val="18"/>
                <w:szCs w:val="18"/>
              </w:rPr>
              <w:t xml:space="preserve">Septoria </w:t>
            </w:r>
            <w:r w:rsidRPr="00BB394D">
              <w:rPr>
                <w:rFonts w:ascii="Arial" w:hAnsi="Arial" w:cs="Arial"/>
                <w:sz w:val="18"/>
                <w:szCs w:val="18"/>
              </w:rPr>
              <w:t xml:space="preserve">spp., </w:t>
            </w:r>
            <w:r w:rsidRPr="00BB394D">
              <w:rPr>
                <w:rFonts w:ascii="Arial" w:hAnsi="Arial" w:cs="Arial"/>
                <w:i/>
                <w:iCs/>
                <w:sz w:val="18"/>
                <w:szCs w:val="18"/>
              </w:rPr>
              <w:t>Colletotrichum</w:t>
            </w:r>
            <w:r w:rsidRPr="00BB394D">
              <w:rPr>
                <w:rFonts w:ascii="Arial" w:hAnsi="Arial" w:cs="Arial"/>
                <w:sz w:val="18"/>
                <w:szCs w:val="18"/>
              </w:rPr>
              <w:t xml:space="preserve"> spp.) </w:t>
            </w:r>
            <w:r w:rsidR="000166D1" w:rsidRPr="00BB394D">
              <w:rPr>
                <w:rFonts w:ascii="Arial" w:hAnsi="Arial" w:cs="Arial"/>
                <w:sz w:val="18"/>
                <w:szCs w:val="18"/>
              </w:rPr>
              <w:t xml:space="preserve">or </w:t>
            </w:r>
            <w:r w:rsidR="006D3E4D" w:rsidRPr="00BB394D">
              <w:rPr>
                <w:rFonts w:ascii="Arial" w:hAnsi="Arial" w:cs="Arial"/>
                <w:sz w:val="18"/>
                <w:szCs w:val="18"/>
              </w:rPr>
              <w:t xml:space="preserve">by </w:t>
            </w:r>
            <w:r w:rsidRPr="00BB394D">
              <w:rPr>
                <w:rFonts w:ascii="Arial" w:hAnsi="Arial" w:cs="Arial"/>
                <w:sz w:val="18"/>
                <w:szCs w:val="18"/>
              </w:rPr>
              <w:t>insect</w:t>
            </w:r>
            <w:r w:rsidR="006D3E4D" w:rsidRPr="00BB394D">
              <w:rPr>
                <w:rFonts w:ascii="Arial" w:hAnsi="Arial" w:cs="Arial"/>
                <w:sz w:val="18"/>
                <w:szCs w:val="18"/>
              </w:rPr>
              <w:t>,</w:t>
            </w:r>
            <w:r w:rsidR="000166D1" w:rsidRPr="00BB394D">
              <w:rPr>
                <w:rFonts w:ascii="Arial" w:hAnsi="Arial" w:cs="Arial"/>
                <w:sz w:val="18"/>
                <w:szCs w:val="18"/>
              </w:rPr>
              <w:t xml:space="preserve"> </w:t>
            </w:r>
            <w:r w:rsidRPr="00BB394D">
              <w:rPr>
                <w:rFonts w:ascii="Arial" w:hAnsi="Arial" w:cs="Arial"/>
                <w:sz w:val="18"/>
                <w:szCs w:val="18"/>
              </w:rPr>
              <w:t xml:space="preserve">mechanical </w:t>
            </w:r>
            <w:r w:rsidR="000166D1" w:rsidRPr="00BB394D">
              <w:rPr>
                <w:rFonts w:ascii="Arial" w:hAnsi="Arial" w:cs="Arial"/>
                <w:sz w:val="18"/>
                <w:szCs w:val="18"/>
              </w:rPr>
              <w:t xml:space="preserve">or cold </w:t>
            </w:r>
            <w:r w:rsidRPr="00BB394D">
              <w:rPr>
                <w:rFonts w:ascii="Arial" w:hAnsi="Arial" w:cs="Arial"/>
                <w:sz w:val="18"/>
                <w:szCs w:val="18"/>
              </w:rPr>
              <w:t>damage, particularly in the case of freckle spot (</w:t>
            </w:r>
            <w:r w:rsidR="006D3E4D" w:rsidRPr="00BB394D">
              <w:rPr>
                <w:rFonts w:ascii="Arial" w:hAnsi="Arial" w:cs="Arial"/>
                <w:sz w:val="18"/>
                <w:szCs w:val="18"/>
              </w:rPr>
              <w:t xml:space="preserve">Bonants </w:t>
            </w:r>
            <w:r w:rsidR="006D3E4D" w:rsidRPr="00BB394D">
              <w:rPr>
                <w:rFonts w:ascii="Arial" w:hAnsi="Arial" w:cs="Arial"/>
                <w:i/>
                <w:iCs/>
                <w:sz w:val="18"/>
                <w:szCs w:val="18"/>
              </w:rPr>
              <w:t>et al</w:t>
            </w:r>
            <w:r w:rsidR="006D3E4D" w:rsidRPr="00BB394D">
              <w:rPr>
                <w:rFonts w:ascii="Arial" w:hAnsi="Arial" w:cs="Arial"/>
                <w:sz w:val="18"/>
                <w:szCs w:val="18"/>
              </w:rPr>
              <w:t xml:space="preserve">., 2003; </w:t>
            </w:r>
            <w:r w:rsidR="007C3257" w:rsidRPr="00BB394D">
              <w:rPr>
                <w:rFonts w:ascii="Arial" w:hAnsi="Arial" w:cs="Arial"/>
                <w:sz w:val="18"/>
                <w:szCs w:val="18"/>
              </w:rPr>
              <w:t xml:space="preserve">Snowdon, 1990; </w:t>
            </w:r>
            <w:r w:rsidR="006D3E4D" w:rsidRPr="00BB394D">
              <w:rPr>
                <w:rFonts w:ascii="Arial" w:hAnsi="Arial" w:cs="Arial"/>
                <w:sz w:val="18"/>
                <w:szCs w:val="18"/>
              </w:rPr>
              <w:t xml:space="preserve">Wang </w:t>
            </w:r>
            <w:r w:rsidR="006D3E4D" w:rsidRPr="00BB394D">
              <w:rPr>
                <w:rFonts w:ascii="Arial" w:hAnsi="Arial" w:cs="Arial"/>
                <w:i/>
                <w:sz w:val="18"/>
                <w:szCs w:val="18"/>
              </w:rPr>
              <w:t>et al</w:t>
            </w:r>
            <w:r w:rsidR="006D3E4D" w:rsidRPr="00BB394D">
              <w:rPr>
                <w:rFonts w:ascii="Arial" w:hAnsi="Arial" w:cs="Arial"/>
                <w:sz w:val="18"/>
                <w:szCs w:val="18"/>
              </w:rPr>
              <w:t xml:space="preserve">., 2012; </w:t>
            </w:r>
            <w:r w:rsidR="007C3257" w:rsidRPr="00BB394D">
              <w:rPr>
                <w:rFonts w:ascii="Arial" w:hAnsi="Arial" w:cs="Arial"/>
                <w:sz w:val="18"/>
                <w:szCs w:val="18"/>
              </w:rPr>
              <w:t xml:space="preserve">Wulandari </w:t>
            </w:r>
            <w:r w:rsidR="007C3257" w:rsidRPr="00BB394D">
              <w:rPr>
                <w:rFonts w:ascii="Arial" w:hAnsi="Arial" w:cs="Arial"/>
                <w:i/>
                <w:sz w:val="18"/>
                <w:szCs w:val="18"/>
              </w:rPr>
              <w:t>et</w:t>
            </w:r>
            <w:r w:rsidR="006D3E4D" w:rsidRPr="00BB394D">
              <w:rPr>
                <w:rFonts w:ascii="Arial" w:hAnsi="Arial" w:cs="Arial"/>
                <w:i/>
                <w:sz w:val="18"/>
                <w:szCs w:val="18"/>
              </w:rPr>
              <w:t> </w:t>
            </w:r>
            <w:r w:rsidR="007C3257" w:rsidRPr="00BB394D">
              <w:rPr>
                <w:rFonts w:ascii="Arial" w:hAnsi="Arial" w:cs="Arial"/>
                <w:i/>
                <w:sz w:val="18"/>
                <w:szCs w:val="18"/>
              </w:rPr>
              <w:t>al</w:t>
            </w:r>
            <w:r w:rsidR="007C3257" w:rsidRPr="00BB394D">
              <w:rPr>
                <w:rFonts w:ascii="Arial" w:hAnsi="Arial" w:cs="Arial"/>
                <w:sz w:val="18"/>
                <w:szCs w:val="18"/>
              </w:rPr>
              <w:t xml:space="preserve">., 2009; </w:t>
            </w:r>
            <w:r w:rsidRPr="00BB394D">
              <w:rPr>
                <w:rFonts w:ascii="Arial" w:hAnsi="Arial" w:cs="Arial"/>
                <w:sz w:val="18"/>
                <w:szCs w:val="18"/>
              </w:rPr>
              <w:t>L.</w:t>
            </w:r>
            <w:r w:rsidR="006D3E4D" w:rsidRPr="00BB394D">
              <w:rPr>
                <w:rFonts w:ascii="Arial" w:hAnsi="Arial" w:cs="Arial"/>
                <w:sz w:val="18"/>
                <w:szCs w:val="18"/>
              </w:rPr>
              <w:t> </w:t>
            </w:r>
            <w:r w:rsidRPr="00BB394D">
              <w:rPr>
                <w:rFonts w:ascii="Arial" w:hAnsi="Arial" w:cs="Arial"/>
                <w:sz w:val="18"/>
                <w:szCs w:val="18"/>
              </w:rPr>
              <w:t>Diaz, personal communication).</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28</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As the symptoms caused by </w:t>
            </w:r>
            <w:r w:rsidR="008415E1" w:rsidRPr="00BB394D">
              <w:rPr>
                <w:rFonts w:ascii="Arial" w:hAnsi="Arial" w:cs="Arial"/>
                <w:i/>
                <w:sz w:val="18"/>
                <w:szCs w:val="18"/>
              </w:rPr>
              <w:t>P.</w:t>
            </w:r>
            <w:r w:rsidR="006D3E4D"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 xml:space="preserve"> on citrus fruit are similar to those caused by other pathogens, reliable diagnosis can be made only by using the methods described below.</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 Identification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29</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This protocol describes the detection and identification of </w:t>
            </w:r>
            <w:r w:rsidR="000A1F16" w:rsidRPr="00BB394D">
              <w:rPr>
                <w:rFonts w:ascii="Arial" w:hAnsi="Arial" w:cs="Arial"/>
                <w:i/>
                <w:sz w:val="18"/>
                <w:szCs w:val="18"/>
              </w:rPr>
              <w:t>P</w:t>
            </w:r>
            <w:r w:rsidRPr="00BB394D">
              <w:rPr>
                <w:rFonts w:ascii="Arial" w:hAnsi="Arial" w:cs="Arial"/>
                <w:i/>
                <w:iCs/>
                <w:sz w:val="18"/>
                <w:szCs w:val="18"/>
              </w:rPr>
              <w:t>.</w:t>
            </w:r>
            <w:r w:rsidR="00460581"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on </w:t>
            </w:r>
            <w:r w:rsidR="00BC1132" w:rsidRPr="00BB394D">
              <w:rPr>
                <w:rFonts w:ascii="Arial" w:hAnsi="Arial" w:cs="Arial"/>
                <w:sz w:val="18"/>
                <w:szCs w:val="18"/>
              </w:rPr>
              <w:t xml:space="preserve">symptomatic </w:t>
            </w:r>
            <w:r w:rsidRPr="00BB394D">
              <w:rPr>
                <w:rFonts w:ascii="Arial" w:hAnsi="Arial" w:cs="Arial"/>
                <w:sz w:val="18"/>
                <w:szCs w:val="18"/>
              </w:rPr>
              <w:t>citrus fruit. Citrus fruit should be inspected for any symptoms typical of citrus black spot (see section</w:t>
            </w:r>
            <w:r w:rsidR="00390E69" w:rsidRPr="00BB394D">
              <w:rPr>
                <w:rFonts w:ascii="Arial" w:hAnsi="Arial" w:cs="Arial"/>
                <w:sz w:val="18"/>
                <w:szCs w:val="18"/>
              </w:rPr>
              <w:t> </w:t>
            </w:r>
            <w:r w:rsidRPr="00BB394D">
              <w:rPr>
                <w:rFonts w:ascii="Arial" w:hAnsi="Arial" w:cs="Arial"/>
                <w:sz w:val="18"/>
                <w:szCs w:val="18"/>
              </w:rPr>
              <w:t xml:space="preserve">3). If suspected symptoms are present in the form of spots or lesions, they are examined with a magnifying lens or a dissecting microscope for the presence of pycnidia. </w:t>
            </w:r>
            <w:r w:rsidR="00146B3C" w:rsidRPr="00146B3C">
              <w:rPr>
                <w:rFonts w:ascii="Arial" w:hAnsi="Arial" w:cs="Arial"/>
                <w:sz w:val="18"/>
                <w:szCs w:val="18"/>
              </w:rPr>
              <w:t xml:space="preserve">If pycnidia are present in hard spot lesions as described in section 3.1 and the morphological characteristics of the pycnidia and conidia are consistent with those in section 4.1.3, </w:t>
            </w:r>
            <w:r w:rsidR="00146B3C" w:rsidRPr="00D430BA">
              <w:rPr>
                <w:rFonts w:ascii="Arial" w:hAnsi="Arial" w:cs="Arial"/>
                <w:i/>
                <w:sz w:val="18"/>
                <w:szCs w:val="18"/>
              </w:rPr>
              <w:t>P citricarpa</w:t>
            </w:r>
            <w:r w:rsidR="00146B3C" w:rsidRPr="00146B3C">
              <w:rPr>
                <w:rFonts w:ascii="Arial" w:hAnsi="Arial" w:cs="Arial"/>
                <w:sz w:val="18"/>
                <w:szCs w:val="18"/>
              </w:rPr>
              <w:t xml:space="preserve"> may be present. </w:t>
            </w:r>
            <w:r w:rsidRPr="00BB394D">
              <w:rPr>
                <w:rFonts w:ascii="Arial" w:hAnsi="Arial" w:cs="Arial"/>
                <w:sz w:val="18"/>
                <w:szCs w:val="18"/>
              </w:rPr>
              <w:t xml:space="preserve">However, as the pycnidia and </w:t>
            </w:r>
            <w:r w:rsidR="00353273" w:rsidRPr="00BB394D">
              <w:rPr>
                <w:rFonts w:ascii="Arial" w:hAnsi="Arial" w:cs="Arial"/>
                <w:sz w:val="18"/>
                <w:szCs w:val="18"/>
              </w:rPr>
              <w:t>conidia</w:t>
            </w:r>
            <w:r w:rsidRPr="00BB394D">
              <w:rPr>
                <w:rFonts w:ascii="Arial" w:hAnsi="Arial" w:cs="Arial"/>
                <w:sz w:val="18"/>
                <w:szCs w:val="18"/>
              </w:rPr>
              <w:t xml:space="preserve"> of </w:t>
            </w:r>
            <w:r w:rsidRPr="00BB394D">
              <w:rPr>
                <w:rFonts w:ascii="Arial" w:hAnsi="Arial" w:cs="Arial"/>
                <w:i/>
                <w:iCs/>
                <w:sz w:val="18"/>
                <w:szCs w:val="18"/>
              </w:rPr>
              <w:t>P.</w:t>
            </w:r>
            <w:r w:rsidR="00390E69"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are very similar to those of </w:t>
            </w:r>
            <w:r w:rsidRPr="00BB394D">
              <w:rPr>
                <w:rFonts w:ascii="Arial" w:hAnsi="Arial" w:cs="Arial"/>
                <w:i/>
                <w:iCs/>
                <w:sz w:val="18"/>
                <w:szCs w:val="18"/>
              </w:rPr>
              <w:t>P.</w:t>
            </w:r>
            <w:r w:rsidR="00390E69" w:rsidRPr="00BB394D">
              <w:rPr>
                <w:rFonts w:ascii="Arial" w:hAnsi="Arial" w:cs="Arial"/>
                <w:i/>
                <w:iCs/>
                <w:sz w:val="18"/>
                <w:szCs w:val="18"/>
              </w:rPr>
              <w:t> </w:t>
            </w:r>
            <w:r w:rsidRPr="00BB394D">
              <w:rPr>
                <w:rFonts w:ascii="Arial" w:hAnsi="Arial" w:cs="Arial"/>
                <w:i/>
                <w:iCs/>
                <w:sz w:val="18"/>
                <w:szCs w:val="18"/>
              </w:rPr>
              <w:t xml:space="preserve">citriasiana, </w:t>
            </w:r>
            <w:r w:rsidRPr="00BB394D">
              <w:rPr>
                <w:rFonts w:ascii="Arial" w:hAnsi="Arial" w:cs="Arial"/>
                <w:sz w:val="18"/>
                <w:szCs w:val="18"/>
              </w:rPr>
              <w:t xml:space="preserve">the recently described pathogen on </w:t>
            </w:r>
            <w:r w:rsidRPr="00BB394D">
              <w:rPr>
                <w:rFonts w:ascii="Arial" w:hAnsi="Arial" w:cs="Arial"/>
                <w:i/>
                <w:iCs/>
                <w:sz w:val="18"/>
                <w:szCs w:val="18"/>
              </w:rPr>
              <w:t>C.</w:t>
            </w:r>
            <w:r w:rsidR="00390E69" w:rsidRPr="00BB394D">
              <w:rPr>
                <w:rFonts w:ascii="Arial" w:hAnsi="Arial" w:cs="Arial"/>
                <w:i/>
                <w:iCs/>
                <w:sz w:val="18"/>
                <w:szCs w:val="18"/>
              </w:rPr>
              <w:t> </w:t>
            </w:r>
            <w:r w:rsidRPr="00BB394D">
              <w:rPr>
                <w:rFonts w:ascii="Arial" w:hAnsi="Arial" w:cs="Arial"/>
                <w:i/>
                <w:iCs/>
                <w:sz w:val="18"/>
                <w:szCs w:val="18"/>
              </w:rPr>
              <w:t>maxima</w:t>
            </w:r>
            <w:r w:rsidRPr="00BB394D">
              <w:rPr>
                <w:rFonts w:ascii="Arial" w:hAnsi="Arial" w:cs="Arial"/>
                <w:sz w:val="18"/>
                <w:szCs w:val="18"/>
              </w:rPr>
              <w:t xml:space="preserve"> (Wulandari </w:t>
            </w:r>
            <w:r w:rsidRPr="00BB394D">
              <w:rPr>
                <w:rFonts w:ascii="Arial" w:hAnsi="Arial" w:cs="Arial"/>
                <w:i/>
                <w:iCs/>
                <w:sz w:val="18"/>
                <w:szCs w:val="18"/>
              </w:rPr>
              <w:t>et</w:t>
            </w:r>
            <w:r w:rsidR="00390E69"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2009)</w:t>
            </w:r>
            <w:r w:rsidRPr="00BB394D">
              <w:rPr>
                <w:rFonts w:ascii="Arial" w:hAnsi="Arial" w:cs="Arial"/>
                <w:i/>
                <w:iCs/>
                <w:sz w:val="18"/>
                <w:szCs w:val="18"/>
              </w:rPr>
              <w:t xml:space="preserve">, </w:t>
            </w:r>
            <w:r w:rsidRPr="00BB394D">
              <w:rPr>
                <w:rFonts w:ascii="Arial" w:hAnsi="Arial" w:cs="Arial"/>
                <w:sz w:val="18"/>
                <w:szCs w:val="18"/>
              </w:rPr>
              <w:t>the identity</w:t>
            </w:r>
            <w:r w:rsidRPr="00BB394D">
              <w:rPr>
                <w:rFonts w:ascii="Arial" w:hAnsi="Arial" w:cs="Arial"/>
                <w:i/>
                <w:iCs/>
                <w:sz w:val="18"/>
                <w:szCs w:val="18"/>
              </w:rPr>
              <w:t xml:space="preserve"> </w:t>
            </w:r>
            <w:r w:rsidRPr="00BB394D">
              <w:rPr>
                <w:rFonts w:ascii="Arial" w:hAnsi="Arial" w:cs="Arial"/>
                <w:sz w:val="18"/>
                <w:szCs w:val="18"/>
              </w:rPr>
              <w:t xml:space="preserve">of </w:t>
            </w:r>
            <w:r w:rsidR="00417FF5" w:rsidRPr="00BB394D">
              <w:rPr>
                <w:rFonts w:ascii="Arial" w:hAnsi="Arial" w:cs="Arial"/>
                <w:i/>
                <w:sz w:val="18"/>
                <w:szCs w:val="18"/>
              </w:rPr>
              <w:t>P.</w:t>
            </w:r>
            <w:r w:rsidR="00390E69" w:rsidRPr="00BB394D">
              <w:rPr>
                <w:rFonts w:ascii="Arial" w:hAnsi="Arial" w:cs="Arial"/>
                <w:i/>
                <w:sz w:val="18"/>
                <w:szCs w:val="18"/>
              </w:rPr>
              <w:t> </w:t>
            </w:r>
            <w:r w:rsidR="00417FF5" w:rsidRPr="00BB394D">
              <w:rPr>
                <w:rFonts w:ascii="Arial" w:hAnsi="Arial" w:cs="Arial"/>
                <w:i/>
                <w:sz w:val="18"/>
                <w:szCs w:val="18"/>
              </w:rPr>
              <w:t>citricarpa</w:t>
            </w:r>
            <w:r w:rsidRPr="00BB394D">
              <w:rPr>
                <w:rFonts w:ascii="Arial" w:hAnsi="Arial" w:cs="Arial"/>
                <w:sz w:val="18"/>
                <w:szCs w:val="18"/>
              </w:rPr>
              <w:t xml:space="preserve"> </w:t>
            </w:r>
            <w:r w:rsidR="00146B3C" w:rsidRPr="00146B3C">
              <w:rPr>
                <w:rFonts w:ascii="Arial" w:hAnsi="Arial" w:cs="Arial"/>
                <w:sz w:val="18"/>
                <w:szCs w:val="18"/>
              </w:rPr>
              <w:t xml:space="preserve">can only </w:t>
            </w:r>
            <w:r w:rsidRPr="00BB394D">
              <w:rPr>
                <w:rFonts w:ascii="Arial" w:hAnsi="Arial" w:cs="Arial"/>
                <w:sz w:val="18"/>
                <w:szCs w:val="18"/>
              </w:rPr>
              <w:t xml:space="preserve">be confirmed </w:t>
            </w:r>
            <w:r w:rsidR="00146B3C" w:rsidRPr="00146B3C">
              <w:rPr>
                <w:rFonts w:ascii="Arial" w:hAnsi="Arial" w:cs="Arial"/>
                <w:sz w:val="18"/>
                <w:szCs w:val="18"/>
              </w:rPr>
              <w:t xml:space="preserve">with certainty </w:t>
            </w:r>
            <w:r w:rsidRPr="00BB394D">
              <w:rPr>
                <w:rFonts w:ascii="Arial" w:hAnsi="Arial" w:cs="Arial"/>
                <w:sz w:val="18"/>
                <w:szCs w:val="18"/>
              </w:rPr>
              <w:t>by applying the diagnostic methods described below (Figure</w:t>
            </w:r>
            <w:r w:rsidR="00390E69" w:rsidRPr="00BB394D">
              <w:rPr>
                <w:rFonts w:ascii="Arial" w:hAnsi="Arial" w:cs="Arial"/>
                <w:sz w:val="18"/>
                <w:szCs w:val="18"/>
              </w:rPr>
              <w:t> </w:t>
            </w:r>
            <w:r w:rsidRPr="00BB394D">
              <w:rPr>
                <w:rFonts w:ascii="Arial" w:hAnsi="Arial" w:cs="Arial"/>
                <w:sz w:val="18"/>
                <w:szCs w:val="18"/>
              </w:rPr>
              <w:t xml:space="preserve">4). </w:t>
            </w:r>
            <w:r w:rsidR="00390E69" w:rsidRPr="00BB394D">
              <w:rPr>
                <w:rFonts w:ascii="Arial" w:hAnsi="Arial" w:cs="Arial"/>
                <w:sz w:val="18"/>
                <w:szCs w:val="18"/>
              </w:rPr>
              <w:t>D</w:t>
            </w:r>
            <w:r w:rsidRPr="00BB394D">
              <w:rPr>
                <w:rFonts w:ascii="Arial" w:hAnsi="Arial" w:cs="Arial"/>
                <w:sz w:val="18"/>
                <w:szCs w:val="18"/>
              </w:rPr>
              <w:t xml:space="preserve">iagnostic Method A (isolation and culturing) is used for the identification of </w:t>
            </w:r>
            <w:r w:rsidR="0042241A" w:rsidRPr="00BB394D">
              <w:rPr>
                <w:rFonts w:ascii="Arial" w:hAnsi="Arial" w:cs="Arial"/>
                <w:i/>
                <w:sz w:val="18"/>
                <w:szCs w:val="18"/>
              </w:rPr>
              <w:t>P.</w:t>
            </w:r>
            <w:r w:rsidR="00390E69"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 xml:space="preserve"> on citrus fruit, but can also be used on leaves, twigs and pedicels, whereas Method B (molecular assay) applie</w:t>
            </w:r>
            <w:r w:rsidR="00390E69" w:rsidRPr="00BB394D">
              <w:rPr>
                <w:rFonts w:ascii="Arial" w:hAnsi="Arial" w:cs="Arial"/>
                <w:sz w:val="18"/>
                <w:szCs w:val="18"/>
              </w:rPr>
              <w:t>s</w:t>
            </w:r>
            <w:r w:rsidRPr="00BB394D">
              <w:rPr>
                <w:rFonts w:ascii="Arial" w:hAnsi="Arial" w:cs="Arial"/>
                <w:sz w:val="18"/>
                <w:szCs w:val="18"/>
              </w:rPr>
              <w:t xml:space="preserve"> </w:t>
            </w:r>
            <w:r w:rsidR="00390E69" w:rsidRPr="00BB394D">
              <w:rPr>
                <w:rFonts w:ascii="Arial" w:hAnsi="Arial" w:cs="Arial"/>
                <w:sz w:val="18"/>
                <w:szCs w:val="18"/>
              </w:rPr>
              <w:t>to</w:t>
            </w:r>
            <w:r w:rsidRPr="00BB394D">
              <w:rPr>
                <w:rFonts w:ascii="Arial" w:hAnsi="Arial" w:cs="Arial"/>
                <w:sz w:val="18"/>
                <w:szCs w:val="18"/>
              </w:rPr>
              <w:t xml:space="preserve"> citrus fruit only.</w:t>
            </w:r>
            <w:r w:rsidR="002C61E3"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sidRPr="00BB394D">
              <w:rPr>
                <w:rFonts w:eastAsia="Times New Roman" w:cs="Arial"/>
                <w:i/>
                <w:iCs/>
                <w:color w:val="0000FF"/>
                <w:sz w:val="18"/>
                <w:szCs w:val="18"/>
              </w:rPr>
              <w:t>3</w:t>
            </w:r>
            <w:r w:rsidR="00F746AB">
              <w:rPr>
                <w:rFonts w:eastAsia="Times New Roman" w:cs="Arial"/>
                <w:i/>
                <w:iCs/>
                <w:color w:val="0000FF"/>
                <w:sz w:val="18"/>
                <w:szCs w:val="18"/>
              </w:rPr>
              <w:t>0</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If after applying Method A the cultural characteristics of the colonies grown on cherry decoction agar (CHA) and oatmeal agar (OA) media are not consistent with those of </w:t>
            </w:r>
            <w:r w:rsidR="00BC1132" w:rsidRPr="00BB394D">
              <w:rPr>
                <w:rFonts w:ascii="Arial" w:hAnsi="Arial" w:cs="Arial"/>
                <w:i/>
                <w:sz w:val="18"/>
                <w:szCs w:val="18"/>
              </w:rPr>
              <w:t>P.</w:t>
            </w:r>
            <w:r w:rsidR="00390E69"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 xml:space="preserve"> </w:t>
            </w:r>
            <w:r w:rsidR="00D149FC" w:rsidRPr="00BB394D">
              <w:rPr>
                <w:rFonts w:ascii="Arial" w:hAnsi="Arial" w:cs="Arial"/>
                <w:sz w:val="18"/>
                <w:szCs w:val="18"/>
              </w:rPr>
              <w:t>(</w:t>
            </w:r>
            <w:r w:rsidRPr="00BB394D">
              <w:rPr>
                <w:rFonts w:ascii="Arial" w:hAnsi="Arial" w:cs="Arial"/>
                <w:sz w:val="18"/>
                <w:szCs w:val="18"/>
              </w:rPr>
              <w:t>see section</w:t>
            </w:r>
            <w:r w:rsidR="00390E69" w:rsidRPr="00BB394D">
              <w:rPr>
                <w:rFonts w:ascii="Arial" w:hAnsi="Arial" w:cs="Arial"/>
                <w:sz w:val="18"/>
                <w:szCs w:val="18"/>
              </w:rPr>
              <w:t> </w:t>
            </w:r>
            <w:r w:rsidRPr="00BB394D">
              <w:rPr>
                <w:rFonts w:ascii="Arial" w:hAnsi="Arial" w:cs="Arial"/>
                <w:sz w:val="18"/>
                <w:szCs w:val="18"/>
              </w:rPr>
              <w:t>4.</w:t>
            </w:r>
            <w:r w:rsidR="00815401" w:rsidRPr="00BB394D">
              <w:rPr>
                <w:rFonts w:ascii="Arial" w:hAnsi="Arial" w:cs="Arial"/>
                <w:sz w:val="18"/>
                <w:szCs w:val="18"/>
              </w:rPr>
              <w:t>1.4</w:t>
            </w:r>
            <w:r w:rsidRPr="00BB394D">
              <w:rPr>
                <w:rFonts w:ascii="Arial" w:hAnsi="Arial" w:cs="Arial"/>
                <w:sz w:val="18"/>
                <w:szCs w:val="18"/>
              </w:rPr>
              <w:t>, requirements (i), (ii)</w:t>
            </w:r>
            <w:r w:rsidR="00815401" w:rsidRPr="00BB394D">
              <w:rPr>
                <w:rFonts w:ascii="Arial" w:hAnsi="Arial" w:cs="Arial"/>
                <w:sz w:val="18"/>
                <w:szCs w:val="18"/>
              </w:rPr>
              <w:t>, (iii)</w:t>
            </w:r>
            <w:r w:rsidRPr="00BB394D">
              <w:rPr>
                <w:rFonts w:ascii="Arial" w:hAnsi="Arial" w:cs="Arial"/>
                <w:sz w:val="18"/>
                <w:szCs w:val="18"/>
              </w:rPr>
              <w:t xml:space="preserve"> and (</w:t>
            </w:r>
            <w:r w:rsidR="00815401" w:rsidRPr="00BB394D">
              <w:rPr>
                <w:rFonts w:ascii="Arial" w:hAnsi="Arial" w:cs="Arial"/>
                <w:sz w:val="18"/>
                <w:szCs w:val="18"/>
              </w:rPr>
              <w:t>iv</w:t>
            </w:r>
            <w:r w:rsidRPr="00BB394D">
              <w:rPr>
                <w:rFonts w:ascii="Arial" w:hAnsi="Arial" w:cs="Arial"/>
                <w:sz w:val="18"/>
                <w:szCs w:val="18"/>
              </w:rPr>
              <w:t>)</w:t>
            </w:r>
            <w:r w:rsidR="00D149FC" w:rsidRPr="00BB394D">
              <w:rPr>
                <w:rFonts w:ascii="Arial" w:hAnsi="Arial" w:cs="Arial"/>
                <w:sz w:val="18"/>
                <w:szCs w:val="18"/>
              </w:rPr>
              <w:t>)</w:t>
            </w:r>
            <w:r w:rsidR="007E5935" w:rsidRPr="00BB394D">
              <w:rPr>
                <w:rFonts w:ascii="Arial" w:hAnsi="Arial" w:cs="Arial"/>
                <w:sz w:val="18"/>
                <w:szCs w:val="18"/>
              </w:rPr>
              <w:t xml:space="preserve"> </w:t>
            </w:r>
            <w:r w:rsidRPr="00BB394D">
              <w:rPr>
                <w:rFonts w:ascii="Arial" w:hAnsi="Arial" w:cs="Arial"/>
                <w:sz w:val="18"/>
                <w:szCs w:val="18"/>
              </w:rPr>
              <w:t xml:space="preserve">then the plant material is considered free of </w:t>
            </w:r>
            <w:r w:rsidR="00BC1132" w:rsidRPr="00BB394D">
              <w:rPr>
                <w:rFonts w:ascii="Arial" w:hAnsi="Arial" w:cs="Arial"/>
                <w:i/>
                <w:sz w:val="18"/>
                <w:szCs w:val="18"/>
              </w:rPr>
              <w:t>P.</w:t>
            </w:r>
            <w:r w:rsidR="00390E69"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 xml:space="preserve"> On </w:t>
            </w:r>
            <w:r w:rsidR="00BC1132" w:rsidRPr="00BB394D">
              <w:rPr>
                <w:rFonts w:ascii="Arial" w:hAnsi="Arial" w:cs="Arial"/>
                <w:i/>
                <w:sz w:val="18"/>
                <w:szCs w:val="18"/>
              </w:rPr>
              <w:t>P.</w:t>
            </w:r>
            <w:r w:rsidR="00390E69"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-like cultures that do not produce mature pycnidia within 14</w:t>
            </w:r>
            <w:r w:rsidR="00390E69" w:rsidRPr="00BB394D">
              <w:rPr>
                <w:rFonts w:ascii="Arial" w:hAnsi="Arial" w:cs="Arial"/>
                <w:sz w:val="18"/>
                <w:szCs w:val="18"/>
              </w:rPr>
              <w:t> </w:t>
            </w:r>
            <w:r w:rsidRPr="00BB394D">
              <w:rPr>
                <w:rFonts w:ascii="Arial" w:hAnsi="Arial" w:cs="Arial"/>
                <w:sz w:val="18"/>
                <w:szCs w:val="18"/>
              </w:rPr>
              <w:t xml:space="preserve">days, application of </w:t>
            </w:r>
            <w:r w:rsidR="004631D6" w:rsidRPr="00BB394D">
              <w:rPr>
                <w:rFonts w:ascii="Arial" w:hAnsi="Arial" w:cs="Arial"/>
                <w:sz w:val="18"/>
                <w:szCs w:val="18"/>
              </w:rPr>
              <w:t xml:space="preserve">conventional polymerase chain reaction (PCR) </w:t>
            </w:r>
            <w:r w:rsidR="007E6B4F" w:rsidRPr="00BB394D">
              <w:rPr>
                <w:rFonts w:ascii="Arial" w:hAnsi="Arial" w:cs="Arial"/>
                <w:sz w:val="18"/>
                <w:szCs w:val="18"/>
              </w:rPr>
              <w:t>and internal transcribed spacer (ITS) sequencing</w:t>
            </w:r>
            <w:r w:rsidR="00390E69" w:rsidRPr="00BB394D">
              <w:rPr>
                <w:rFonts w:ascii="Arial" w:hAnsi="Arial" w:cs="Arial"/>
                <w:sz w:val="18"/>
                <w:szCs w:val="18"/>
              </w:rPr>
              <w:t xml:space="preserve"> </w:t>
            </w:r>
            <w:r w:rsidR="004631D6" w:rsidRPr="00BB394D">
              <w:rPr>
                <w:rFonts w:ascii="Arial" w:hAnsi="Arial" w:cs="Arial"/>
                <w:sz w:val="18"/>
                <w:szCs w:val="18"/>
              </w:rPr>
              <w:t>(see section</w:t>
            </w:r>
            <w:r w:rsidR="00390E69" w:rsidRPr="00BB394D">
              <w:rPr>
                <w:rFonts w:ascii="Arial" w:hAnsi="Arial" w:cs="Arial"/>
                <w:sz w:val="18"/>
                <w:szCs w:val="18"/>
              </w:rPr>
              <w:t> </w:t>
            </w:r>
            <w:r w:rsidR="004631D6" w:rsidRPr="00BB394D">
              <w:rPr>
                <w:rFonts w:ascii="Arial" w:hAnsi="Arial" w:cs="Arial"/>
                <w:sz w:val="18"/>
                <w:szCs w:val="18"/>
              </w:rPr>
              <w:t>4.2.1)</w:t>
            </w:r>
            <w:r w:rsidR="00020698" w:rsidRPr="00BB394D">
              <w:rPr>
                <w:rFonts w:ascii="Arial" w:hAnsi="Arial" w:cs="Arial"/>
                <w:sz w:val="18"/>
                <w:szCs w:val="18"/>
              </w:rPr>
              <w:t xml:space="preserve"> or</w:t>
            </w:r>
            <w:r w:rsidR="004631D6" w:rsidRPr="00BB394D">
              <w:rPr>
                <w:rFonts w:ascii="Arial" w:hAnsi="Arial" w:cs="Arial"/>
                <w:sz w:val="18"/>
                <w:szCs w:val="18"/>
              </w:rPr>
              <w:t xml:space="preserve"> </w:t>
            </w:r>
            <w:r w:rsidRPr="00BB394D">
              <w:rPr>
                <w:rFonts w:ascii="Arial" w:hAnsi="Arial" w:cs="Arial"/>
                <w:sz w:val="18"/>
                <w:szCs w:val="18"/>
              </w:rPr>
              <w:t>real-time PCR (see section</w:t>
            </w:r>
            <w:r w:rsidR="00390E69" w:rsidRPr="00BB394D">
              <w:rPr>
                <w:rFonts w:ascii="Arial" w:hAnsi="Arial" w:cs="Arial"/>
                <w:sz w:val="18"/>
                <w:szCs w:val="18"/>
              </w:rPr>
              <w:t> </w:t>
            </w:r>
            <w:r w:rsidRPr="00BB394D">
              <w:rPr>
                <w:rFonts w:ascii="Arial" w:hAnsi="Arial" w:cs="Arial"/>
                <w:sz w:val="18"/>
                <w:szCs w:val="18"/>
              </w:rPr>
              <w:t>4.</w:t>
            </w:r>
            <w:r w:rsidR="004631D6" w:rsidRPr="00BB394D">
              <w:rPr>
                <w:rFonts w:ascii="Arial" w:hAnsi="Arial" w:cs="Arial"/>
                <w:sz w:val="18"/>
                <w:szCs w:val="18"/>
              </w:rPr>
              <w:t>2</w:t>
            </w:r>
            <w:r w:rsidRPr="00BB394D">
              <w:rPr>
                <w:rFonts w:ascii="Arial" w:hAnsi="Arial" w:cs="Arial"/>
                <w:sz w:val="18"/>
                <w:szCs w:val="18"/>
              </w:rPr>
              <w:t>.2) is recommended. However, isolation and culturing of the organism on appropriate media followed by a direct molecular test of the cultures is a time-consuming procedure and thus undesirable in time-critical diagnosis of consignments.</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31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There are two PCR methods (conventional and real-time) available for the detection and identification of </w:t>
            </w:r>
            <w:r w:rsidR="00E75928" w:rsidRPr="00BB394D">
              <w:rPr>
                <w:rFonts w:ascii="Arial" w:hAnsi="Arial" w:cs="Arial"/>
                <w:i/>
                <w:sz w:val="18"/>
                <w:szCs w:val="18"/>
              </w:rPr>
              <w:t>P.</w:t>
            </w:r>
            <w:r w:rsidR="00390E69" w:rsidRPr="00BB394D">
              <w:rPr>
                <w:rFonts w:ascii="Arial" w:hAnsi="Arial" w:cs="Arial"/>
                <w:i/>
                <w:sz w:val="18"/>
                <w:szCs w:val="18"/>
              </w:rPr>
              <w:t> </w:t>
            </w:r>
            <w:r w:rsidRPr="00BB394D">
              <w:rPr>
                <w:rFonts w:ascii="Arial" w:hAnsi="Arial" w:cs="Arial"/>
                <w:i/>
                <w:iCs/>
                <w:sz w:val="18"/>
                <w:szCs w:val="18"/>
              </w:rPr>
              <w:t xml:space="preserve">citricarpa </w:t>
            </w:r>
            <w:r w:rsidRPr="00BB394D">
              <w:rPr>
                <w:rFonts w:ascii="Arial" w:hAnsi="Arial" w:cs="Arial"/>
                <w:sz w:val="18"/>
                <w:szCs w:val="18"/>
              </w:rPr>
              <w:t>on citrus fruit (see sections</w:t>
            </w:r>
            <w:r w:rsidR="00390E69" w:rsidRPr="00BB394D">
              <w:rPr>
                <w:rFonts w:ascii="Arial" w:hAnsi="Arial" w:cs="Arial"/>
                <w:sz w:val="18"/>
                <w:szCs w:val="18"/>
              </w:rPr>
              <w:t> </w:t>
            </w:r>
            <w:r w:rsidRPr="00BB394D">
              <w:rPr>
                <w:rFonts w:ascii="Arial" w:hAnsi="Arial" w:cs="Arial"/>
                <w:sz w:val="18"/>
                <w:szCs w:val="18"/>
              </w:rPr>
              <w:t>4.</w:t>
            </w:r>
            <w:r w:rsidR="00A83CC7" w:rsidRPr="00BB394D">
              <w:rPr>
                <w:rFonts w:ascii="Arial" w:hAnsi="Arial" w:cs="Arial"/>
                <w:sz w:val="18"/>
                <w:szCs w:val="18"/>
              </w:rPr>
              <w:t>2</w:t>
            </w:r>
            <w:r w:rsidRPr="00BB394D">
              <w:rPr>
                <w:rFonts w:ascii="Arial" w:hAnsi="Arial" w:cs="Arial"/>
                <w:sz w:val="18"/>
                <w:szCs w:val="18"/>
              </w:rPr>
              <w:t>.1, 4.</w:t>
            </w:r>
            <w:r w:rsidR="00A83CC7" w:rsidRPr="00BB394D">
              <w:rPr>
                <w:rFonts w:ascii="Arial" w:hAnsi="Arial" w:cs="Arial"/>
                <w:sz w:val="18"/>
                <w:szCs w:val="18"/>
              </w:rPr>
              <w:t>2</w:t>
            </w:r>
            <w:r w:rsidRPr="00BB394D">
              <w:rPr>
                <w:rFonts w:ascii="Arial" w:hAnsi="Arial" w:cs="Arial"/>
                <w:sz w:val="18"/>
                <w:szCs w:val="18"/>
              </w:rPr>
              <w:t xml:space="preserve">.2). However, it has been recently observed during routine testing of </w:t>
            </w:r>
            <w:r w:rsidRPr="00BB394D">
              <w:rPr>
                <w:rFonts w:ascii="Arial" w:hAnsi="Arial" w:cs="Arial"/>
                <w:i/>
                <w:iCs/>
                <w:sz w:val="18"/>
                <w:szCs w:val="18"/>
              </w:rPr>
              <w:t>C.</w:t>
            </w:r>
            <w:r w:rsidR="00390E69" w:rsidRPr="00BB394D">
              <w:rPr>
                <w:rFonts w:ascii="Arial" w:hAnsi="Arial" w:cs="Arial"/>
                <w:i/>
                <w:iCs/>
                <w:sz w:val="18"/>
                <w:szCs w:val="18"/>
              </w:rPr>
              <w:t> </w:t>
            </w:r>
            <w:r w:rsidRPr="00BB394D">
              <w:rPr>
                <w:rFonts w:ascii="Arial" w:hAnsi="Arial" w:cs="Arial"/>
                <w:i/>
                <w:iCs/>
                <w:sz w:val="18"/>
                <w:szCs w:val="18"/>
              </w:rPr>
              <w:t>maxima</w:t>
            </w:r>
            <w:r w:rsidRPr="00BB394D">
              <w:rPr>
                <w:rFonts w:ascii="Arial" w:hAnsi="Arial" w:cs="Arial"/>
                <w:sz w:val="18"/>
                <w:szCs w:val="18"/>
              </w:rPr>
              <w:t xml:space="preserve"> fruit showing typical symptoms that the real-time PCR method developed by Gent-Pelzer </w:t>
            </w:r>
            <w:r w:rsidRPr="00BB394D">
              <w:rPr>
                <w:rFonts w:ascii="Arial" w:hAnsi="Arial" w:cs="Arial"/>
                <w:i/>
                <w:iCs/>
                <w:sz w:val="18"/>
                <w:szCs w:val="18"/>
              </w:rPr>
              <w:t>et</w:t>
            </w:r>
            <w:r w:rsidR="00390E69"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(2007) give</w:t>
            </w:r>
            <w:r w:rsidRPr="00BB394D">
              <w:rPr>
                <w:rStyle w:val="Strong"/>
                <w:rFonts w:ascii="Arial" w:hAnsi="Arial" w:cs="Arial"/>
                <w:b w:val="0"/>
                <w:bCs w:val="0"/>
                <w:sz w:val="18"/>
                <w:szCs w:val="18"/>
              </w:rPr>
              <w:t>s</w:t>
            </w:r>
            <w:r w:rsidRPr="00BB394D">
              <w:rPr>
                <w:rFonts w:ascii="Arial" w:hAnsi="Arial" w:cs="Arial"/>
                <w:sz w:val="18"/>
                <w:szCs w:val="18"/>
              </w:rPr>
              <w:t xml:space="preserve"> no amplification (J.P.</w:t>
            </w:r>
            <w:r w:rsidR="00390E69" w:rsidRPr="00BB394D">
              <w:rPr>
                <w:rFonts w:ascii="Arial" w:hAnsi="Arial" w:cs="Arial"/>
                <w:sz w:val="18"/>
                <w:szCs w:val="18"/>
              </w:rPr>
              <w:t> </w:t>
            </w:r>
            <w:r w:rsidRPr="00BB394D">
              <w:rPr>
                <w:rFonts w:ascii="Arial" w:hAnsi="Arial" w:cs="Arial"/>
                <w:sz w:val="18"/>
                <w:szCs w:val="18"/>
              </w:rPr>
              <w:t xml:space="preserve">Meffert, personal communication). The reason is that the citrus black spot-like symptoms on </w:t>
            </w:r>
            <w:r w:rsidRPr="00BB394D">
              <w:rPr>
                <w:rFonts w:ascii="Arial" w:hAnsi="Arial" w:cs="Arial"/>
                <w:i/>
                <w:iCs/>
                <w:sz w:val="18"/>
                <w:szCs w:val="18"/>
              </w:rPr>
              <w:t>C.</w:t>
            </w:r>
            <w:r w:rsidR="00390E69" w:rsidRPr="00BB394D">
              <w:rPr>
                <w:rFonts w:ascii="Arial" w:hAnsi="Arial" w:cs="Arial"/>
                <w:i/>
                <w:iCs/>
                <w:sz w:val="18"/>
                <w:szCs w:val="18"/>
              </w:rPr>
              <w:t> </w:t>
            </w:r>
            <w:r w:rsidRPr="00BB394D">
              <w:rPr>
                <w:rFonts w:ascii="Arial" w:hAnsi="Arial" w:cs="Arial"/>
                <w:i/>
                <w:iCs/>
                <w:sz w:val="18"/>
                <w:szCs w:val="18"/>
              </w:rPr>
              <w:t>maxima</w:t>
            </w:r>
            <w:r w:rsidRPr="00BB394D">
              <w:rPr>
                <w:rFonts w:ascii="Arial" w:hAnsi="Arial" w:cs="Arial"/>
                <w:sz w:val="18"/>
                <w:szCs w:val="18"/>
              </w:rPr>
              <w:t xml:space="preserve"> are caused by </w:t>
            </w:r>
            <w:r w:rsidRPr="00BB394D">
              <w:rPr>
                <w:rFonts w:ascii="Arial" w:hAnsi="Arial" w:cs="Arial"/>
                <w:i/>
                <w:iCs/>
                <w:sz w:val="18"/>
                <w:szCs w:val="18"/>
              </w:rPr>
              <w:t>P.</w:t>
            </w:r>
            <w:r w:rsidR="00390E69" w:rsidRPr="00BB394D">
              <w:rPr>
                <w:rFonts w:ascii="Arial" w:hAnsi="Arial" w:cs="Arial"/>
                <w:i/>
                <w:iCs/>
                <w:sz w:val="18"/>
                <w:szCs w:val="18"/>
              </w:rPr>
              <w:t> </w:t>
            </w:r>
            <w:r w:rsidRPr="00BB394D">
              <w:rPr>
                <w:rFonts w:ascii="Arial" w:hAnsi="Arial" w:cs="Arial"/>
                <w:i/>
                <w:iCs/>
                <w:sz w:val="18"/>
                <w:szCs w:val="18"/>
              </w:rPr>
              <w:t>citriasiana,</w:t>
            </w:r>
            <w:r w:rsidRPr="00BB394D">
              <w:rPr>
                <w:rFonts w:ascii="Arial" w:hAnsi="Arial" w:cs="Arial"/>
                <w:sz w:val="18"/>
                <w:szCs w:val="18"/>
              </w:rPr>
              <w:t xml:space="preserve"> a newly described species closely related to </w:t>
            </w:r>
            <w:r w:rsidR="00A83CC7" w:rsidRPr="00BB394D">
              <w:rPr>
                <w:rFonts w:ascii="Arial" w:hAnsi="Arial" w:cs="Arial"/>
                <w:i/>
                <w:sz w:val="18"/>
                <w:szCs w:val="18"/>
              </w:rPr>
              <w:t>P</w:t>
            </w:r>
            <w:r w:rsidRPr="00BB394D">
              <w:rPr>
                <w:rFonts w:ascii="Arial" w:hAnsi="Arial" w:cs="Arial"/>
                <w:i/>
                <w:iCs/>
                <w:sz w:val="18"/>
                <w:szCs w:val="18"/>
              </w:rPr>
              <w:t>.</w:t>
            </w:r>
            <w:r w:rsidR="00390E69"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(Wulandari </w:t>
            </w:r>
            <w:r w:rsidRPr="00BB394D">
              <w:rPr>
                <w:rFonts w:ascii="Arial" w:hAnsi="Arial" w:cs="Arial"/>
                <w:i/>
                <w:iCs/>
                <w:sz w:val="18"/>
                <w:szCs w:val="18"/>
              </w:rPr>
              <w:t>et</w:t>
            </w:r>
            <w:r w:rsidR="00390E69"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 xml:space="preserve">2009). As it is not clear whether </w:t>
            </w:r>
            <w:r w:rsidR="00A83CC7" w:rsidRPr="00BB394D">
              <w:rPr>
                <w:rFonts w:ascii="Arial" w:hAnsi="Arial" w:cs="Arial"/>
                <w:i/>
                <w:sz w:val="18"/>
                <w:szCs w:val="18"/>
              </w:rPr>
              <w:t>P</w:t>
            </w:r>
            <w:r w:rsidRPr="00BB394D">
              <w:rPr>
                <w:rFonts w:ascii="Arial" w:hAnsi="Arial" w:cs="Arial"/>
                <w:i/>
                <w:iCs/>
                <w:sz w:val="18"/>
                <w:szCs w:val="18"/>
              </w:rPr>
              <w:t>.</w:t>
            </w:r>
            <w:r w:rsidR="00390E69" w:rsidRPr="00BB394D">
              <w:rPr>
                <w:rFonts w:ascii="Arial" w:hAnsi="Arial" w:cs="Arial"/>
                <w:i/>
                <w:iCs/>
                <w:sz w:val="18"/>
                <w:szCs w:val="18"/>
              </w:rPr>
              <w:t> </w:t>
            </w:r>
            <w:r w:rsidRPr="00BB394D">
              <w:rPr>
                <w:rFonts w:ascii="Arial" w:hAnsi="Arial" w:cs="Arial"/>
                <w:i/>
                <w:iCs/>
                <w:sz w:val="18"/>
                <w:szCs w:val="18"/>
              </w:rPr>
              <w:t xml:space="preserve">citricarpa </w:t>
            </w:r>
            <w:r w:rsidRPr="00BB394D">
              <w:rPr>
                <w:rFonts w:ascii="Arial" w:hAnsi="Arial" w:cs="Arial"/>
                <w:sz w:val="18"/>
                <w:szCs w:val="18"/>
              </w:rPr>
              <w:t xml:space="preserve">is able to </w:t>
            </w:r>
            <w:r w:rsidRPr="00BB394D">
              <w:rPr>
                <w:rFonts w:ascii="Arial" w:hAnsi="Arial" w:cs="Arial"/>
                <w:sz w:val="18"/>
                <w:szCs w:val="18"/>
              </w:rPr>
              <w:lastRenderedPageBreak/>
              <w:t>cause typical symptoms on</w:t>
            </w:r>
            <w:r w:rsidRPr="00BB394D">
              <w:rPr>
                <w:rFonts w:ascii="Arial" w:hAnsi="Arial" w:cs="Arial"/>
                <w:i/>
                <w:iCs/>
                <w:sz w:val="18"/>
                <w:szCs w:val="18"/>
              </w:rPr>
              <w:t xml:space="preserve"> C.</w:t>
            </w:r>
            <w:r w:rsidR="00390E69" w:rsidRPr="00BB394D">
              <w:rPr>
                <w:rFonts w:ascii="Arial" w:hAnsi="Arial" w:cs="Arial"/>
                <w:i/>
                <w:iCs/>
                <w:sz w:val="18"/>
                <w:szCs w:val="18"/>
              </w:rPr>
              <w:t> </w:t>
            </w:r>
            <w:r w:rsidRPr="00BB394D">
              <w:rPr>
                <w:rFonts w:ascii="Arial" w:hAnsi="Arial" w:cs="Arial"/>
                <w:i/>
                <w:iCs/>
                <w:sz w:val="18"/>
                <w:szCs w:val="18"/>
              </w:rPr>
              <w:t>maxima</w:t>
            </w:r>
            <w:r w:rsidRPr="00BB394D">
              <w:rPr>
                <w:rFonts w:ascii="Arial" w:hAnsi="Arial" w:cs="Arial"/>
                <w:sz w:val="18"/>
                <w:szCs w:val="18"/>
              </w:rPr>
              <w:t xml:space="preserve">, fruit of this </w:t>
            </w:r>
            <w:r w:rsidRPr="00BB394D">
              <w:rPr>
                <w:rFonts w:ascii="Arial" w:hAnsi="Arial" w:cs="Arial"/>
                <w:i/>
                <w:iCs/>
                <w:sz w:val="18"/>
                <w:szCs w:val="18"/>
              </w:rPr>
              <w:t>Citrus</w:t>
            </w:r>
            <w:r w:rsidRPr="00BB394D">
              <w:rPr>
                <w:rFonts w:ascii="Arial" w:hAnsi="Arial" w:cs="Arial"/>
                <w:sz w:val="18"/>
                <w:szCs w:val="18"/>
              </w:rPr>
              <w:t xml:space="preserve"> species showing </w:t>
            </w:r>
            <w:r w:rsidR="00E179F7" w:rsidRPr="00BB394D">
              <w:rPr>
                <w:rFonts w:ascii="Arial" w:hAnsi="Arial" w:cs="Arial"/>
                <w:sz w:val="18"/>
                <w:szCs w:val="18"/>
              </w:rPr>
              <w:t>citrus black spot-like</w:t>
            </w:r>
            <w:r w:rsidRPr="00BB394D">
              <w:rPr>
                <w:rFonts w:ascii="Arial" w:hAnsi="Arial" w:cs="Arial"/>
                <w:sz w:val="18"/>
                <w:szCs w:val="18"/>
              </w:rPr>
              <w:t xml:space="preserve"> symptoms should also be tested for the presence of </w:t>
            </w:r>
            <w:r w:rsidR="00A83CC7" w:rsidRPr="00BB394D">
              <w:rPr>
                <w:rFonts w:ascii="Arial" w:hAnsi="Arial" w:cs="Arial"/>
                <w:i/>
                <w:sz w:val="18"/>
                <w:szCs w:val="18"/>
              </w:rPr>
              <w:t>P</w:t>
            </w:r>
            <w:r w:rsidRPr="00BB394D">
              <w:rPr>
                <w:rFonts w:ascii="Arial" w:hAnsi="Arial" w:cs="Arial"/>
                <w:i/>
                <w:iCs/>
                <w:sz w:val="18"/>
                <w:szCs w:val="18"/>
              </w:rPr>
              <w:t>.</w:t>
            </w:r>
            <w:r w:rsidR="00390E69"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w:t>
            </w:r>
            <w:r w:rsidR="00F746AB">
              <w:rPr>
                <w:rFonts w:eastAsia="Times New Roman" w:cs="Arial"/>
                <w:i/>
                <w:iCs/>
                <w:color w:val="0000FF"/>
                <w:sz w:val="18"/>
                <w:szCs w:val="18"/>
              </w:rPr>
              <w:t>32</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 real-time PCR method developed by Gent-Pelzer </w:t>
            </w:r>
            <w:r w:rsidRPr="00BB394D">
              <w:rPr>
                <w:rFonts w:ascii="Arial" w:hAnsi="Arial" w:cs="Arial"/>
                <w:i/>
                <w:iCs/>
                <w:sz w:val="18"/>
                <w:szCs w:val="18"/>
              </w:rPr>
              <w:t xml:space="preserve">et al. </w:t>
            </w:r>
            <w:r w:rsidRPr="00BB394D">
              <w:rPr>
                <w:rFonts w:ascii="Arial" w:hAnsi="Arial" w:cs="Arial"/>
                <w:sz w:val="18"/>
                <w:szCs w:val="18"/>
              </w:rPr>
              <w:t>(2007) (see section</w:t>
            </w:r>
            <w:r w:rsidR="00052C46" w:rsidRPr="00BB394D">
              <w:rPr>
                <w:rFonts w:ascii="Arial" w:hAnsi="Arial" w:cs="Arial"/>
                <w:sz w:val="18"/>
                <w:szCs w:val="18"/>
              </w:rPr>
              <w:t> </w:t>
            </w:r>
            <w:r w:rsidRPr="00BB394D">
              <w:rPr>
                <w:rFonts w:ascii="Arial" w:hAnsi="Arial" w:cs="Arial"/>
                <w:sz w:val="18"/>
                <w:szCs w:val="18"/>
              </w:rPr>
              <w:t>4.</w:t>
            </w:r>
            <w:r w:rsidR="00C344A8" w:rsidRPr="00BB394D">
              <w:rPr>
                <w:rFonts w:ascii="Arial" w:hAnsi="Arial" w:cs="Arial"/>
                <w:sz w:val="18"/>
                <w:szCs w:val="18"/>
              </w:rPr>
              <w:t>2</w:t>
            </w:r>
            <w:r w:rsidRPr="00BB394D">
              <w:rPr>
                <w:rFonts w:ascii="Arial" w:hAnsi="Arial" w:cs="Arial"/>
                <w:sz w:val="18"/>
                <w:szCs w:val="18"/>
              </w:rPr>
              <w:t xml:space="preserve">.2) can be used for a positive diagnosis of </w:t>
            </w:r>
            <w:r w:rsidR="00454B1A" w:rsidRPr="00BB394D">
              <w:rPr>
                <w:rFonts w:ascii="Arial" w:hAnsi="Arial" w:cs="Arial"/>
                <w:i/>
                <w:sz w:val="18"/>
                <w:szCs w:val="18"/>
              </w:rPr>
              <w:t>P</w:t>
            </w:r>
            <w:r w:rsidR="00454B1A" w:rsidRPr="00BB394D">
              <w:rPr>
                <w:rFonts w:ascii="Arial" w:hAnsi="Arial" w:cs="Arial"/>
                <w:sz w:val="18"/>
                <w:szCs w:val="18"/>
              </w:rPr>
              <w:t>.</w:t>
            </w:r>
            <w:r w:rsidR="00052C46" w:rsidRPr="00BB394D">
              <w:rPr>
                <w:rFonts w:ascii="Arial" w:hAnsi="Arial" w:cs="Arial"/>
                <w:sz w:val="18"/>
                <w:szCs w:val="18"/>
              </w:rPr>
              <w:t> </w:t>
            </w:r>
            <w:r w:rsidRPr="00BB394D">
              <w:rPr>
                <w:rFonts w:ascii="Arial" w:hAnsi="Arial" w:cs="Arial"/>
                <w:i/>
                <w:iCs/>
                <w:sz w:val="18"/>
                <w:szCs w:val="18"/>
              </w:rPr>
              <w:t xml:space="preserve">citricarpa, </w:t>
            </w:r>
            <w:r w:rsidRPr="00BB394D">
              <w:rPr>
                <w:rFonts w:ascii="Arial" w:hAnsi="Arial" w:cs="Arial"/>
                <w:sz w:val="18"/>
                <w:szCs w:val="18"/>
              </w:rPr>
              <w:t xml:space="preserve">as it will give a positive signal only when </w:t>
            </w:r>
            <w:r w:rsidR="00454B1A" w:rsidRPr="00BB394D">
              <w:rPr>
                <w:rFonts w:ascii="Arial" w:hAnsi="Arial" w:cs="Arial"/>
                <w:i/>
                <w:sz w:val="18"/>
                <w:szCs w:val="18"/>
              </w:rPr>
              <w:t>P</w:t>
            </w:r>
            <w:r w:rsidRPr="00BB394D">
              <w:rPr>
                <w:rFonts w:ascii="Arial" w:hAnsi="Arial" w:cs="Arial"/>
                <w:i/>
                <w:iCs/>
                <w:sz w:val="18"/>
                <w:szCs w:val="18"/>
              </w:rPr>
              <w:t>. citricarpa</w:t>
            </w:r>
            <w:r w:rsidRPr="00BB394D">
              <w:rPr>
                <w:rFonts w:ascii="Arial" w:hAnsi="Arial" w:cs="Arial"/>
                <w:sz w:val="18"/>
                <w:szCs w:val="18"/>
              </w:rPr>
              <w:t xml:space="preserve"> is present, and not </w:t>
            </w:r>
            <w:r w:rsidR="00052C46" w:rsidRPr="00BB394D">
              <w:rPr>
                <w:rFonts w:ascii="Arial" w:hAnsi="Arial" w:cs="Arial"/>
                <w:sz w:val="18"/>
                <w:szCs w:val="18"/>
              </w:rPr>
              <w:t>for</w:t>
            </w:r>
            <w:r w:rsidRPr="00BB394D">
              <w:rPr>
                <w:rFonts w:ascii="Arial" w:hAnsi="Arial" w:cs="Arial"/>
                <w:sz w:val="18"/>
                <w:szCs w:val="18"/>
              </w:rPr>
              <w:t xml:space="preserve"> </w:t>
            </w:r>
            <w:r w:rsidR="002D2168" w:rsidRPr="00BB394D">
              <w:rPr>
                <w:rFonts w:ascii="Arial" w:hAnsi="Arial" w:cs="Arial"/>
                <w:i/>
                <w:sz w:val="18"/>
                <w:szCs w:val="18"/>
              </w:rPr>
              <w:t>P.</w:t>
            </w:r>
            <w:r w:rsidR="00052C46" w:rsidRPr="00BB394D">
              <w:rPr>
                <w:rFonts w:ascii="Arial" w:hAnsi="Arial" w:cs="Arial"/>
                <w:i/>
                <w:sz w:val="18"/>
                <w:szCs w:val="18"/>
              </w:rPr>
              <w:t> </w:t>
            </w:r>
            <w:r w:rsidR="002D2168" w:rsidRPr="00BB394D">
              <w:rPr>
                <w:rFonts w:ascii="Arial" w:hAnsi="Arial" w:cs="Arial"/>
                <w:i/>
                <w:sz w:val="18"/>
                <w:szCs w:val="18"/>
              </w:rPr>
              <w:t xml:space="preserve">citriasiana </w:t>
            </w:r>
            <w:r w:rsidR="002D2168" w:rsidRPr="00BB394D">
              <w:rPr>
                <w:rFonts w:ascii="Arial" w:hAnsi="Arial" w:cs="Arial"/>
                <w:sz w:val="18"/>
                <w:szCs w:val="18"/>
              </w:rPr>
              <w:t xml:space="preserve">or </w:t>
            </w:r>
            <w:r w:rsidR="002D2168" w:rsidRPr="00BB394D">
              <w:rPr>
                <w:rFonts w:ascii="Arial" w:hAnsi="Arial" w:cs="Arial"/>
                <w:i/>
                <w:sz w:val="18"/>
                <w:szCs w:val="18"/>
              </w:rPr>
              <w:t>P.</w:t>
            </w:r>
            <w:r w:rsidR="00052C46" w:rsidRPr="00BB394D">
              <w:rPr>
                <w:rFonts w:ascii="Arial" w:hAnsi="Arial" w:cs="Arial"/>
                <w:i/>
                <w:sz w:val="18"/>
                <w:szCs w:val="18"/>
              </w:rPr>
              <w:t> </w:t>
            </w:r>
            <w:r w:rsidR="002D2168" w:rsidRPr="00BB394D">
              <w:rPr>
                <w:rFonts w:ascii="Arial" w:hAnsi="Arial" w:cs="Arial"/>
                <w:i/>
                <w:sz w:val="18"/>
                <w:szCs w:val="18"/>
              </w:rPr>
              <w:t>capitalensis</w:t>
            </w:r>
            <w:r w:rsidRPr="00BB394D">
              <w:rPr>
                <w:rFonts w:ascii="Arial" w:hAnsi="Arial" w:cs="Arial"/>
                <w:sz w:val="18"/>
                <w:szCs w:val="18"/>
              </w:rPr>
              <w:t>. The conventional PCR method (as described in section 4.</w:t>
            </w:r>
            <w:r w:rsidR="00C344A8" w:rsidRPr="00BB394D">
              <w:rPr>
                <w:rFonts w:ascii="Arial" w:hAnsi="Arial" w:cs="Arial"/>
                <w:sz w:val="18"/>
                <w:szCs w:val="18"/>
              </w:rPr>
              <w:t>2</w:t>
            </w:r>
            <w:r w:rsidRPr="00BB394D">
              <w:rPr>
                <w:rFonts w:ascii="Arial" w:hAnsi="Arial" w:cs="Arial"/>
                <w:sz w:val="18"/>
                <w:szCs w:val="18"/>
              </w:rPr>
              <w:t xml:space="preserve">.1) will give amplification when either </w:t>
            </w:r>
            <w:r w:rsidR="00454B1A" w:rsidRPr="00BB394D">
              <w:rPr>
                <w:rFonts w:ascii="Arial" w:hAnsi="Arial" w:cs="Arial"/>
                <w:i/>
                <w:sz w:val="18"/>
                <w:szCs w:val="18"/>
              </w:rPr>
              <w:t>P</w:t>
            </w:r>
            <w:r w:rsidRPr="00BB394D">
              <w:rPr>
                <w:rFonts w:ascii="Arial" w:hAnsi="Arial" w:cs="Arial"/>
                <w:i/>
                <w:iCs/>
                <w:sz w:val="18"/>
                <w:szCs w:val="18"/>
              </w:rPr>
              <w:t>.</w:t>
            </w:r>
            <w:r w:rsidR="00052C46"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or </w:t>
            </w:r>
            <w:r w:rsidRPr="00BB394D">
              <w:rPr>
                <w:rFonts w:ascii="Arial" w:hAnsi="Arial" w:cs="Arial"/>
                <w:i/>
                <w:iCs/>
                <w:sz w:val="18"/>
                <w:szCs w:val="18"/>
              </w:rPr>
              <w:t>P.</w:t>
            </w:r>
            <w:r w:rsidR="00052C46" w:rsidRPr="00BB394D">
              <w:rPr>
                <w:rFonts w:ascii="Arial" w:hAnsi="Arial" w:cs="Arial"/>
                <w:i/>
                <w:iCs/>
                <w:sz w:val="18"/>
                <w:szCs w:val="18"/>
              </w:rPr>
              <w:t> </w:t>
            </w:r>
            <w:r w:rsidRPr="00BB394D">
              <w:rPr>
                <w:rFonts w:ascii="Arial" w:hAnsi="Arial" w:cs="Arial"/>
                <w:i/>
                <w:iCs/>
                <w:sz w:val="18"/>
                <w:szCs w:val="18"/>
              </w:rPr>
              <w:t xml:space="preserve">citriasiana </w:t>
            </w:r>
            <w:r w:rsidRPr="00BB394D">
              <w:rPr>
                <w:rFonts w:ascii="Arial" w:hAnsi="Arial" w:cs="Arial"/>
                <w:sz w:val="18"/>
                <w:szCs w:val="18"/>
              </w:rPr>
              <w:t>is present. In this case, after a positive signal, isolation and culturing (see section</w:t>
            </w:r>
            <w:r w:rsidR="00052C46" w:rsidRPr="00BB394D">
              <w:rPr>
                <w:rFonts w:ascii="Arial" w:hAnsi="Arial" w:cs="Arial"/>
                <w:sz w:val="18"/>
                <w:szCs w:val="18"/>
              </w:rPr>
              <w:t> </w:t>
            </w:r>
            <w:r w:rsidRPr="00BB394D">
              <w:rPr>
                <w:rFonts w:ascii="Arial" w:hAnsi="Arial" w:cs="Arial"/>
                <w:sz w:val="18"/>
                <w:szCs w:val="18"/>
              </w:rPr>
              <w:t>4.1)</w:t>
            </w:r>
            <w:r w:rsidR="00052C46" w:rsidRPr="00BB394D">
              <w:rPr>
                <w:rFonts w:ascii="Arial" w:hAnsi="Arial" w:cs="Arial"/>
                <w:sz w:val="18"/>
                <w:szCs w:val="18"/>
              </w:rPr>
              <w:t>,</w:t>
            </w:r>
            <w:r w:rsidRPr="00BB394D">
              <w:rPr>
                <w:rFonts w:ascii="Arial" w:hAnsi="Arial" w:cs="Arial"/>
                <w:sz w:val="18"/>
                <w:szCs w:val="18"/>
              </w:rPr>
              <w:t xml:space="preserve"> real-time PCR (see section</w:t>
            </w:r>
            <w:r w:rsidR="00052C46" w:rsidRPr="00BB394D">
              <w:rPr>
                <w:rFonts w:ascii="Arial" w:hAnsi="Arial" w:cs="Arial"/>
                <w:sz w:val="18"/>
                <w:szCs w:val="18"/>
              </w:rPr>
              <w:t> </w:t>
            </w:r>
            <w:r w:rsidRPr="00BB394D">
              <w:rPr>
                <w:rFonts w:ascii="Arial" w:hAnsi="Arial" w:cs="Arial"/>
                <w:sz w:val="18"/>
                <w:szCs w:val="18"/>
              </w:rPr>
              <w:t>4.</w:t>
            </w:r>
            <w:r w:rsidR="00C344A8" w:rsidRPr="00BB394D">
              <w:rPr>
                <w:rFonts w:ascii="Arial" w:hAnsi="Arial" w:cs="Arial"/>
                <w:sz w:val="18"/>
                <w:szCs w:val="18"/>
              </w:rPr>
              <w:t>2</w:t>
            </w:r>
            <w:r w:rsidRPr="00BB394D">
              <w:rPr>
                <w:rFonts w:ascii="Arial" w:hAnsi="Arial" w:cs="Arial"/>
                <w:sz w:val="18"/>
                <w:szCs w:val="18"/>
              </w:rPr>
              <w:t>.2) or ITS sequencing (see section</w:t>
            </w:r>
            <w:r w:rsidR="00052C46" w:rsidRPr="00BB394D">
              <w:rPr>
                <w:rFonts w:ascii="Arial" w:hAnsi="Arial" w:cs="Arial"/>
                <w:sz w:val="18"/>
                <w:szCs w:val="18"/>
              </w:rPr>
              <w:t> </w:t>
            </w:r>
            <w:r w:rsidRPr="00BB394D">
              <w:rPr>
                <w:rFonts w:ascii="Arial" w:hAnsi="Arial" w:cs="Arial"/>
                <w:sz w:val="18"/>
                <w:szCs w:val="18"/>
              </w:rPr>
              <w:t>4.</w:t>
            </w:r>
            <w:r w:rsidR="00C344A8" w:rsidRPr="00BB394D">
              <w:rPr>
                <w:rFonts w:ascii="Arial" w:hAnsi="Arial" w:cs="Arial"/>
                <w:sz w:val="18"/>
                <w:szCs w:val="18"/>
              </w:rPr>
              <w:t>2</w:t>
            </w:r>
            <w:r w:rsidR="000B669E" w:rsidRPr="00BB394D">
              <w:rPr>
                <w:rFonts w:ascii="Arial" w:hAnsi="Arial" w:cs="Arial"/>
                <w:sz w:val="18"/>
                <w:szCs w:val="18"/>
              </w:rPr>
              <w:t>1</w:t>
            </w:r>
            <w:r w:rsidRPr="00BB394D">
              <w:rPr>
                <w:rFonts w:ascii="Arial" w:hAnsi="Arial" w:cs="Arial"/>
                <w:sz w:val="18"/>
                <w:szCs w:val="18"/>
              </w:rPr>
              <w:t>) should be performed to discriminate between the two species.</w:t>
            </w:r>
            <w:r w:rsidR="00020698" w:rsidRPr="00BB394D">
              <w:rPr>
                <w:rFonts w:ascii="Arial" w:hAnsi="Arial" w:cs="Arial"/>
                <w:sz w:val="18"/>
                <w:szCs w:val="18"/>
              </w:rPr>
              <w:t xml:space="preserve"> </w:t>
            </w:r>
            <w:r w:rsidR="000B669E" w:rsidRPr="00BB394D">
              <w:rPr>
                <w:rFonts w:ascii="Arial" w:hAnsi="Arial" w:cs="Arial"/>
                <w:sz w:val="18"/>
                <w:szCs w:val="18"/>
              </w:rPr>
              <w:t xml:space="preserve">There are no data available on reactions of the recently described </w:t>
            </w:r>
            <w:r w:rsidR="000B669E" w:rsidRPr="00BB394D">
              <w:rPr>
                <w:rFonts w:ascii="Arial" w:hAnsi="Arial" w:cs="Arial"/>
                <w:i/>
                <w:sz w:val="18"/>
                <w:szCs w:val="18"/>
              </w:rPr>
              <w:t>P.</w:t>
            </w:r>
            <w:r w:rsidR="00052C46" w:rsidRPr="00BB394D">
              <w:rPr>
                <w:rFonts w:ascii="Arial" w:hAnsi="Arial" w:cs="Arial"/>
                <w:i/>
                <w:sz w:val="18"/>
                <w:szCs w:val="18"/>
              </w:rPr>
              <w:t> </w:t>
            </w:r>
            <w:r w:rsidR="000B669E" w:rsidRPr="00BB394D">
              <w:rPr>
                <w:rFonts w:ascii="Arial" w:hAnsi="Arial" w:cs="Arial"/>
                <w:i/>
                <w:sz w:val="18"/>
                <w:szCs w:val="18"/>
              </w:rPr>
              <w:t>citrichinaensis</w:t>
            </w:r>
            <w:r w:rsidR="000B669E" w:rsidRPr="00BB394D">
              <w:rPr>
                <w:rFonts w:ascii="Arial" w:hAnsi="Arial" w:cs="Arial"/>
                <w:sz w:val="18"/>
                <w:szCs w:val="18"/>
              </w:rPr>
              <w:t xml:space="preserve"> from China in these molecular assays.</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33</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It should be noted that occasionally acervuli of the common endophytic fungi </w:t>
            </w:r>
            <w:r w:rsidRPr="00BB394D">
              <w:rPr>
                <w:rFonts w:ascii="Arial" w:hAnsi="Arial" w:cs="Arial"/>
                <w:i/>
                <w:iCs/>
                <w:sz w:val="18"/>
                <w:szCs w:val="18"/>
              </w:rPr>
              <w:t xml:space="preserve">Colletotrichum </w:t>
            </w:r>
            <w:r w:rsidRPr="00BB394D">
              <w:rPr>
                <w:rFonts w:ascii="Arial" w:hAnsi="Arial" w:cs="Arial"/>
                <w:sz w:val="18"/>
                <w:szCs w:val="18"/>
              </w:rPr>
              <w:t xml:space="preserve">spp. may be present and may look similar to pycnidia of </w:t>
            </w:r>
            <w:r w:rsidR="008274EE" w:rsidRPr="00BB394D">
              <w:rPr>
                <w:rFonts w:ascii="Arial" w:hAnsi="Arial" w:cs="Arial"/>
                <w:i/>
                <w:sz w:val="18"/>
                <w:szCs w:val="18"/>
              </w:rPr>
              <w:t>P</w:t>
            </w:r>
            <w:r w:rsidRPr="00BB394D">
              <w:rPr>
                <w:rFonts w:ascii="Arial" w:hAnsi="Arial" w:cs="Arial"/>
                <w:i/>
                <w:iCs/>
                <w:sz w:val="18"/>
                <w:szCs w:val="18"/>
              </w:rPr>
              <w:t>.</w:t>
            </w:r>
            <w:r w:rsidR="00052C46"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However, </w:t>
            </w:r>
            <w:r w:rsidRPr="00BB394D">
              <w:rPr>
                <w:rFonts w:ascii="Arial" w:hAnsi="Arial" w:cs="Arial"/>
                <w:i/>
                <w:iCs/>
                <w:sz w:val="18"/>
                <w:szCs w:val="18"/>
              </w:rPr>
              <w:t xml:space="preserve">Colletotrichum </w:t>
            </w:r>
            <w:r w:rsidRPr="00BB394D">
              <w:rPr>
                <w:rFonts w:ascii="Arial" w:hAnsi="Arial" w:cs="Arial"/>
                <w:sz w:val="18"/>
                <w:szCs w:val="18"/>
              </w:rPr>
              <w:t>spp. can be differentiated by the presence of setae in their acervuli, the production under humid conditions of pink or salmon-coloured masses of conidia on the surface of the lesions, and the morphology of their conidia (Kotzé, 2000).</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34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In the present protocol, methods (including references to brand names) are described as published, as these define the original level of specificity achieved. Laboratory procedures presented may be adjusted to the standard of individual laboratories, provided that they are adequately validated.</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4.1 Method A: Isolation and culturing of </w:t>
            </w:r>
            <w:r w:rsidR="00061853" w:rsidRPr="00BB394D">
              <w:rPr>
                <w:rFonts w:ascii="Arial" w:hAnsi="Arial" w:cs="Arial"/>
                <w:b/>
                <w:bCs/>
                <w:i/>
                <w:sz w:val="18"/>
                <w:szCs w:val="18"/>
              </w:rPr>
              <w:t>P</w:t>
            </w:r>
            <w:r w:rsidRPr="00BB394D">
              <w:rPr>
                <w:rFonts w:ascii="Arial" w:hAnsi="Arial" w:cs="Arial"/>
                <w:b/>
                <w:bCs/>
                <w:i/>
                <w:iCs/>
                <w:sz w:val="18"/>
                <w:szCs w:val="18"/>
              </w:rPr>
              <w:t>.</w:t>
            </w:r>
            <w:r w:rsidR="00D679FB" w:rsidRPr="00BB394D">
              <w:rPr>
                <w:rFonts w:ascii="Arial" w:hAnsi="Arial" w:cs="Arial"/>
                <w:b/>
                <w:bCs/>
                <w:i/>
                <w:iCs/>
                <w:sz w:val="18"/>
                <w:szCs w:val="18"/>
              </w:rPr>
              <w:t> </w:t>
            </w:r>
            <w:r w:rsidRPr="00BB394D">
              <w:rPr>
                <w:rFonts w:ascii="Arial" w:hAnsi="Arial" w:cs="Arial"/>
                <w:b/>
                <w:bCs/>
                <w:i/>
                <w:iCs/>
                <w:sz w:val="18"/>
                <w:szCs w:val="18"/>
              </w:rPr>
              <w:t>citricarpa</w:t>
            </w:r>
            <w:r w:rsidRPr="00BB394D">
              <w:rPr>
                <w:rFonts w:ascii="Arial" w:hAnsi="Arial" w:cs="Arial"/>
                <w:b/>
                <w:bCs/>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3</w:t>
            </w:r>
            <w:r w:rsidR="00F746AB" w:rsidRPr="00BB394D">
              <w:rPr>
                <w:rFonts w:eastAsia="Times New Roman" w:cs="Arial"/>
                <w:i/>
                <w:iCs/>
                <w:color w:val="0000FF"/>
                <w:sz w:val="18"/>
                <w:szCs w:val="18"/>
              </w:rPr>
              <w:t>5</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Fruit lesions are excised with a cork borer or scalpel, dipped in 70% ethanol for 30</w:t>
            </w:r>
            <w:r w:rsidR="00D679FB" w:rsidRPr="00BB394D">
              <w:rPr>
                <w:rFonts w:ascii="Arial" w:hAnsi="Arial" w:cs="Arial"/>
                <w:sz w:val="18"/>
                <w:szCs w:val="18"/>
              </w:rPr>
              <w:t> </w:t>
            </w:r>
            <w:r w:rsidRPr="00BB394D">
              <w:rPr>
                <w:rFonts w:ascii="Arial" w:hAnsi="Arial" w:cs="Arial"/>
                <w:sz w:val="18"/>
                <w:szCs w:val="18"/>
              </w:rPr>
              <w:t>s, surface disinfested with 1% sodium hypochlorite (NaOCl) for 2</w:t>
            </w:r>
            <w:r w:rsidR="00D679FB" w:rsidRPr="00BB394D">
              <w:rPr>
                <w:rFonts w:ascii="Arial" w:hAnsi="Arial" w:cs="Arial"/>
                <w:sz w:val="18"/>
                <w:szCs w:val="18"/>
              </w:rPr>
              <w:t> </w:t>
            </w:r>
            <w:r w:rsidRPr="00BB394D">
              <w:rPr>
                <w:rFonts w:ascii="Arial" w:hAnsi="Arial" w:cs="Arial"/>
                <w:sz w:val="18"/>
                <w:szCs w:val="18"/>
              </w:rPr>
              <w:t>min, rinsed twice in steril</w:t>
            </w:r>
            <w:r w:rsidR="005943A4" w:rsidRPr="00BB394D">
              <w:rPr>
                <w:rFonts w:ascii="Arial" w:hAnsi="Arial" w:cs="Arial"/>
                <w:sz w:val="18"/>
                <w:szCs w:val="18"/>
              </w:rPr>
              <w:t>e</w:t>
            </w:r>
            <w:r w:rsidRPr="00BB394D">
              <w:rPr>
                <w:rFonts w:ascii="Arial" w:hAnsi="Arial" w:cs="Arial"/>
                <w:sz w:val="18"/>
                <w:szCs w:val="18"/>
              </w:rPr>
              <w:t xml:space="preserve"> distilled water and blotted dry (Peres </w:t>
            </w:r>
            <w:r w:rsidRPr="00BB394D">
              <w:rPr>
                <w:rFonts w:ascii="Arial" w:hAnsi="Arial" w:cs="Arial"/>
                <w:i/>
                <w:iCs/>
                <w:sz w:val="18"/>
                <w:szCs w:val="18"/>
              </w:rPr>
              <w:t>et</w:t>
            </w:r>
            <w:r w:rsidR="00D679FB"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2007). For increasing the isolation frequency, lesions must be excised carefully with any asymptomatic tissue being removed prior to plating (N.A.</w:t>
            </w:r>
            <w:r w:rsidR="00D679FB" w:rsidRPr="00BB394D">
              <w:rPr>
                <w:rFonts w:ascii="Arial" w:hAnsi="Arial" w:cs="Arial"/>
                <w:sz w:val="18"/>
                <w:szCs w:val="18"/>
              </w:rPr>
              <w:t> </w:t>
            </w:r>
            <w:r w:rsidRPr="00BB394D">
              <w:rPr>
                <w:rFonts w:ascii="Arial" w:hAnsi="Arial" w:cs="Arial"/>
                <w:sz w:val="18"/>
                <w:szCs w:val="18"/>
              </w:rPr>
              <w:t>Peres, personal communication). Subsequently, the lesions are placed aseptically on Petri dishes (9</w:t>
            </w:r>
            <w:r w:rsidR="00D679FB" w:rsidRPr="00BB394D">
              <w:rPr>
                <w:rFonts w:ascii="Arial" w:hAnsi="Arial" w:cs="Arial"/>
                <w:sz w:val="18"/>
                <w:szCs w:val="18"/>
              </w:rPr>
              <w:t> </w:t>
            </w:r>
            <w:r w:rsidRPr="00BB394D">
              <w:rPr>
                <w:rFonts w:ascii="Arial" w:hAnsi="Arial" w:cs="Arial"/>
                <w:sz w:val="18"/>
                <w:szCs w:val="18"/>
              </w:rPr>
              <w:t xml:space="preserve">cm in diameter) with CHA or potato dextrose agar (PDA) (see </w:t>
            </w:r>
            <w:r w:rsidR="00D679FB" w:rsidRPr="00BB394D">
              <w:rPr>
                <w:rFonts w:ascii="Arial" w:hAnsi="Arial" w:cs="Arial"/>
                <w:sz w:val="18"/>
                <w:szCs w:val="18"/>
              </w:rPr>
              <w:t>section 4.1.1</w:t>
            </w:r>
            <w:r w:rsidRPr="00BB394D">
              <w:rPr>
                <w:rFonts w:ascii="Arial" w:hAnsi="Arial" w:cs="Arial"/>
                <w:sz w:val="18"/>
                <w:szCs w:val="18"/>
              </w:rPr>
              <w:t>) or PDA with 50</w:t>
            </w:r>
            <w:r w:rsidR="009E7F37" w:rsidRPr="00BB394D">
              <w:rPr>
                <w:rFonts w:ascii="Arial" w:hAnsi="Arial" w:cs="Arial"/>
                <w:sz w:val="18"/>
                <w:szCs w:val="18"/>
              </w:rPr>
              <w:t> </w:t>
            </w:r>
            <w:r w:rsidRPr="00BB394D">
              <w:rPr>
                <w:rFonts w:ascii="Arial" w:hAnsi="Arial" w:cs="Arial"/>
                <w:sz w:val="18"/>
                <w:szCs w:val="18"/>
              </w:rPr>
              <w:t>μg</w:t>
            </w:r>
            <w:r w:rsidR="005943A4" w:rsidRPr="00BB394D">
              <w:rPr>
                <w:rFonts w:ascii="Arial" w:hAnsi="Arial" w:cs="Arial"/>
                <w:sz w:val="18"/>
                <w:szCs w:val="18"/>
              </w:rPr>
              <w:t>/</w:t>
            </w:r>
            <w:r w:rsidRPr="00BB394D">
              <w:rPr>
                <w:rFonts w:ascii="Arial" w:hAnsi="Arial" w:cs="Arial"/>
                <w:sz w:val="18"/>
                <w:szCs w:val="18"/>
              </w:rPr>
              <w:t>ml penicillin and 50</w:t>
            </w:r>
            <w:r w:rsidR="009E7F37" w:rsidRPr="00BB394D">
              <w:rPr>
                <w:rFonts w:ascii="Arial" w:hAnsi="Arial" w:cs="Arial"/>
                <w:sz w:val="18"/>
                <w:szCs w:val="18"/>
              </w:rPr>
              <w:t> </w:t>
            </w:r>
            <w:r w:rsidRPr="00BB394D">
              <w:rPr>
                <w:rFonts w:ascii="Arial" w:hAnsi="Arial" w:cs="Arial"/>
                <w:sz w:val="18"/>
                <w:szCs w:val="18"/>
              </w:rPr>
              <w:t>μg</w:t>
            </w:r>
            <w:r w:rsidR="005943A4" w:rsidRPr="00BB394D">
              <w:rPr>
                <w:rFonts w:ascii="Arial" w:hAnsi="Arial" w:cs="Arial"/>
                <w:sz w:val="18"/>
                <w:szCs w:val="18"/>
              </w:rPr>
              <w:t>/</w:t>
            </w:r>
            <w:r w:rsidRPr="00BB394D">
              <w:rPr>
                <w:rFonts w:ascii="Arial" w:hAnsi="Arial" w:cs="Arial"/>
                <w:sz w:val="18"/>
                <w:szCs w:val="18"/>
              </w:rPr>
              <w:t xml:space="preserve">ml streptomycin </w:t>
            </w:r>
            <w:r w:rsidR="00D679FB" w:rsidRPr="00BB394D">
              <w:rPr>
                <w:rFonts w:ascii="Arial" w:hAnsi="Arial" w:cs="Arial"/>
                <w:sz w:val="18"/>
                <w:szCs w:val="18"/>
              </w:rPr>
              <w:t xml:space="preserve">added </w:t>
            </w:r>
            <w:r w:rsidRPr="00BB394D">
              <w:rPr>
                <w:rFonts w:ascii="Arial" w:hAnsi="Arial" w:cs="Arial"/>
                <w:sz w:val="18"/>
                <w:szCs w:val="18"/>
              </w:rPr>
              <w:t xml:space="preserve">(OEPP/EPPO, 2003). If PDA is used and slow-growing dark </w:t>
            </w:r>
            <w:r w:rsidR="00CF01B8" w:rsidRPr="00BB394D">
              <w:rPr>
                <w:rFonts w:ascii="Arial" w:hAnsi="Arial" w:cs="Arial"/>
                <w:i/>
                <w:sz w:val="18"/>
                <w:szCs w:val="18"/>
              </w:rPr>
              <w:t>P</w:t>
            </w:r>
            <w:r w:rsidRPr="00BB394D">
              <w:rPr>
                <w:rFonts w:ascii="Arial" w:hAnsi="Arial" w:cs="Arial"/>
                <w:i/>
                <w:iCs/>
                <w:sz w:val="18"/>
                <w:szCs w:val="18"/>
              </w:rPr>
              <w:t>.</w:t>
            </w:r>
            <w:r w:rsidR="009E7F37"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like cultures</w:t>
            </w:r>
            <w:r w:rsidRPr="00BB394D">
              <w:rPr>
                <w:rFonts w:ascii="Arial" w:hAnsi="Arial" w:cs="Arial"/>
                <w:i/>
                <w:iCs/>
                <w:sz w:val="18"/>
                <w:szCs w:val="18"/>
              </w:rPr>
              <w:t xml:space="preserve"> </w:t>
            </w:r>
            <w:r w:rsidRPr="00BB394D">
              <w:rPr>
                <w:rFonts w:ascii="Arial" w:hAnsi="Arial" w:cs="Arial"/>
                <w:sz w:val="18"/>
                <w:szCs w:val="18"/>
              </w:rPr>
              <w:t xml:space="preserve">develop on it, they are subsequently transferred both to CHA dishes for testing the growth rate of the colonies and to OA (see </w:t>
            </w:r>
            <w:r w:rsidR="009E7F37" w:rsidRPr="00BB394D">
              <w:rPr>
                <w:rFonts w:ascii="Arial" w:hAnsi="Arial" w:cs="Arial"/>
                <w:sz w:val="18"/>
                <w:szCs w:val="18"/>
              </w:rPr>
              <w:t>section 4.1.1</w:t>
            </w:r>
            <w:r w:rsidRPr="00BB394D">
              <w:rPr>
                <w:rFonts w:ascii="Arial" w:hAnsi="Arial" w:cs="Arial"/>
                <w:sz w:val="18"/>
                <w:szCs w:val="18"/>
              </w:rPr>
              <w:t xml:space="preserve">) dishes for evaluating the yellow pigment production. At the same time, the cultures grown on PDA medium </w:t>
            </w:r>
            <w:r w:rsidR="00CC0891" w:rsidRPr="00BB394D">
              <w:rPr>
                <w:rFonts w:ascii="Arial" w:hAnsi="Arial" w:cs="Arial"/>
                <w:sz w:val="18"/>
                <w:szCs w:val="18"/>
              </w:rPr>
              <w:t>should be</w:t>
            </w:r>
            <w:r w:rsidRPr="00BB394D">
              <w:rPr>
                <w:rFonts w:ascii="Arial" w:hAnsi="Arial" w:cs="Arial"/>
                <w:sz w:val="18"/>
                <w:szCs w:val="18"/>
              </w:rPr>
              <w:t xml:space="preserve"> placed under near-ultraviolet (NUV) light at 22</w:t>
            </w:r>
            <w:r w:rsidR="009E7F37" w:rsidRPr="00BB394D">
              <w:rPr>
                <w:rFonts w:ascii="Arial" w:hAnsi="Arial" w:cs="Arial"/>
                <w:sz w:val="18"/>
                <w:szCs w:val="18"/>
              </w:rPr>
              <w:t> </w:t>
            </w:r>
            <w:r w:rsidRPr="00BB394D">
              <w:rPr>
                <w:rFonts w:ascii="Arial" w:hAnsi="Arial" w:cs="Arial"/>
                <w:sz w:val="18"/>
                <w:szCs w:val="18"/>
              </w:rPr>
              <w:t>°C to</w:t>
            </w:r>
            <w:r w:rsidR="00CC0891" w:rsidRPr="00BB394D">
              <w:rPr>
                <w:rFonts w:ascii="Arial" w:hAnsi="Arial" w:cs="Arial"/>
                <w:sz w:val="18"/>
                <w:szCs w:val="18"/>
              </w:rPr>
              <w:t xml:space="preserve"> facilitate the induction of</w:t>
            </w:r>
            <w:r w:rsidRPr="00BB394D">
              <w:rPr>
                <w:rFonts w:ascii="Arial" w:hAnsi="Arial" w:cs="Arial"/>
                <w:sz w:val="18"/>
                <w:szCs w:val="18"/>
              </w:rPr>
              <w:t xml:space="preserve"> pycnidi</w:t>
            </w:r>
            <w:r w:rsidR="00DB4A1F" w:rsidRPr="00BB394D">
              <w:rPr>
                <w:rFonts w:ascii="Arial" w:hAnsi="Arial" w:cs="Arial"/>
                <w:sz w:val="18"/>
                <w:szCs w:val="18"/>
              </w:rPr>
              <w:t>a</w:t>
            </w:r>
            <w:r w:rsidRPr="00BB394D">
              <w:rPr>
                <w:rFonts w:ascii="Arial" w:hAnsi="Arial" w:cs="Arial"/>
                <w:sz w:val="18"/>
                <w:szCs w:val="18"/>
              </w:rPr>
              <w:t xml:space="preserve"> formation. Cultures that (i) grow slowly on CHA (see </w:t>
            </w:r>
            <w:r w:rsidR="009E7F37" w:rsidRPr="00BB394D">
              <w:rPr>
                <w:rFonts w:ascii="Arial" w:hAnsi="Arial" w:cs="Arial"/>
                <w:sz w:val="18"/>
                <w:szCs w:val="18"/>
              </w:rPr>
              <w:t>section 4.1.2</w:t>
            </w:r>
            <w:r w:rsidRPr="00BB394D">
              <w:rPr>
                <w:rFonts w:ascii="Arial" w:hAnsi="Arial" w:cs="Arial"/>
                <w:sz w:val="18"/>
                <w:szCs w:val="18"/>
              </w:rPr>
              <w:t>)</w:t>
            </w:r>
            <w:r w:rsidR="009E7F37" w:rsidRPr="00BB394D">
              <w:rPr>
                <w:rFonts w:ascii="Arial" w:hAnsi="Arial" w:cs="Arial"/>
                <w:sz w:val="18"/>
                <w:szCs w:val="18"/>
              </w:rPr>
              <w:t>;</w:t>
            </w:r>
            <w:r w:rsidRPr="00BB394D">
              <w:rPr>
                <w:rFonts w:ascii="Arial" w:hAnsi="Arial" w:cs="Arial"/>
                <w:sz w:val="18"/>
                <w:szCs w:val="18"/>
              </w:rPr>
              <w:t xml:space="preserve"> (ii) produce the characteristic pycnidia and conidia of </w:t>
            </w:r>
            <w:r w:rsidRPr="00BB394D">
              <w:rPr>
                <w:rFonts w:ascii="Arial" w:hAnsi="Arial" w:cs="Arial"/>
                <w:i/>
                <w:iCs/>
                <w:sz w:val="18"/>
                <w:szCs w:val="18"/>
              </w:rPr>
              <w:t>P.</w:t>
            </w:r>
            <w:r w:rsidR="009E7F37"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(see </w:t>
            </w:r>
            <w:r w:rsidR="009E7F37" w:rsidRPr="00BB394D">
              <w:rPr>
                <w:rFonts w:ascii="Arial" w:hAnsi="Arial" w:cs="Arial"/>
                <w:sz w:val="18"/>
                <w:szCs w:val="18"/>
              </w:rPr>
              <w:t>section 4.1.2</w:t>
            </w:r>
            <w:r w:rsidRPr="00BB394D">
              <w:rPr>
                <w:rFonts w:ascii="Arial" w:hAnsi="Arial" w:cs="Arial"/>
                <w:sz w:val="18"/>
                <w:szCs w:val="18"/>
              </w:rPr>
              <w:t>)</w:t>
            </w:r>
            <w:r w:rsidR="009E7F37" w:rsidRPr="00BB394D">
              <w:rPr>
                <w:rFonts w:ascii="Arial" w:hAnsi="Arial" w:cs="Arial"/>
                <w:sz w:val="18"/>
                <w:szCs w:val="18"/>
              </w:rPr>
              <w:t>;</w:t>
            </w:r>
            <w:r w:rsidR="00CF01B8" w:rsidRPr="00BB394D">
              <w:rPr>
                <w:rFonts w:ascii="Arial" w:hAnsi="Arial" w:cs="Arial"/>
                <w:sz w:val="18"/>
                <w:szCs w:val="18"/>
              </w:rPr>
              <w:t xml:space="preserve"> and (iii) produce a yellow pigment on OA</w:t>
            </w:r>
            <w:r w:rsidR="009E7F37" w:rsidRPr="00BB394D">
              <w:rPr>
                <w:rFonts w:ascii="Arial" w:hAnsi="Arial" w:cs="Arial"/>
                <w:sz w:val="18"/>
                <w:szCs w:val="18"/>
              </w:rPr>
              <w:t xml:space="preserve"> –</w:t>
            </w:r>
            <w:r w:rsidR="00CF01B8" w:rsidRPr="00BB394D">
              <w:rPr>
                <w:rFonts w:ascii="Arial" w:hAnsi="Arial" w:cs="Arial"/>
                <w:sz w:val="18"/>
                <w:szCs w:val="18"/>
              </w:rPr>
              <w:t xml:space="preserve"> although not all </w:t>
            </w:r>
            <w:r w:rsidR="00CF01B8" w:rsidRPr="00BB394D">
              <w:rPr>
                <w:rFonts w:ascii="Arial" w:hAnsi="Arial" w:cs="Arial"/>
                <w:i/>
                <w:sz w:val="18"/>
                <w:szCs w:val="18"/>
              </w:rPr>
              <w:t>P.</w:t>
            </w:r>
            <w:r w:rsidR="009E7F37" w:rsidRPr="00BB394D">
              <w:rPr>
                <w:rFonts w:ascii="Arial" w:hAnsi="Arial" w:cs="Arial"/>
                <w:i/>
                <w:sz w:val="18"/>
                <w:szCs w:val="18"/>
              </w:rPr>
              <w:t> </w:t>
            </w:r>
            <w:r w:rsidR="00CF01B8" w:rsidRPr="00BB394D">
              <w:rPr>
                <w:rFonts w:ascii="Arial" w:hAnsi="Arial" w:cs="Arial"/>
                <w:i/>
                <w:sz w:val="18"/>
                <w:szCs w:val="18"/>
              </w:rPr>
              <w:t>citricarpa</w:t>
            </w:r>
            <w:r w:rsidR="00CF01B8" w:rsidRPr="00BB394D">
              <w:rPr>
                <w:rFonts w:ascii="Arial" w:hAnsi="Arial" w:cs="Arial"/>
                <w:sz w:val="18"/>
                <w:szCs w:val="18"/>
              </w:rPr>
              <w:t xml:space="preserve"> isolates</w:t>
            </w:r>
            <w:r w:rsidRPr="00BB394D">
              <w:rPr>
                <w:rFonts w:ascii="Arial" w:hAnsi="Arial" w:cs="Arial"/>
                <w:sz w:val="18"/>
                <w:szCs w:val="18"/>
              </w:rPr>
              <w:t xml:space="preserve"> </w:t>
            </w:r>
            <w:r w:rsidR="00CF01B8" w:rsidRPr="00BB394D">
              <w:rPr>
                <w:rFonts w:ascii="Arial" w:hAnsi="Arial" w:cs="Arial"/>
                <w:sz w:val="18"/>
                <w:szCs w:val="18"/>
              </w:rPr>
              <w:t>produce such a pigment on OA</w:t>
            </w:r>
            <w:r w:rsidR="006A126D" w:rsidRPr="00BB394D">
              <w:rPr>
                <w:rFonts w:ascii="Arial" w:hAnsi="Arial" w:cs="Arial"/>
                <w:sz w:val="18"/>
                <w:szCs w:val="18"/>
              </w:rPr>
              <w:t xml:space="preserve"> (Baayen </w:t>
            </w:r>
            <w:r w:rsidR="006A126D" w:rsidRPr="00BB394D">
              <w:rPr>
                <w:rFonts w:ascii="Arial" w:hAnsi="Arial" w:cs="Arial"/>
                <w:i/>
                <w:sz w:val="18"/>
                <w:szCs w:val="18"/>
              </w:rPr>
              <w:t>et</w:t>
            </w:r>
            <w:r w:rsidR="009E7F37" w:rsidRPr="00BB394D">
              <w:rPr>
                <w:rFonts w:ascii="Arial" w:hAnsi="Arial" w:cs="Arial"/>
                <w:i/>
                <w:sz w:val="18"/>
                <w:szCs w:val="18"/>
              </w:rPr>
              <w:t> </w:t>
            </w:r>
            <w:r w:rsidR="006A126D" w:rsidRPr="00BB394D">
              <w:rPr>
                <w:rFonts w:ascii="Arial" w:hAnsi="Arial" w:cs="Arial"/>
                <w:i/>
                <w:sz w:val="18"/>
                <w:szCs w:val="18"/>
              </w:rPr>
              <w:t>al</w:t>
            </w:r>
            <w:r w:rsidR="006A126D" w:rsidRPr="00BB394D">
              <w:rPr>
                <w:rFonts w:ascii="Arial" w:hAnsi="Arial" w:cs="Arial"/>
                <w:sz w:val="18"/>
                <w:szCs w:val="18"/>
              </w:rPr>
              <w:t>., 2002)</w:t>
            </w:r>
            <w:r w:rsidR="009E7F37" w:rsidRPr="00BB394D">
              <w:rPr>
                <w:rFonts w:ascii="Arial" w:hAnsi="Arial" w:cs="Arial"/>
                <w:sz w:val="18"/>
                <w:szCs w:val="18"/>
              </w:rPr>
              <w:t xml:space="preserve"> –</w:t>
            </w:r>
            <w:r w:rsidR="00CF01B8" w:rsidRPr="00BB394D">
              <w:rPr>
                <w:rFonts w:ascii="Arial" w:hAnsi="Arial" w:cs="Arial"/>
                <w:sz w:val="18"/>
                <w:szCs w:val="18"/>
              </w:rPr>
              <w:t xml:space="preserve"> </w:t>
            </w:r>
            <w:r w:rsidRPr="00BB394D">
              <w:rPr>
                <w:rFonts w:ascii="Arial" w:hAnsi="Arial" w:cs="Arial"/>
                <w:sz w:val="18"/>
                <w:szCs w:val="18"/>
              </w:rPr>
              <w:t xml:space="preserve">are identified as belonging to </w:t>
            </w:r>
            <w:r w:rsidR="00CF01B8" w:rsidRPr="00BB394D">
              <w:rPr>
                <w:rFonts w:ascii="Arial" w:hAnsi="Arial" w:cs="Arial"/>
                <w:i/>
                <w:iCs/>
                <w:sz w:val="18"/>
                <w:szCs w:val="18"/>
              </w:rPr>
              <w:t>P</w:t>
            </w:r>
            <w:r w:rsidRPr="00BB394D">
              <w:rPr>
                <w:rFonts w:ascii="Arial" w:hAnsi="Arial" w:cs="Arial"/>
                <w:i/>
                <w:iCs/>
                <w:sz w:val="18"/>
                <w:szCs w:val="18"/>
              </w:rPr>
              <w:t>.</w:t>
            </w:r>
            <w:r w:rsidR="009E7F37"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3</w:t>
            </w:r>
            <w:r w:rsidR="00F746AB" w:rsidRPr="00BB394D">
              <w:rPr>
                <w:rFonts w:eastAsia="Times New Roman" w:cs="Arial"/>
                <w:i/>
                <w:iCs/>
                <w:color w:val="0000FF"/>
                <w:sz w:val="18"/>
                <w:szCs w:val="18"/>
              </w:rPr>
              <w:t>6</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 method has the following shortcomings: (a) </w:t>
            </w:r>
            <w:r w:rsidR="0017041C" w:rsidRPr="00BB394D">
              <w:rPr>
                <w:rFonts w:ascii="Arial" w:hAnsi="Arial" w:cs="Arial"/>
                <w:i/>
                <w:sz w:val="18"/>
                <w:szCs w:val="18"/>
              </w:rPr>
              <w:t>P</w:t>
            </w:r>
            <w:r w:rsidRPr="00BB394D">
              <w:rPr>
                <w:rFonts w:ascii="Arial" w:hAnsi="Arial" w:cs="Arial"/>
                <w:i/>
                <w:iCs/>
                <w:sz w:val="18"/>
                <w:szCs w:val="18"/>
              </w:rPr>
              <w:t>.</w:t>
            </w:r>
            <w:r w:rsidR="009E7F37"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is a rather slow-growing fungus and </w:t>
            </w:r>
            <w:r w:rsidR="009E7F37" w:rsidRPr="00BB394D">
              <w:rPr>
                <w:rFonts w:ascii="Arial" w:hAnsi="Arial" w:cs="Arial"/>
                <w:sz w:val="18"/>
                <w:szCs w:val="18"/>
              </w:rPr>
              <w:t xml:space="preserve">is </w:t>
            </w:r>
            <w:r w:rsidRPr="00BB394D">
              <w:rPr>
                <w:rFonts w:ascii="Arial" w:hAnsi="Arial" w:cs="Arial"/>
                <w:sz w:val="18"/>
                <w:szCs w:val="18"/>
              </w:rPr>
              <w:t xml:space="preserve">often overgrown by other fungi in culture (e.g. </w:t>
            </w:r>
            <w:r w:rsidRPr="00BB394D">
              <w:rPr>
                <w:rFonts w:ascii="Arial" w:hAnsi="Arial" w:cs="Arial"/>
                <w:i/>
                <w:iCs/>
                <w:sz w:val="18"/>
                <w:szCs w:val="18"/>
              </w:rPr>
              <w:t>C.</w:t>
            </w:r>
            <w:r w:rsidR="009E7F37" w:rsidRPr="00BB394D">
              <w:rPr>
                <w:rFonts w:ascii="Arial" w:hAnsi="Arial" w:cs="Arial"/>
                <w:i/>
                <w:iCs/>
                <w:sz w:val="18"/>
                <w:szCs w:val="18"/>
              </w:rPr>
              <w:t> </w:t>
            </w:r>
            <w:r w:rsidRPr="00BB394D">
              <w:rPr>
                <w:rFonts w:ascii="Arial" w:hAnsi="Arial" w:cs="Arial"/>
                <w:i/>
                <w:iCs/>
                <w:sz w:val="18"/>
                <w:szCs w:val="18"/>
              </w:rPr>
              <w:t>gloeosporioides</w:t>
            </w:r>
            <w:r w:rsidRPr="00BB394D">
              <w:rPr>
                <w:rFonts w:ascii="Arial" w:hAnsi="Arial" w:cs="Arial"/>
                <w:sz w:val="18"/>
                <w:szCs w:val="18"/>
              </w:rPr>
              <w:t xml:space="preserve">) (Peres </w:t>
            </w:r>
            <w:r w:rsidRPr="00BB394D">
              <w:rPr>
                <w:rFonts w:ascii="Arial" w:hAnsi="Arial" w:cs="Arial"/>
                <w:i/>
                <w:iCs/>
                <w:sz w:val="18"/>
                <w:szCs w:val="18"/>
              </w:rPr>
              <w:t>et</w:t>
            </w:r>
            <w:r w:rsidR="009E7F37"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as none of the culture media used is selective for </w:t>
            </w:r>
            <w:r w:rsidR="0017041C" w:rsidRPr="00BB394D">
              <w:rPr>
                <w:rFonts w:ascii="Arial" w:hAnsi="Arial" w:cs="Arial"/>
                <w:i/>
                <w:sz w:val="18"/>
                <w:szCs w:val="18"/>
              </w:rPr>
              <w:t>P</w:t>
            </w:r>
            <w:r w:rsidRPr="00BB394D">
              <w:rPr>
                <w:rFonts w:ascii="Arial" w:hAnsi="Arial" w:cs="Arial"/>
                <w:i/>
                <w:iCs/>
                <w:sz w:val="18"/>
                <w:szCs w:val="18"/>
              </w:rPr>
              <w:t>.</w:t>
            </w:r>
            <w:r w:rsidR="009E7F37"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and (b) it is a time-consuming method, as it requires 7–14</w:t>
            </w:r>
            <w:r w:rsidR="009E7F37" w:rsidRPr="00BB394D">
              <w:rPr>
                <w:rFonts w:ascii="Arial" w:hAnsi="Arial" w:cs="Arial"/>
                <w:sz w:val="18"/>
                <w:szCs w:val="18"/>
              </w:rPr>
              <w:t> </w:t>
            </w:r>
            <w:r w:rsidRPr="00BB394D">
              <w:rPr>
                <w:rFonts w:ascii="Arial" w:hAnsi="Arial" w:cs="Arial"/>
                <w:sz w:val="18"/>
                <w:szCs w:val="18"/>
              </w:rPr>
              <w:t>days for the production of pycnidia.</w:t>
            </w:r>
          </w:p>
        </w:tc>
      </w:tr>
      <w:tr w:rsidR="009F12F0" w:rsidRPr="00BB394D">
        <w:trPr>
          <w:divId w:val="1045370806"/>
          <w:tblCellSpacing w:w="0" w:type="dxa"/>
        </w:trPr>
        <w:tc>
          <w:tcPr>
            <w:tcW w:w="426" w:type="dxa"/>
            <w:noWrap/>
          </w:tcPr>
          <w:p w:rsidR="0028532A" w:rsidRPr="00BB394D" w:rsidRDefault="0028532A"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0F4042"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B534E" w:rsidRPr="00BB394D">
              <w:rPr>
                <w:rFonts w:ascii="Arial" w:hAnsi="Arial" w:cs="Arial"/>
                <w:b/>
                <w:bCs/>
                <w:sz w:val="18"/>
                <w:szCs w:val="18"/>
              </w:rPr>
              <w:t>1</w:t>
            </w:r>
            <w:r w:rsidRPr="00BB394D">
              <w:rPr>
                <w:rFonts w:ascii="Arial" w:hAnsi="Arial" w:cs="Arial"/>
                <w:b/>
                <w:bCs/>
                <w:sz w:val="18"/>
                <w:szCs w:val="18"/>
              </w:rPr>
              <w:t>.</w:t>
            </w:r>
            <w:r w:rsidR="009170F1" w:rsidRPr="00BB394D">
              <w:rPr>
                <w:rFonts w:ascii="Arial" w:hAnsi="Arial" w:cs="Arial"/>
                <w:b/>
                <w:bCs/>
                <w:sz w:val="18"/>
                <w:szCs w:val="18"/>
              </w:rPr>
              <w:t>1</w:t>
            </w:r>
            <w:r w:rsidRPr="00BB394D">
              <w:rPr>
                <w:rFonts w:ascii="Arial" w:hAnsi="Arial" w:cs="Arial"/>
                <w:b/>
                <w:bCs/>
                <w:sz w:val="18"/>
                <w:szCs w:val="18"/>
              </w:rPr>
              <w:t xml:space="preserve"> </w:t>
            </w:r>
            <w:r w:rsidR="0028532A" w:rsidRPr="00BB394D">
              <w:rPr>
                <w:rFonts w:ascii="Arial" w:hAnsi="Arial" w:cs="Arial"/>
                <w:b/>
                <w:bCs/>
                <w:sz w:val="18"/>
                <w:szCs w:val="18"/>
              </w:rPr>
              <w:t>Culture media</w:t>
            </w:r>
            <w:r w:rsidR="0028532A"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37</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Cherry decoction agar</w:t>
            </w:r>
            <w:r w:rsidRPr="00BB394D">
              <w:rPr>
                <w:rFonts w:ascii="Arial" w:hAnsi="Arial" w:cs="Arial"/>
                <w:sz w:val="18"/>
                <w:szCs w:val="18"/>
              </w:rPr>
              <w:t xml:space="preserve"> </w:t>
            </w:r>
            <w:r w:rsidRPr="00BB394D">
              <w:rPr>
                <w:rFonts w:ascii="Arial" w:hAnsi="Arial" w:cs="Arial"/>
                <w:i/>
                <w:iCs/>
                <w:sz w:val="18"/>
                <w:szCs w:val="18"/>
              </w:rPr>
              <w:t>(CHA)</w:t>
            </w:r>
            <w:r w:rsidRPr="00BB394D">
              <w:rPr>
                <w:rFonts w:ascii="Arial" w:hAnsi="Arial" w:cs="Arial"/>
                <w:sz w:val="18"/>
                <w:szCs w:val="18"/>
              </w:rPr>
              <w:t>.</w:t>
            </w:r>
            <w:r w:rsidRPr="00BB394D">
              <w:rPr>
                <w:rFonts w:ascii="Arial" w:hAnsi="Arial" w:cs="Arial"/>
                <w:i/>
                <w:iCs/>
                <w:sz w:val="18"/>
                <w:szCs w:val="18"/>
              </w:rPr>
              <w:t xml:space="preserve"> </w:t>
            </w:r>
            <w:r w:rsidRPr="00BB394D">
              <w:rPr>
                <w:rFonts w:ascii="Arial" w:hAnsi="Arial" w:cs="Arial"/>
                <w:sz w:val="18"/>
                <w:szCs w:val="18"/>
              </w:rPr>
              <w:t>Cherry juice is made by boiling 1</w:t>
            </w:r>
            <w:r w:rsidR="009E7F37" w:rsidRPr="00BB394D">
              <w:rPr>
                <w:rFonts w:ascii="Arial" w:hAnsi="Arial" w:cs="Arial"/>
                <w:sz w:val="18"/>
                <w:szCs w:val="18"/>
              </w:rPr>
              <w:t> </w:t>
            </w:r>
            <w:r w:rsidRPr="00BB394D">
              <w:rPr>
                <w:rFonts w:ascii="Arial" w:hAnsi="Arial" w:cs="Arial"/>
                <w:sz w:val="18"/>
                <w:szCs w:val="18"/>
              </w:rPr>
              <w:t>kg cherries, free of stones and petioles, in 1</w:t>
            </w:r>
            <w:r w:rsidR="009E7F37" w:rsidRPr="00BB394D">
              <w:rPr>
                <w:rFonts w:ascii="Arial" w:hAnsi="Arial" w:cs="Arial"/>
                <w:sz w:val="18"/>
                <w:szCs w:val="18"/>
              </w:rPr>
              <w:t> </w:t>
            </w:r>
            <w:r w:rsidRPr="00BB394D">
              <w:rPr>
                <w:rFonts w:ascii="Arial" w:hAnsi="Arial" w:cs="Arial"/>
                <w:sz w:val="18"/>
                <w:szCs w:val="18"/>
              </w:rPr>
              <w:t>litre tap water for approximately 2 h. The extract is filtered</w:t>
            </w:r>
            <w:r w:rsidR="00E653E3" w:rsidRPr="00BB394D">
              <w:rPr>
                <w:rFonts w:ascii="Arial" w:hAnsi="Arial" w:cs="Arial"/>
                <w:sz w:val="18"/>
                <w:szCs w:val="18"/>
              </w:rPr>
              <w:t xml:space="preserve"> through cheesecloth</w:t>
            </w:r>
            <w:r w:rsidRPr="00BB394D">
              <w:rPr>
                <w:rFonts w:ascii="Arial" w:hAnsi="Arial" w:cs="Arial"/>
                <w:sz w:val="18"/>
                <w:szCs w:val="18"/>
              </w:rPr>
              <w:t>, poured into bottles, sterilized for 30</w:t>
            </w:r>
            <w:r w:rsidR="009E7F37" w:rsidRPr="00BB394D">
              <w:rPr>
                <w:rFonts w:ascii="Arial" w:hAnsi="Arial" w:cs="Arial"/>
                <w:sz w:val="18"/>
                <w:szCs w:val="18"/>
              </w:rPr>
              <w:t> </w:t>
            </w:r>
            <w:r w:rsidRPr="00BB394D">
              <w:rPr>
                <w:rFonts w:ascii="Arial" w:hAnsi="Arial" w:cs="Arial"/>
                <w:sz w:val="18"/>
                <w:szCs w:val="18"/>
              </w:rPr>
              <w:t>min at 110</w:t>
            </w:r>
            <w:r w:rsidR="009E7F37" w:rsidRPr="00BB394D">
              <w:rPr>
                <w:rFonts w:ascii="Arial" w:hAnsi="Arial" w:cs="Arial"/>
                <w:sz w:val="18"/>
                <w:szCs w:val="18"/>
              </w:rPr>
              <w:t> </w:t>
            </w:r>
            <w:r w:rsidRPr="00BB394D">
              <w:rPr>
                <w:rFonts w:ascii="Arial" w:hAnsi="Arial" w:cs="Arial"/>
                <w:sz w:val="18"/>
                <w:szCs w:val="18"/>
              </w:rPr>
              <w:t>°C</w:t>
            </w:r>
            <w:r w:rsidR="0024219A" w:rsidRPr="00BB394D">
              <w:rPr>
                <w:rFonts w:ascii="Arial" w:hAnsi="Arial" w:cs="Arial"/>
                <w:sz w:val="18"/>
                <w:szCs w:val="18"/>
              </w:rPr>
              <w:t xml:space="preserve"> (pH</w:t>
            </w:r>
            <w:r w:rsidR="009E7F37" w:rsidRPr="00BB394D">
              <w:rPr>
                <w:rFonts w:ascii="Arial" w:hAnsi="Arial" w:cs="Arial"/>
                <w:sz w:val="18"/>
                <w:szCs w:val="18"/>
              </w:rPr>
              <w:t> </w:t>
            </w:r>
            <w:r w:rsidR="0024219A" w:rsidRPr="00BB394D">
              <w:rPr>
                <w:rFonts w:ascii="Arial" w:hAnsi="Arial" w:cs="Arial"/>
                <w:sz w:val="18"/>
                <w:szCs w:val="18"/>
              </w:rPr>
              <w:t>4.5)</w:t>
            </w:r>
            <w:r w:rsidRPr="00BB394D">
              <w:rPr>
                <w:rFonts w:ascii="Arial" w:hAnsi="Arial" w:cs="Arial"/>
                <w:sz w:val="18"/>
                <w:szCs w:val="18"/>
              </w:rPr>
              <w:t xml:space="preserve"> and stored until use. In a bottle containing 0.8</w:t>
            </w:r>
            <w:r w:rsidR="009E7F37" w:rsidRPr="00BB394D">
              <w:rPr>
                <w:rFonts w:ascii="Arial" w:hAnsi="Arial" w:cs="Arial"/>
                <w:sz w:val="18"/>
                <w:szCs w:val="18"/>
              </w:rPr>
              <w:t> </w:t>
            </w:r>
            <w:r w:rsidRPr="00BB394D">
              <w:rPr>
                <w:rFonts w:ascii="Arial" w:hAnsi="Arial" w:cs="Arial"/>
                <w:sz w:val="18"/>
                <w:szCs w:val="18"/>
              </w:rPr>
              <w:t>litres distilled water, 20</w:t>
            </w:r>
            <w:r w:rsidR="009E7F37" w:rsidRPr="00BB394D">
              <w:rPr>
                <w:rFonts w:ascii="Arial" w:hAnsi="Arial" w:cs="Arial"/>
                <w:sz w:val="18"/>
                <w:szCs w:val="18"/>
              </w:rPr>
              <w:t> </w:t>
            </w:r>
            <w:r w:rsidRPr="00BB394D">
              <w:rPr>
                <w:rFonts w:ascii="Arial" w:hAnsi="Arial" w:cs="Arial"/>
                <w:sz w:val="18"/>
                <w:szCs w:val="18"/>
              </w:rPr>
              <w:t>g technical agar no.</w:t>
            </w:r>
            <w:r w:rsidR="009E7F37" w:rsidRPr="00BB394D">
              <w:rPr>
                <w:rFonts w:ascii="Arial" w:hAnsi="Arial" w:cs="Arial"/>
                <w:sz w:val="18"/>
                <w:szCs w:val="18"/>
              </w:rPr>
              <w:t> </w:t>
            </w:r>
            <w:r w:rsidRPr="00BB394D">
              <w:rPr>
                <w:rFonts w:ascii="Arial" w:hAnsi="Arial" w:cs="Arial"/>
                <w:sz w:val="18"/>
                <w:szCs w:val="18"/>
              </w:rPr>
              <w:t xml:space="preserve">3 is added and </w:t>
            </w:r>
            <w:r w:rsidR="009E7F37" w:rsidRPr="00BB394D">
              <w:rPr>
                <w:rFonts w:ascii="Arial" w:hAnsi="Arial" w:cs="Arial"/>
                <w:sz w:val="18"/>
                <w:szCs w:val="18"/>
              </w:rPr>
              <w:t xml:space="preserve">the mixture is </w:t>
            </w:r>
            <w:r w:rsidRPr="00BB394D">
              <w:rPr>
                <w:rFonts w:ascii="Arial" w:hAnsi="Arial" w:cs="Arial"/>
                <w:sz w:val="18"/>
                <w:szCs w:val="18"/>
              </w:rPr>
              <w:t>sterilized for 15</w:t>
            </w:r>
            <w:r w:rsidR="009E7F37" w:rsidRPr="00BB394D">
              <w:rPr>
                <w:rFonts w:ascii="Arial" w:hAnsi="Arial" w:cs="Arial"/>
                <w:sz w:val="18"/>
                <w:szCs w:val="18"/>
              </w:rPr>
              <w:t> </w:t>
            </w:r>
            <w:r w:rsidRPr="00BB394D">
              <w:rPr>
                <w:rFonts w:ascii="Arial" w:hAnsi="Arial" w:cs="Arial"/>
                <w:sz w:val="18"/>
                <w:szCs w:val="18"/>
              </w:rPr>
              <w:t>min at 121</w:t>
            </w:r>
            <w:r w:rsidR="009E7F37" w:rsidRPr="00BB394D">
              <w:rPr>
                <w:rFonts w:ascii="Arial" w:hAnsi="Arial" w:cs="Arial"/>
                <w:sz w:val="18"/>
                <w:szCs w:val="18"/>
              </w:rPr>
              <w:t> </w:t>
            </w:r>
            <w:r w:rsidRPr="00BB394D">
              <w:rPr>
                <w:rFonts w:ascii="Arial" w:hAnsi="Arial" w:cs="Arial"/>
                <w:sz w:val="18"/>
                <w:szCs w:val="18"/>
              </w:rPr>
              <w:t>°C. Immediately after sterilization, 0.2</w:t>
            </w:r>
            <w:r w:rsidR="009E7F37" w:rsidRPr="00BB394D">
              <w:rPr>
                <w:rFonts w:ascii="Arial" w:hAnsi="Arial" w:cs="Arial"/>
                <w:sz w:val="18"/>
                <w:szCs w:val="18"/>
              </w:rPr>
              <w:t> </w:t>
            </w:r>
            <w:r w:rsidRPr="00BB394D">
              <w:rPr>
                <w:rFonts w:ascii="Arial" w:hAnsi="Arial" w:cs="Arial"/>
                <w:sz w:val="18"/>
                <w:szCs w:val="18"/>
              </w:rPr>
              <w:t>litre sterilized cherry extract is added, mixed well and sterilized for 5</w:t>
            </w:r>
            <w:r w:rsidR="009E7F37" w:rsidRPr="00BB394D">
              <w:rPr>
                <w:rFonts w:ascii="Arial" w:hAnsi="Arial" w:cs="Arial"/>
                <w:sz w:val="18"/>
                <w:szCs w:val="18"/>
              </w:rPr>
              <w:t> </w:t>
            </w:r>
            <w:r w:rsidRPr="00BB394D">
              <w:rPr>
                <w:rFonts w:ascii="Arial" w:hAnsi="Arial" w:cs="Arial"/>
                <w:sz w:val="18"/>
                <w:szCs w:val="18"/>
              </w:rPr>
              <w:t>min at 102</w:t>
            </w:r>
            <w:r w:rsidR="009E7F37" w:rsidRPr="00BB394D">
              <w:rPr>
                <w:rFonts w:ascii="Arial" w:hAnsi="Arial" w:cs="Arial"/>
                <w:sz w:val="18"/>
                <w:szCs w:val="18"/>
              </w:rPr>
              <w:t> </w:t>
            </w:r>
            <w:r w:rsidRPr="00BB394D">
              <w:rPr>
                <w:rFonts w:ascii="Arial" w:hAnsi="Arial" w:cs="Arial"/>
                <w:sz w:val="18"/>
                <w:szCs w:val="18"/>
              </w:rPr>
              <w:t xml:space="preserve">°C (Gams </w:t>
            </w:r>
            <w:r w:rsidRPr="00BB394D">
              <w:rPr>
                <w:rFonts w:ascii="Arial" w:hAnsi="Arial" w:cs="Arial"/>
                <w:i/>
                <w:iCs/>
                <w:sz w:val="18"/>
                <w:szCs w:val="18"/>
              </w:rPr>
              <w:t>et</w:t>
            </w:r>
            <w:r w:rsidR="009E7F37"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1998).</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38</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Oatmeal agar (OA)</w:t>
            </w:r>
            <w:r w:rsidRPr="00BB394D">
              <w:rPr>
                <w:rFonts w:ascii="Arial" w:hAnsi="Arial" w:cs="Arial"/>
                <w:sz w:val="18"/>
                <w:szCs w:val="18"/>
              </w:rPr>
              <w:t>.</w:t>
            </w:r>
            <w:r w:rsidRPr="00BB394D">
              <w:rPr>
                <w:rFonts w:ascii="Arial" w:hAnsi="Arial" w:cs="Arial"/>
                <w:i/>
                <w:iCs/>
                <w:sz w:val="18"/>
                <w:szCs w:val="18"/>
              </w:rPr>
              <w:t xml:space="preserve"> </w:t>
            </w:r>
            <w:r w:rsidR="000B669E" w:rsidRPr="00BB394D">
              <w:rPr>
                <w:rFonts w:ascii="Arial" w:hAnsi="Arial" w:cs="Arial"/>
                <w:iCs/>
                <w:sz w:val="18"/>
                <w:szCs w:val="18"/>
              </w:rPr>
              <w:t>OA</w:t>
            </w:r>
            <w:r w:rsidR="00E1725C" w:rsidRPr="00BB394D">
              <w:rPr>
                <w:rFonts w:ascii="Arial" w:hAnsi="Arial" w:cs="Arial"/>
                <w:iCs/>
                <w:sz w:val="18"/>
                <w:szCs w:val="18"/>
              </w:rPr>
              <w:t xml:space="preserve"> is</w:t>
            </w:r>
            <w:r w:rsidR="00B95B22" w:rsidRPr="00BB394D">
              <w:rPr>
                <w:rFonts w:ascii="Arial" w:hAnsi="Arial" w:cs="Arial"/>
                <w:iCs/>
                <w:sz w:val="18"/>
                <w:szCs w:val="18"/>
              </w:rPr>
              <w:t xml:space="preserve"> commercially available. Alternatively, it can be prepared by using the following method: </w:t>
            </w:r>
            <w:r w:rsidRPr="00BB394D">
              <w:rPr>
                <w:rFonts w:ascii="Arial" w:hAnsi="Arial" w:cs="Arial"/>
                <w:sz w:val="18"/>
                <w:szCs w:val="18"/>
              </w:rPr>
              <w:t>30</w:t>
            </w:r>
            <w:r w:rsidR="009E7F37" w:rsidRPr="00BB394D">
              <w:rPr>
                <w:rFonts w:ascii="Arial" w:hAnsi="Arial" w:cs="Arial"/>
                <w:sz w:val="18"/>
                <w:szCs w:val="18"/>
              </w:rPr>
              <w:t> </w:t>
            </w:r>
            <w:r w:rsidRPr="00BB394D">
              <w:rPr>
                <w:rFonts w:ascii="Arial" w:hAnsi="Arial" w:cs="Arial"/>
                <w:sz w:val="18"/>
                <w:szCs w:val="18"/>
              </w:rPr>
              <w:t>g oatmeal flakes is placed into cheesecloth and suspended in a pan containing tap water. After simmering for approximately 2</w:t>
            </w:r>
            <w:r w:rsidR="009E7F37" w:rsidRPr="00BB394D">
              <w:rPr>
                <w:rFonts w:ascii="Arial" w:hAnsi="Arial" w:cs="Arial"/>
                <w:sz w:val="18"/>
                <w:szCs w:val="18"/>
              </w:rPr>
              <w:t> </w:t>
            </w:r>
            <w:r w:rsidRPr="00BB394D">
              <w:rPr>
                <w:rFonts w:ascii="Arial" w:hAnsi="Arial" w:cs="Arial"/>
                <w:sz w:val="18"/>
                <w:szCs w:val="18"/>
              </w:rPr>
              <w:t>h, the flakes are squeezed, filtered through cheesecloth and the extract is sterilized for 15</w:t>
            </w:r>
            <w:r w:rsidR="009E7F37" w:rsidRPr="00BB394D">
              <w:rPr>
                <w:rFonts w:ascii="Arial" w:hAnsi="Arial" w:cs="Arial"/>
                <w:sz w:val="18"/>
                <w:szCs w:val="18"/>
              </w:rPr>
              <w:t> </w:t>
            </w:r>
            <w:r w:rsidRPr="00BB394D">
              <w:rPr>
                <w:rFonts w:ascii="Arial" w:hAnsi="Arial" w:cs="Arial"/>
                <w:sz w:val="18"/>
                <w:szCs w:val="18"/>
              </w:rPr>
              <w:t>min at 121</w:t>
            </w:r>
            <w:r w:rsidR="009E7F37" w:rsidRPr="00BB394D">
              <w:rPr>
                <w:rFonts w:ascii="Arial" w:hAnsi="Arial" w:cs="Arial"/>
                <w:sz w:val="18"/>
                <w:szCs w:val="18"/>
              </w:rPr>
              <w:t> </w:t>
            </w:r>
            <w:r w:rsidRPr="00BB394D">
              <w:rPr>
                <w:rFonts w:ascii="Arial" w:hAnsi="Arial" w:cs="Arial"/>
                <w:sz w:val="18"/>
                <w:szCs w:val="18"/>
              </w:rPr>
              <w:t>°C. In a bottle containing 1</w:t>
            </w:r>
            <w:r w:rsidR="009E7F37" w:rsidRPr="00BB394D">
              <w:rPr>
                <w:rFonts w:ascii="Arial" w:hAnsi="Arial" w:cs="Arial"/>
                <w:sz w:val="18"/>
                <w:szCs w:val="18"/>
              </w:rPr>
              <w:t> </w:t>
            </w:r>
            <w:r w:rsidRPr="00BB394D">
              <w:rPr>
                <w:rFonts w:ascii="Arial" w:hAnsi="Arial" w:cs="Arial"/>
                <w:sz w:val="18"/>
                <w:szCs w:val="18"/>
              </w:rPr>
              <w:t>litre oatmeal extract, 20</w:t>
            </w:r>
            <w:r w:rsidR="009E7F37" w:rsidRPr="00BB394D">
              <w:rPr>
                <w:rFonts w:ascii="Arial" w:hAnsi="Arial" w:cs="Arial"/>
                <w:sz w:val="18"/>
                <w:szCs w:val="18"/>
              </w:rPr>
              <w:t> </w:t>
            </w:r>
            <w:r w:rsidRPr="00BB394D">
              <w:rPr>
                <w:rFonts w:ascii="Arial" w:hAnsi="Arial" w:cs="Arial"/>
                <w:sz w:val="18"/>
                <w:szCs w:val="18"/>
              </w:rPr>
              <w:t>g of technical agar no.</w:t>
            </w:r>
            <w:r w:rsidR="009E7F37" w:rsidRPr="00BB394D">
              <w:rPr>
                <w:rFonts w:ascii="Arial" w:hAnsi="Arial" w:cs="Arial"/>
                <w:sz w:val="18"/>
                <w:szCs w:val="18"/>
              </w:rPr>
              <w:t> </w:t>
            </w:r>
            <w:r w:rsidRPr="00BB394D">
              <w:rPr>
                <w:rFonts w:ascii="Arial" w:hAnsi="Arial" w:cs="Arial"/>
                <w:sz w:val="18"/>
                <w:szCs w:val="18"/>
              </w:rPr>
              <w:t xml:space="preserve">3 is added and </w:t>
            </w:r>
            <w:r w:rsidR="009E7F37" w:rsidRPr="00BB394D">
              <w:rPr>
                <w:rFonts w:ascii="Arial" w:hAnsi="Arial" w:cs="Arial"/>
                <w:sz w:val="18"/>
                <w:szCs w:val="18"/>
              </w:rPr>
              <w:t xml:space="preserve">the mixture is </w:t>
            </w:r>
            <w:r w:rsidRPr="00BB394D">
              <w:rPr>
                <w:rFonts w:ascii="Arial" w:hAnsi="Arial" w:cs="Arial"/>
                <w:sz w:val="18"/>
                <w:szCs w:val="18"/>
              </w:rPr>
              <w:t>sterilized for 15</w:t>
            </w:r>
            <w:r w:rsidR="009E7F37" w:rsidRPr="00BB394D">
              <w:rPr>
                <w:rFonts w:ascii="Arial" w:hAnsi="Arial" w:cs="Arial"/>
                <w:sz w:val="18"/>
                <w:szCs w:val="18"/>
              </w:rPr>
              <w:t> </w:t>
            </w:r>
            <w:r w:rsidRPr="00BB394D">
              <w:rPr>
                <w:rFonts w:ascii="Arial" w:hAnsi="Arial" w:cs="Arial"/>
                <w:sz w:val="18"/>
                <w:szCs w:val="18"/>
              </w:rPr>
              <w:t>min at 121</w:t>
            </w:r>
            <w:r w:rsidR="009E7F37" w:rsidRPr="00BB394D">
              <w:rPr>
                <w:rFonts w:ascii="Arial" w:hAnsi="Arial" w:cs="Arial"/>
                <w:sz w:val="18"/>
                <w:szCs w:val="18"/>
              </w:rPr>
              <w:t> </w:t>
            </w:r>
            <w:r w:rsidRPr="00BB394D">
              <w:rPr>
                <w:rFonts w:ascii="Arial" w:hAnsi="Arial" w:cs="Arial"/>
                <w:sz w:val="18"/>
                <w:szCs w:val="18"/>
              </w:rPr>
              <w:t xml:space="preserve">°C (Gams </w:t>
            </w:r>
            <w:r w:rsidRPr="00BB394D">
              <w:rPr>
                <w:rFonts w:ascii="Arial" w:hAnsi="Arial" w:cs="Arial"/>
                <w:i/>
                <w:iCs/>
                <w:sz w:val="18"/>
                <w:szCs w:val="18"/>
              </w:rPr>
              <w:t>et</w:t>
            </w:r>
            <w:r w:rsidR="009E7F37"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1998).</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39</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28532A"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Potato dextrose agar (PDA)</w:t>
            </w:r>
            <w:r w:rsidRPr="00BB394D">
              <w:rPr>
                <w:rFonts w:ascii="Arial" w:hAnsi="Arial" w:cs="Arial"/>
                <w:sz w:val="18"/>
                <w:szCs w:val="18"/>
              </w:rPr>
              <w:t xml:space="preserve">. PDA is commercially available. Alternatively, it can be prepared according to the method described by Hawksworth </w:t>
            </w:r>
            <w:r w:rsidRPr="00BB394D">
              <w:rPr>
                <w:rFonts w:ascii="Arial" w:hAnsi="Arial" w:cs="Arial"/>
                <w:i/>
                <w:iCs/>
                <w:sz w:val="18"/>
                <w:szCs w:val="18"/>
              </w:rPr>
              <w:t>et</w:t>
            </w:r>
            <w:r w:rsidR="001D6EE9"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(1995).</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28532A" w:rsidRPr="00BB394D" w:rsidRDefault="000F4042"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B534E" w:rsidRPr="00BB394D">
              <w:rPr>
                <w:rFonts w:ascii="Arial" w:hAnsi="Arial" w:cs="Arial"/>
                <w:b/>
                <w:bCs/>
                <w:sz w:val="18"/>
                <w:szCs w:val="18"/>
              </w:rPr>
              <w:t>1</w:t>
            </w:r>
            <w:r w:rsidR="009170F1" w:rsidRPr="00BB394D">
              <w:rPr>
                <w:rFonts w:ascii="Arial" w:hAnsi="Arial" w:cs="Arial"/>
                <w:b/>
                <w:bCs/>
                <w:sz w:val="18"/>
                <w:szCs w:val="18"/>
              </w:rPr>
              <w:t>.2</w:t>
            </w:r>
            <w:r w:rsidRPr="00BB394D">
              <w:rPr>
                <w:rFonts w:ascii="Arial" w:hAnsi="Arial" w:cs="Arial"/>
                <w:b/>
                <w:bCs/>
                <w:sz w:val="18"/>
                <w:szCs w:val="18"/>
              </w:rPr>
              <w:t xml:space="preserve"> </w:t>
            </w:r>
            <w:r w:rsidR="0028532A" w:rsidRPr="00BB394D">
              <w:rPr>
                <w:rFonts w:ascii="Arial" w:hAnsi="Arial" w:cs="Arial"/>
                <w:b/>
                <w:bCs/>
                <w:sz w:val="18"/>
                <w:szCs w:val="18"/>
              </w:rPr>
              <w:t>Cultural characteristics</w:t>
            </w:r>
            <w:r w:rsidR="0028532A"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746AB">
              <w:rPr>
                <w:rFonts w:eastAsia="Times New Roman" w:cs="Arial"/>
                <w:i/>
                <w:iCs/>
                <w:color w:val="0000FF"/>
                <w:sz w:val="18"/>
                <w:szCs w:val="18"/>
              </w:rPr>
              <w:t>4</w:t>
            </w:r>
            <w:r w:rsidR="007F5DB8">
              <w:rPr>
                <w:rFonts w:eastAsia="Times New Roman" w:cs="Arial"/>
                <w:i/>
                <w:iCs/>
                <w:color w:val="0000FF"/>
                <w:sz w:val="18"/>
                <w:szCs w:val="18"/>
              </w:rPr>
              <w:t>0</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28532A" w:rsidRPr="00BB394D" w:rsidRDefault="00F16DB5"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w:t>
            </w:r>
            <w:r w:rsidR="00A93F3D" w:rsidRPr="00BB394D">
              <w:rPr>
                <w:rFonts w:ascii="Arial" w:hAnsi="Arial" w:cs="Arial"/>
                <w:i/>
                <w:iCs/>
                <w:sz w:val="18"/>
                <w:szCs w:val="18"/>
              </w:rPr>
              <w:t> </w:t>
            </w:r>
            <w:r w:rsidRPr="00BB394D">
              <w:rPr>
                <w:rFonts w:ascii="Arial" w:hAnsi="Arial" w:cs="Arial"/>
                <w:i/>
                <w:iCs/>
                <w:sz w:val="18"/>
                <w:szCs w:val="18"/>
              </w:rPr>
              <w:t>citricarpa</w:t>
            </w:r>
            <w:r w:rsidR="0028532A" w:rsidRPr="00BB394D">
              <w:rPr>
                <w:rFonts w:ascii="Arial" w:hAnsi="Arial" w:cs="Arial"/>
                <w:sz w:val="18"/>
                <w:szCs w:val="18"/>
              </w:rPr>
              <w:t xml:space="preserve"> colonies grow slowly on CHA</w:t>
            </w:r>
            <w:r w:rsidR="00A93F3D" w:rsidRPr="00BB394D">
              <w:rPr>
                <w:rFonts w:ascii="Arial" w:hAnsi="Arial" w:cs="Arial"/>
                <w:sz w:val="18"/>
                <w:szCs w:val="18"/>
              </w:rPr>
              <w:t>; they have</w:t>
            </w:r>
            <w:r w:rsidR="0028532A" w:rsidRPr="00BB394D">
              <w:rPr>
                <w:rFonts w:ascii="Arial" w:hAnsi="Arial" w:cs="Arial"/>
                <w:sz w:val="18"/>
                <w:szCs w:val="18"/>
              </w:rPr>
              <w:t xml:space="preserve"> an average diameter </w:t>
            </w:r>
            <w:r w:rsidR="00A93F3D" w:rsidRPr="00BB394D">
              <w:rPr>
                <w:rFonts w:ascii="Arial" w:hAnsi="Arial" w:cs="Arial"/>
                <w:sz w:val="18"/>
                <w:szCs w:val="18"/>
              </w:rPr>
              <w:t xml:space="preserve">of </w:t>
            </w:r>
            <w:r w:rsidR="0028532A" w:rsidRPr="00BB394D">
              <w:rPr>
                <w:rFonts w:ascii="Arial" w:hAnsi="Arial" w:cs="Arial"/>
                <w:sz w:val="18"/>
                <w:szCs w:val="18"/>
              </w:rPr>
              <w:t>25–30</w:t>
            </w:r>
            <w:r w:rsidR="00A93F3D" w:rsidRPr="00BB394D">
              <w:rPr>
                <w:rFonts w:ascii="Arial" w:hAnsi="Arial" w:cs="Arial"/>
                <w:sz w:val="18"/>
                <w:szCs w:val="18"/>
              </w:rPr>
              <w:t> </w:t>
            </w:r>
            <w:r w:rsidR="0028532A" w:rsidRPr="00BB394D">
              <w:rPr>
                <w:rFonts w:ascii="Arial" w:hAnsi="Arial" w:cs="Arial"/>
                <w:sz w:val="18"/>
                <w:szCs w:val="18"/>
              </w:rPr>
              <w:t>mm after 7</w:t>
            </w:r>
            <w:r w:rsidR="00A93F3D" w:rsidRPr="00BB394D">
              <w:rPr>
                <w:rFonts w:ascii="Arial" w:hAnsi="Arial" w:cs="Arial"/>
                <w:sz w:val="18"/>
                <w:szCs w:val="18"/>
              </w:rPr>
              <w:t> </w:t>
            </w:r>
            <w:r w:rsidR="0028532A" w:rsidRPr="00BB394D">
              <w:rPr>
                <w:rFonts w:ascii="Arial" w:hAnsi="Arial" w:cs="Arial"/>
                <w:sz w:val="18"/>
                <w:szCs w:val="18"/>
              </w:rPr>
              <w:t>days at 22</w:t>
            </w:r>
            <w:r w:rsidR="00A93F3D" w:rsidRPr="00BB394D">
              <w:rPr>
                <w:rFonts w:ascii="Arial" w:hAnsi="Arial" w:cs="Arial"/>
                <w:sz w:val="18"/>
                <w:szCs w:val="18"/>
              </w:rPr>
              <w:t> </w:t>
            </w:r>
            <w:r w:rsidR="0028532A" w:rsidRPr="00BB394D">
              <w:rPr>
                <w:rFonts w:ascii="Arial" w:hAnsi="Arial" w:cs="Arial"/>
                <w:sz w:val="18"/>
                <w:szCs w:val="18"/>
              </w:rPr>
              <w:t xml:space="preserve">°C in darkness (Baayen </w:t>
            </w:r>
            <w:r w:rsidR="0028532A" w:rsidRPr="00BB394D">
              <w:rPr>
                <w:rFonts w:ascii="Arial" w:hAnsi="Arial" w:cs="Arial"/>
                <w:i/>
                <w:iCs/>
                <w:sz w:val="18"/>
                <w:szCs w:val="18"/>
              </w:rPr>
              <w:t>et</w:t>
            </w:r>
            <w:r w:rsidR="00A93F3D" w:rsidRPr="00BB394D">
              <w:rPr>
                <w:rFonts w:ascii="Arial" w:hAnsi="Arial" w:cs="Arial"/>
                <w:i/>
                <w:iCs/>
                <w:sz w:val="18"/>
                <w:szCs w:val="18"/>
              </w:rPr>
              <w:t> </w:t>
            </w:r>
            <w:r w:rsidR="0028532A" w:rsidRPr="00BB394D">
              <w:rPr>
                <w:rFonts w:ascii="Arial" w:hAnsi="Arial" w:cs="Arial"/>
                <w:i/>
                <w:iCs/>
                <w:sz w:val="18"/>
                <w:szCs w:val="18"/>
              </w:rPr>
              <w:t>al</w:t>
            </w:r>
            <w:r w:rsidR="0028532A" w:rsidRPr="00BB394D">
              <w:rPr>
                <w:rFonts w:ascii="Arial" w:hAnsi="Arial" w:cs="Arial"/>
                <w:sz w:val="18"/>
                <w:szCs w:val="18"/>
              </w:rPr>
              <w:t>., 2002). On PDA, the colonies have irregular margins lined by a much wider translucent zone of colourless submerged mycelium (Figure</w:t>
            </w:r>
            <w:r w:rsidR="00A93F3D" w:rsidRPr="00BB394D">
              <w:rPr>
                <w:rFonts w:ascii="Arial" w:hAnsi="Arial" w:cs="Arial"/>
                <w:sz w:val="18"/>
                <w:szCs w:val="18"/>
              </w:rPr>
              <w:t> </w:t>
            </w:r>
            <w:r w:rsidR="0028532A" w:rsidRPr="00BB394D">
              <w:rPr>
                <w:rFonts w:ascii="Arial" w:hAnsi="Arial" w:cs="Arial"/>
                <w:sz w:val="18"/>
                <w:szCs w:val="18"/>
              </w:rPr>
              <w:t xml:space="preserve">5A). The centre of the colony is dark with grey to glaucous aerial mycelium, often with numerous small tufts. The reverse of the colony is very dark in the centre </w:t>
            </w:r>
            <w:r w:rsidR="00A93F3D" w:rsidRPr="00BB394D">
              <w:rPr>
                <w:rFonts w:ascii="Arial" w:hAnsi="Arial" w:cs="Arial"/>
                <w:sz w:val="18"/>
                <w:szCs w:val="18"/>
              </w:rPr>
              <w:t xml:space="preserve">and </w:t>
            </w:r>
            <w:r w:rsidR="0028532A" w:rsidRPr="00BB394D">
              <w:rPr>
                <w:rFonts w:ascii="Arial" w:hAnsi="Arial" w:cs="Arial"/>
                <w:sz w:val="18"/>
                <w:szCs w:val="18"/>
              </w:rPr>
              <w:t xml:space="preserve">surrounded by areas of grey sepia and buff (Baayen </w:t>
            </w:r>
            <w:r w:rsidR="0028532A" w:rsidRPr="00BB394D">
              <w:rPr>
                <w:rFonts w:ascii="Arial" w:hAnsi="Arial" w:cs="Arial"/>
                <w:i/>
                <w:iCs/>
                <w:sz w:val="18"/>
                <w:szCs w:val="18"/>
              </w:rPr>
              <w:t>et</w:t>
            </w:r>
            <w:r w:rsidR="00A93F3D" w:rsidRPr="00BB394D">
              <w:rPr>
                <w:rFonts w:ascii="Arial" w:hAnsi="Arial" w:cs="Arial"/>
                <w:i/>
                <w:iCs/>
                <w:sz w:val="18"/>
                <w:szCs w:val="18"/>
              </w:rPr>
              <w:t> </w:t>
            </w:r>
            <w:r w:rsidR="0028532A" w:rsidRPr="00BB394D">
              <w:rPr>
                <w:rFonts w:ascii="Arial" w:hAnsi="Arial" w:cs="Arial"/>
                <w:i/>
                <w:iCs/>
                <w:sz w:val="18"/>
                <w:szCs w:val="18"/>
              </w:rPr>
              <w:t>al</w:t>
            </w:r>
            <w:r w:rsidR="0028532A" w:rsidRPr="00BB394D">
              <w:rPr>
                <w:rFonts w:ascii="Arial" w:hAnsi="Arial" w:cs="Arial"/>
                <w:sz w:val="18"/>
                <w:szCs w:val="18"/>
              </w:rPr>
              <w:t>., 2002). Stromata start to develop after 7–8</w:t>
            </w:r>
            <w:r w:rsidR="00A93F3D" w:rsidRPr="00BB394D">
              <w:rPr>
                <w:rFonts w:ascii="Arial" w:hAnsi="Arial" w:cs="Arial"/>
                <w:sz w:val="18"/>
                <w:szCs w:val="18"/>
              </w:rPr>
              <w:t> </w:t>
            </w:r>
            <w:r w:rsidR="0028532A" w:rsidRPr="00BB394D">
              <w:rPr>
                <w:rFonts w:ascii="Arial" w:hAnsi="Arial" w:cs="Arial"/>
                <w:sz w:val="18"/>
                <w:szCs w:val="18"/>
              </w:rPr>
              <w:t>days, whereas mature pycnidia with conidia are generally produced within 10–14</w:t>
            </w:r>
            <w:r w:rsidR="00A93F3D" w:rsidRPr="00BB394D">
              <w:rPr>
                <w:rFonts w:ascii="Arial" w:hAnsi="Arial" w:cs="Arial"/>
                <w:sz w:val="18"/>
                <w:szCs w:val="18"/>
              </w:rPr>
              <w:t> </w:t>
            </w:r>
            <w:r w:rsidR="0028532A" w:rsidRPr="00BB394D">
              <w:rPr>
                <w:rFonts w:ascii="Arial" w:hAnsi="Arial" w:cs="Arial"/>
                <w:sz w:val="18"/>
                <w:szCs w:val="18"/>
              </w:rPr>
              <w:t>days (Figure</w:t>
            </w:r>
            <w:r w:rsidR="00A93F3D" w:rsidRPr="00BB394D">
              <w:rPr>
                <w:rFonts w:ascii="Arial" w:hAnsi="Arial" w:cs="Arial"/>
                <w:sz w:val="18"/>
                <w:szCs w:val="18"/>
              </w:rPr>
              <w:t> </w:t>
            </w:r>
            <w:r w:rsidR="0028532A" w:rsidRPr="00BB394D">
              <w:rPr>
                <w:rFonts w:ascii="Arial" w:hAnsi="Arial" w:cs="Arial"/>
                <w:sz w:val="18"/>
                <w:szCs w:val="18"/>
              </w:rPr>
              <w:t xml:space="preserve">5B). </w:t>
            </w:r>
            <w:r w:rsidR="00987720" w:rsidRPr="00BB394D">
              <w:rPr>
                <w:rFonts w:ascii="Arial" w:hAnsi="Arial" w:cs="Arial"/>
                <w:sz w:val="18"/>
                <w:szCs w:val="18"/>
              </w:rPr>
              <w:t>On OA after 14</w:t>
            </w:r>
            <w:r w:rsidR="00A93F3D" w:rsidRPr="00BB394D">
              <w:rPr>
                <w:rFonts w:ascii="Arial" w:hAnsi="Arial" w:cs="Arial"/>
                <w:sz w:val="18"/>
                <w:szCs w:val="18"/>
              </w:rPr>
              <w:t> </w:t>
            </w:r>
            <w:r w:rsidR="00987720" w:rsidRPr="00BB394D">
              <w:rPr>
                <w:rFonts w:ascii="Arial" w:hAnsi="Arial" w:cs="Arial"/>
                <w:sz w:val="18"/>
                <w:szCs w:val="18"/>
              </w:rPr>
              <w:t>days at 25</w:t>
            </w:r>
            <w:r w:rsidR="00987720" w:rsidRPr="00BB394D">
              <w:rPr>
                <w:rFonts w:ascii="Arial" w:hAnsi="Arial" w:cs="Arial"/>
                <w:sz w:val="18"/>
                <w:szCs w:val="18"/>
                <w:vertAlign w:val="superscript"/>
              </w:rPr>
              <w:t>0</w:t>
            </w:r>
            <w:r w:rsidR="00987720" w:rsidRPr="00BB394D">
              <w:rPr>
                <w:rFonts w:ascii="Arial" w:hAnsi="Arial" w:cs="Arial"/>
                <w:sz w:val="18"/>
                <w:szCs w:val="18"/>
              </w:rPr>
              <w:t xml:space="preserve">C in the dark, colonies </w:t>
            </w:r>
            <w:r w:rsidR="00FC72FD" w:rsidRPr="00BB394D">
              <w:rPr>
                <w:rFonts w:ascii="Arial" w:hAnsi="Arial" w:cs="Arial"/>
                <w:sz w:val="18"/>
                <w:szCs w:val="18"/>
              </w:rPr>
              <w:t xml:space="preserve">are </w:t>
            </w:r>
            <w:r w:rsidR="00987720" w:rsidRPr="00BB394D">
              <w:rPr>
                <w:rFonts w:ascii="Arial" w:hAnsi="Arial" w:cs="Arial"/>
                <w:sz w:val="18"/>
                <w:szCs w:val="18"/>
              </w:rPr>
              <w:t xml:space="preserve">flat, spreading, olivaceous-grey, becoming pale olivaceous-grey towards the margin, with sparse to moderate aerial mycelium (Glienke </w:t>
            </w:r>
            <w:r w:rsidR="00987720" w:rsidRPr="00BB394D">
              <w:rPr>
                <w:rFonts w:ascii="Arial" w:hAnsi="Arial" w:cs="Arial"/>
                <w:i/>
                <w:sz w:val="18"/>
                <w:szCs w:val="18"/>
              </w:rPr>
              <w:t>et</w:t>
            </w:r>
            <w:r w:rsidR="00A93F3D" w:rsidRPr="00BB394D">
              <w:rPr>
                <w:rFonts w:ascii="Arial" w:hAnsi="Arial" w:cs="Arial"/>
                <w:i/>
                <w:sz w:val="18"/>
                <w:szCs w:val="18"/>
              </w:rPr>
              <w:t> </w:t>
            </w:r>
            <w:r w:rsidR="00987720" w:rsidRPr="00BB394D">
              <w:rPr>
                <w:rFonts w:ascii="Arial" w:hAnsi="Arial" w:cs="Arial"/>
                <w:i/>
                <w:sz w:val="18"/>
                <w:szCs w:val="18"/>
              </w:rPr>
              <w:t>al</w:t>
            </w:r>
            <w:r w:rsidR="00987720" w:rsidRPr="00BB394D">
              <w:rPr>
                <w:rFonts w:ascii="Arial" w:hAnsi="Arial" w:cs="Arial"/>
                <w:sz w:val="18"/>
                <w:szCs w:val="18"/>
              </w:rPr>
              <w:t xml:space="preserve">., 2011). </w:t>
            </w:r>
            <w:r w:rsidR="0028532A" w:rsidRPr="00BB394D">
              <w:rPr>
                <w:rFonts w:ascii="Arial" w:hAnsi="Arial" w:cs="Arial"/>
                <w:sz w:val="18"/>
                <w:szCs w:val="18"/>
              </w:rPr>
              <w:t>On OA a distinct yellow pigment is often produced that diffuses into the medium around the colony (Figure</w:t>
            </w:r>
            <w:r w:rsidR="00A93F3D" w:rsidRPr="00BB394D">
              <w:rPr>
                <w:rFonts w:ascii="Arial" w:hAnsi="Arial" w:cs="Arial"/>
                <w:sz w:val="18"/>
                <w:szCs w:val="18"/>
              </w:rPr>
              <w:t> </w:t>
            </w:r>
            <w:r w:rsidR="0028532A" w:rsidRPr="00BB394D">
              <w:rPr>
                <w:rFonts w:ascii="Arial" w:hAnsi="Arial" w:cs="Arial"/>
                <w:sz w:val="18"/>
                <w:szCs w:val="18"/>
              </w:rPr>
              <w:t>6D, top row)</w:t>
            </w:r>
            <w:r w:rsidR="00F21678" w:rsidRPr="00BB394D">
              <w:rPr>
                <w:rFonts w:ascii="Arial" w:hAnsi="Arial" w:cs="Arial"/>
                <w:sz w:val="18"/>
                <w:szCs w:val="18"/>
              </w:rPr>
              <w:t xml:space="preserve">, although not all </w:t>
            </w:r>
            <w:r w:rsidR="00F21678" w:rsidRPr="00BB394D">
              <w:rPr>
                <w:rFonts w:ascii="Arial" w:hAnsi="Arial" w:cs="Arial"/>
                <w:i/>
                <w:sz w:val="18"/>
                <w:szCs w:val="18"/>
              </w:rPr>
              <w:t>P.</w:t>
            </w:r>
            <w:r w:rsidR="00A93F3D" w:rsidRPr="00BB394D">
              <w:rPr>
                <w:rFonts w:ascii="Arial" w:hAnsi="Arial" w:cs="Arial"/>
                <w:i/>
                <w:sz w:val="18"/>
                <w:szCs w:val="18"/>
              </w:rPr>
              <w:t> </w:t>
            </w:r>
            <w:r w:rsidR="00F21678" w:rsidRPr="00BB394D">
              <w:rPr>
                <w:rFonts w:ascii="Arial" w:hAnsi="Arial" w:cs="Arial"/>
                <w:i/>
                <w:iCs/>
                <w:sz w:val="18"/>
                <w:szCs w:val="18"/>
              </w:rPr>
              <w:t>citricarpa</w:t>
            </w:r>
            <w:r w:rsidR="00F21678" w:rsidRPr="00BB394D">
              <w:rPr>
                <w:rFonts w:ascii="Arial" w:hAnsi="Arial" w:cs="Arial"/>
                <w:sz w:val="18"/>
                <w:szCs w:val="18"/>
              </w:rPr>
              <w:t xml:space="preserve"> isolates produce a yellow pigment</w:t>
            </w:r>
            <w:r w:rsidR="004B1CF0" w:rsidRPr="00BB394D">
              <w:rPr>
                <w:rFonts w:ascii="Arial" w:hAnsi="Arial" w:cs="Arial"/>
                <w:sz w:val="18"/>
                <w:szCs w:val="18"/>
              </w:rPr>
              <w:t xml:space="preserve"> (Baayen </w:t>
            </w:r>
            <w:r w:rsidR="004B1CF0" w:rsidRPr="00BB394D">
              <w:rPr>
                <w:rFonts w:ascii="Arial" w:hAnsi="Arial" w:cs="Arial"/>
                <w:i/>
                <w:sz w:val="18"/>
                <w:szCs w:val="18"/>
              </w:rPr>
              <w:t>et</w:t>
            </w:r>
            <w:r w:rsidR="00A93F3D" w:rsidRPr="00BB394D">
              <w:rPr>
                <w:rFonts w:ascii="Arial" w:hAnsi="Arial" w:cs="Arial"/>
                <w:i/>
                <w:sz w:val="18"/>
                <w:szCs w:val="18"/>
              </w:rPr>
              <w:t> </w:t>
            </w:r>
            <w:r w:rsidR="004B1CF0" w:rsidRPr="00BB394D">
              <w:rPr>
                <w:rFonts w:ascii="Arial" w:hAnsi="Arial" w:cs="Arial"/>
                <w:i/>
                <w:sz w:val="18"/>
                <w:szCs w:val="18"/>
              </w:rPr>
              <w:t>al</w:t>
            </w:r>
            <w:r w:rsidR="004B1CF0" w:rsidRPr="00BB394D">
              <w:rPr>
                <w:rFonts w:ascii="Arial" w:hAnsi="Arial" w:cs="Arial"/>
                <w:sz w:val="18"/>
                <w:szCs w:val="18"/>
              </w:rPr>
              <w:t>., 2002).</w:t>
            </w:r>
            <w:r w:rsidR="0028532A" w:rsidRPr="00BB394D">
              <w:rPr>
                <w:rFonts w:ascii="Arial" w:hAnsi="Arial" w:cs="Arial"/>
                <w:sz w:val="18"/>
                <w:szCs w:val="18"/>
              </w:rPr>
              <w:t xml:space="preserve"> This </w:t>
            </w:r>
            <w:r w:rsidR="00F21678" w:rsidRPr="00BB394D">
              <w:rPr>
                <w:rFonts w:ascii="Arial" w:hAnsi="Arial" w:cs="Arial"/>
                <w:sz w:val="18"/>
                <w:szCs w:val="18"/>
              </w:rPr>
              <w:t xml:space="preserve">yellow </w:t>
            </w:r>
            <w:r w:rsidR="0028532A" w:rsidRPr="00BB394D">
              <w:rPr>
                <w:rFonts w:ascii="Arial" w:hAnsi="Arial" w:cs="Arial"/>
                <w:sz w:val="18"/>
                <w:szCs w:val="18"/>
              </w:rPr>
              <w:t xml:space="preserve">pigment is </w:t>
            </w:r>
            <w:r w:rsidR="00F21678" w:rsidRPr="00BB394D">
              <w:rPr>
                <w:rFonts w:ascii="Arial" w:hAnsi="Arial" w:cs="Arial"/>
                <w:sz w:val="18"/>
                <w:szCs w:val="18"/>
              </w:rPr>
              <w:t xml:space="preserve">weakly </w:t>
            </w:r>
            <w:r w:rsidR="0028532A" w:rsidRPr="00BB394D">
              <w:rPr>
                <w:rFonts w:ascii="Arial" w:hAnsi="Arial" w:cs="Arial"/>
                <w:sz w:val="18"/>
                <w:szCs w:val="18"/>
              </w:rPr>
              <w:t xml:space="preserve">produced on </w:t>
            </w:r>
            <w:r w:rsidR="00F21678" w:rsidRPr="00BB394D">
              <w:rPr>
                <w:rFonts w:ascii="Arial" w:hAnsi="Arial" w:cs="Arial"/>
                <w:sz w:val="18"/>
                <w:szCs w:val="18"/>
              </w:rPr>
              <w:t>CHA and PDA</w:t>
            </w:r>
            <w:r w:rsidR="004B1CF0" w:rsidRPr="00BB394D">
              <w:rPr>
                <w:rFonts w:ascii="Arial" w:hAnsi="Arial" w:cs="Arial"/>
                <w:sz w:val="18"/>
                <w:szCs w:val="18"/>
              </w:rPr>
              <w:t>.</w:t>
            </w:r>
            <w:r w:rsidR="00F21678"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4.1.3 Morphology</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7F5DB8">
              <w:rPr>
                <w:rFonts w:eastAsia="Times New Roman" w:cs="Arial"/>
                <w:i/>
                <w:iCs/>
                <w:color w:val="0000FF"/>
                <w:sz w:val="18"/>
                <w:szCs w:val="18"/>
              </w:rPr>
              <w:t>41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Published data on </w:t>
            </w:r>
            <w:r w:rsidR="00A93F3D" w:rsidRPr="00BB394D">
              <w:rPr>
                <w:rFonts w:ascii="Arial" w:hAnsi="Arial" w:cs="Arial"/>
                <w:sz w:val="18"/>
                <w:szCs w:val="18"/>
              </w:rPr>
              <w:t xml:space="preserve">the </w:t>
            </w:r>
            <w:r w:rsidRPr="00BB394D">
              <w:rPr>
                <w:rFonts w:ascii="Arial" w:hAnsi="Arial" w:cs="Arial"/>
                <w:sz w:val="18"/>
                <w:szCs w:val="18"/>
              </w:rPr>
              <w:t xml:space="preserve">morphology of </w:t>
            </w:r>
            <w:r w:rsidRPr="00BB394D">
              <w:rPr>
                <w:rFonts w:ascii="Arial" w:hAnsi="Arial" w:cs="Arial"/>
                <w:i/>
                <w:sz w:val="18"/>
                <w:szCs w:val="18"/>
              </w:rPr>
              <w:t>P</w:t>
            </w:r>
            <w:r w:rsidRPr="00BB394D">
              <w:rPr>
                <w:rFonts w:ascii="Arial" w:hAnsi="Arial" w:cs="Arial"/>
                <w:i/>
                <w:iCs/>
                <w:sz w:val="18"/>
                <w:szCs w:val="18"/>
              </w:rPr>
              <w:t>.</w:t>
            </w:r>
            <w:r w:rsidR="00A93F3D"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var</w:t>
            </w:r>
            <w:r w:rsidR="00A93F3D" w:rsidRPr="00BB394D">
              <w:rPr>
                <w:rFonts w:ascii="Arial" w:hAnsi="Arial" w:cs="Arial"/>
                <w:sz w:val="18"/>
                <w:szCs w:val="18"/>
              </w:rPr>
              <w:t>y</w:t>
            </w:r>
            <w:r w:rsidRPr="00BB394D">
              <w:rPr>
                <w:rFonts w:ascii="Arial" w:hAnsi="Arial" w:cs="Arial"/>
                <w:sz w:val="18"/>
                <w:szCs w:val="18"/>
              </w:rPr>
              <w:t xml:space="preserve"> considerably, partly because of the confusion about the identity of the different </w:t>
            </w:r>
            <w:r w:rsidRPr="00BB394D">
              <w:rPr>
                <w:rFonts w:ascii="Arial" w:hAnsi="Arial" w:cs="Arial"/>
                <w:i/>
                <w:sz w:val="18"/>
                <w:szCs w:val="18"/>
              </w:rPr>
              <w:t>Phyllosticta</w:t>
            </w:r>
            <w:r w:rsidRPr="00BB394D">
              <w:rPr>
                <w:rFonts w:ascii="Arial" w:hAnsi="Arial" w:cs="Arial"/>
                <w:sz w:val="18"/>
                <w:szCs w:val="18"/>
              </w:rPr>
              <w:t xml:space="preserve"> species associated with </w:t>
            </w:r>
            <w:r w:rsidRPr="00BB394D">
              <w:rPr>
                <w:rFonts w:ascii="Arial" w:hAnsi="Arial" w:cs="Arial"/>
                <w:i/>
                <w:sz w:val="18"/>
                <w:szCs w:val="18"/>
              </w:rPr>
              <w:t>Citrus</w:t>
            </w:r>
            <w:r w:rsidRPr="00BB394D">
              <w:rPr>
                <w:rFonts w:ascii="Arial" w:hAnsi="Arial" w:cs="Arial"/>
                <w:sz w:val="18"/>
                <w:szCs w:val="18"/>
              </w:rPr>
              <w:t xml:space="preserve"> (Baayen </w:t>
            </w:r>
            <w:r w:rsidRPr="00BB394D">
              <w:rPr>
                <w:rFonts w:ascii="Arial" w:hAnsi="Arial" w:cs="Arial"/>
                <w:i/>
                <w:iCs/>
                <w:sz w:val="18"/>
                <w:szCs w:val="18"/>
              </w:rPr>
              <w:t>et</w:t>
            </w:r>
            <w:r w:rsidR="00A93F3D"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2002; </w:t>
            </w:r>
            <w:r w:rsidR="00A93F3D" w:rsidRPr="00BB394D">
              <w:rPr>
                <w:rFonts w:ascii="Arial" w:hAnsi="Arial" w:cs="Arial"/>
                <w:sz w:val="18"/>
                <w:szCs w:val="18"/>
              </w:rPr>
              <w:t xml:space="preserve">Glienke </w:t>
            </w:r>
            <w:r w:rsidR="00A93F3D" w:rsidRPr="00BB394D">
              <w:rPr>
                <w:rFonts w:ascii="Arial" w:hAnsi="Arial" w:cs="Arial"/>
                <w:i/>
                <w:sz w:val="18"/>
                <w:szCs w:val="18"/>
              </w:rPr>
              <w:t>et al</w:t>
            </w:r>
            <w:r w:rsidR="00A93F3D" w:rsidRPr="00BB394D">
              <w:rPr>
                <w:rFonts w:ascii="Arial" w:hAnsi="Arial" w:cs="Arial"/>
                <w:sz w:val="18"/>
                <w:szCs w:val="18"/>
              </w:rPr>
              <w:t xml:space="preserve">., 2011; Wang </w:t>
            </w:r>
            <w:r w:rsidR="00A93F3D" w:rsidRPr="00BB394D">
              <w:rPr>
                <w:rFonts w:ascii="Arial" w:hAnsi="Arial" w:cs="Arial"/>
                <w:i/>
                <w:sz w:val="18"/>
                <w:szCs w:val="18"/>
              </w:rPr>
              <w:t>et al</w:t>
            </w:r>
            <w:r w:rsidR="00A93F3D" w:rsidRPr="00BB394D">
              <w:rPr>
                <w:rFonts w:ascii="Arial" w:hAnsi="Arial" w:cs="Arial"/>
                <w:sz w:val="18"/>
                <w:szCs w:val="18"/>
              </w:rPr>
              <w:t xml:space="preserve">., 2012; </w:t>
            </w:r>
            <w:r w:rsidRPr="00BB394D">
              <w:rPr>
                <w:rFonts w:ascii="Arial" w:hAnsi="Arial" w:cs="Arial"/>
                <w:sz w:val="18"/>
                <w:szCs w:val="18"/>
              </w:rPr>
              <w:t xml:space="preserve">Wulandari </w:t>
            </w:r>
            <w:r w:rsidRPr="00BB394D">
              <w:rPr>
                <w:rFonts w:ascii="Arial" w:hAnsi="Arial" w:cs="Arial"/>
                <w:i/>
                <w:sz w:val="18"/>
                <w:szCs w:val="18"/>
              </w:rPr>
              <w:t>et</w:t>
            </w:r>
            <w:r w:rsidR="00A93F3D" w:rsidRPr="00BB394D">
              <w:rPr>
                <w:rFonts w:ascii="Arial" w:hAnsi="Arial" w:cs="Arial"/>
                <w:i/>
                <w:sz w:val="18"/>
                <w:szCs w:val="18"/>
              </w:rPr>
              <w:t> </w:t>
            </w:r>
            <w:r w:rsidRPr="00BB394D">
              <w:rPr>
                <w:rFonts w:ascii="Arial" w:hAnsi="Arial" w:cs="Arial"/>
                <w:i/>
                <w:sz w:val="18"/>
                <w:szCs w:val="18"/>
              </w:rPr>
              <w:t>al</w:t>
            </w:r>
            <w:r w:rsidRPr="00BB394D">
              <w:rPr>
                <w:rFonts w:ascii="Arial" w:hAnsi="Arial" w:cs="Arial"/>
                <w:sz w:val="18"/>
                <w:szCs w:val="18"/>
              </w:rPr>
              <w:t xml:space="preserve">., 2009). The following morphological and morphometric characteristics refer to fructifications and spores of </w:t>
            </w:r>
            <w:r w:rsidRPr="00BB394D">
              <w:rPr>
                <w:rFonts w:ascii="Arial" w:hAnsi="Arial" w:cs="Arial"/>
                <w:i/>
                <w:sz w:val="18"/>
                <w:szCs w:val="18"/>
              </w:rPr>
              <w:t>P</w:t>
            </w:r>
            <w:r w:rsidRPr="00BB394D">
              <w:rPr>
                <w:rFonts w:ascii="Arial" w:hAnsi="Arial" w:cs="Arial"/>
                <w:i/>
                <w:iCs/>
                <w:sz w:val="18"/>
                <w:szCs w:val="18"/>
              </w:rPr>
              <w:t>.</w:t>
            </w:r>
            <w:r w:rsidR="00A93F3D" w:rsidRPr="00BB394D">
              <w:rPr>
                <w:rFonts w:ascii="Arial" w:hAnsi="Arial" w:cs="Arial"/>
                <w:i/>
                <w:iCs/>
                <w:sz w:val="18"/>
                <w:szCs w:val="18"/>
              </w:rPr>
              <w:t> </w:t>
            </w:r>
            <w:r w:rsidRPr="00BB394D">
              <w:rPr>
                <w:rFonts w:ascii="Arial" w:hAnsi="Arial" w:cs="Arial"/>
                <w:i/>
                <w:iCs/>
                <w:sz w:val="18"/>
                <w:szCs w:val="18"/>
              </w:rPr>
              <w:t xml:space="preserve">citricarpa </w:t>
            </w:r>
            <w:r w:rsidRPr="00BB394D">
              <w:rPr>
                <w:rFonts w:ascii="Arial" w:hAnsi="Arial" w:cs="Arial"/>
                <w:sz w:val="18"/>
                <w:szCs w:val="18"/>
              </w:rPr>
              <w:t xml:space="preserve">produced mainly in culture; they are based on </w:t>
            </w:r>
            <w:r w:rsidR="005943A4" w:rsidRPr="00BB394D">
              <w:rPr>
                <w:rFonts w:ascii="Arial" w:hAnsi="Arial" w:cs="Arial"/>
                <w:sz w:val="18"/>
                <w:szCs w:val="18"/>
              </w:rPr>
              <w:t xml:space="preserve">data from </w:t>
            </w:r>
            <w:r w:rsidRPr="00BB394D">
              <w:rPr>
                <w:rFonts w:ascii="Arial" w:hAnsi="Arial" w:cs="Arial"/>
                <w:sz w:val="18"/>
                <w:szCs w:val="18"/>
              </w:rPr>
              <w:t xml:space="preserve">Sutton and Waterston (1966) and van der Aa (1973), as revised and amended by Baayen </w:t>
            </w:r>
            <w:r w:rsidRPr="00BB394D">
              <w:rPr>
                <w:rFonts w:ascii="Arial" w:hAnsi="Arial" w:cs="Arial"/>
                <w:i/>
                <w:iCs/>
                <w:sz w:val="18"/>
                <w:szCs w:val="18"/>
              </w:rPr>
              <w:t>et</w:t>
            </w:r>
            <w:r w:rsidR="00A93F3D"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(2002).</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7F5DB8">
              <w:rPr>
                <w:rFonts w:eastAsia="Times New Roman" w:cs="Arial"/>
                <w:i/>
                <w:iCs/>
                <w:color w:val="0000FF"/>
                <w:sz w:val="18"/>
                <w:szCs w:val="18"/>
              </w:rPr>
              <w:t>42</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Ascocarps</w:t>
            </w:r>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P</w:t>
            </w:r>
            <w:r w:rsidRPr="00BB394D">
              <w:rPr>
                <w:rFonts w:ascii="Arial" w:hAnsi="Arial" w:cs="Arial"/>
                <w:sz w:val="18"/>
                <w:szCs w:val="18"/>
              </w:rPr>
              <w:t>seudothecia are formed on leaf litter and in culture (</w:t>
            </w:r>
            <w:r w:rsidR="00C951AB" w:rsidRPr="00BB394D">
              <w:rPr>
                <w:rFonts w:ascii="Arial" w:hAnsi="Arial" w:cs="Arial"/>
                <w:sz w:val="18"/>
                <w:szCs w:val="18"/>
              </w:rPr>
              <w:t xml:space="preserve">De Holanda </w:t>
            </w:r>
            <w:r w:rsidRPr="00BB394D">
              <w:rPr>
                <w:rFonts w:ascii="Arial" w:hAnsi="Arial" w:cs="Arial"/>
                <w:sz w:val="18"/>
                <w:szCs w:val="18"/>
              </w:rPr>
              <w:t>Nozaki, 2007) but not on any other plant material (e.g. attached leaves, fruit). They are solitary or aggregated, globose to pyriform, immersed, dark brown to black, 125–360</w:t>
            </w:r>
            <w:r w:rsidR="00992DD4" w:rsidRPr="00BB394D">
              <w:rPr>
                <w:rFonts w:ascii="Arial" w:hAnsi="Arial" w:cs="Arial"/>
                <w:sz w:val="18"/>
                <w:szCs w:val="18"/>
              </w:rPr>
              <w:t> </w:t>
            </w:r>
            <w:r w:rsidRPr="00BB394D">
              <w:rPr>
                <w:rFonts w:ascii="Arial" w:hAnsi="Arial" w:cs="Arial"/>
                <w:sz w:val="18"/>
                <w:szCs w:val="18"/>
              </w:rPr>
              <w:t>μm, with a single papillate to rostrate ostiole</w:t>
            </w:r>
            <w:r w:rsidR="00992DD4" w:rsidRPr="00BB394D">
              <w:rPr>
                <w:rFonts w:ascii="Arial" w:hAnsi="Arial" w:cs="Arial"/>
                <w:sz w:val="18"/>
                <w:szCs w:val="18"/>
              </w:rPr>
              <w:t>,</w:t>
            </w:r>
            <w:r w:rsidRPr="00BB394D">
              <w:rPr>
                <w:rFonts w:ascii="Arial" w:hAnsi="Arial" w:cs="Arial"/>
                <w:sz w:val="18"/>
                <w:szCs w:val="18"/>
              </w:rPr>
              <w:t xml:space="preserve"> and their surface </w:t>
            </w:r>
            <w:r w:rsidR="00992DD4" w:rsidRPr="00BB394D">
              <w:rPr>
                <w:rFonts w:ascii="Arial" w:hAnsi="Arial" w:cs="Arial"/>
                <w:sz w:val="18"/>
                <w:szCs w:val="18"/>
              </w:rPr>
              <w:t xml:space="preserve">is </w:t>
            </w:r>
            <w:r w:rsidRPr="00BB394D">
              <w:rPr>
                <w:rFonts w:ascii="Arial" w:hAnsi="Arial" w:cs="Arial"/>
                <w:sz w:val="18"/>
                <w:szCs w:val="18"/>
              </w:rPr>
              <w:t>often covered with irregular hyphal outgrowths. The outer wall layer is composed of angular cells with brown thickened walls, whereas the inner layer is composed of angular to globose cells with thinner colourless walls.</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7F5DB8">
              <w:rPr>
                <w:rFonts w:eastAsia="Times New Roman" w:cs="Arial"/>
                <w:i/>
                <w:iCs/>
                <w:color w:val="0000FF"/>
                <w:sz w:val="18"/>
                <w:szCs w:val="18"/>
              </w:rPr>
              <w:t>43</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Asci</w:t>
            </w:r>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F</w:t>
            </w:r>
            <w:r w:rsidRPr="00BB394D">
              <w:rPr>
                <w:rFonts w:ascii="Arial" w:hAnsi="Arial" w:cs="Arial"/>
                <w:sz w:val="18"/>
                <w:szCs w:val="18"/>
              </w:rPr>
              <w:t xml:space="preserve">asciculate, bitunicate, clavate, </w:t>
            </w:r>
            <w:r w:rsidR="00992DD4" w:rsidRPr="00BB394D">
              <w:rPr>
                <w:rFonts w:ascii="Arial" w:hAnsi="Arial" w:cs="Arial"/>
                <w:sz w:val="18"/>
                <w:szCs w:val="18"/>
              </w:rPr>
              <w:t>eight</w:t>
            </w:r>
            <w:r w:rsidRPr="00BB394D">
              <w:rPr>
                <w:rFonts w:ascii="Arial" w:hAnsi="Arial" w:cs="Arial"/>
                <w:sz w:val="18"/>
                <w:szCs w:val="18"/>
              </w:rPr>
              <w:t>-spored with a rounded apex. Their dimensions are 40–65</w:t>
            </w:r>
            <w:r w:rsidR="00992DD4" w:rsidRPr="00BB394D">
              <w:rPr>
                <w:rFonts w:ascii="Arial" w:hAnsi="Arial" w:cs="Arial"/>
                <w:sz w:val="18"/>
                <w:szCs w:val="18"/>
              </w:rPr>
              <w:t> </w:t>
            </w:r>
            <w:r w:rsidRPr="00BB394D">
              <w:rPr>
                <w:rFonts w:ascii="Arial" w:hAnsi="Arial" w:cs="Arial"/>
                <w:sz w:val="18"/>
                <w:szCs w:val="18"/>
              </w:rPr>
              <w:t>μm</w:t>
            </w:r>
            <w:r w:rsidR="00992DD4" w:rsidRPr="00BB394D">
              <w:rPr>
                <w:rFonts w:ascii="Arial" w:hAnsi="Arial" w:cs="Arial"/>
                <w:sz w:val="18"/>
                <w:szCs w:val="18"/>
              </w:rPr>
              <w:t> </w:t>
            </w:r>
            <w:r w:rsidRPr="00BB394D">
              <w:rPr>
                <w:rFonts w:ascii="Arial" w:hAnsi="Arial" w:cs="Arial"/>
                <w:sz w:val="18"/>
                <w:szCs w:val="18"/>
              </w:rPr>
              <w:t>×</w:t>
            </w:r>
            <w:r w:rsidR="00992DD4" w:rsidRPr="00BB394D">
              <w:rPr>
                <w:rFonts w:ascii="Arial" w:hAnsi="Arial" w:cs="Arial"/>
                <w:sz w:val="18"/>
                <w:szCs w:val="18"/>
              </w:rPr>
              <w:t> </w:t>
            </w:r>
            <w:r w:rsidRPr="00BB394D">
              <w:rPr>
                <w:rFonts w:ascii="Arial" w:hAnsi="Arial" w:cs="Arial"/>
                <w:sz w:val="18"/>
                <w:szCs w:val="18"/>
              </w:rPr>
              <w:t>12–15</w:t>
            </w:r>
            <w:r w:rsidR="00992DD4" w:rsidRPr="00BB394D">
              <w:rPr>
                <w:rFonts w:ascii="Arial" w:hAnsi="Arial" w:cs="Arial"/>
                <w:sz w:val="18"/>
                <w:szCs w:val="18"/>
              </w:rPr>
              <w:t> </w:t>
            </w:r>
            <w:r w:rsidRPr="00BB394D">
              <w:rPr>
                <w:rFonts w:ascii="Arial" w:hAnsi="Arial" w:cs="Arial"/>
                <w:sz w:val="18"/>
                <w:szCs w:val="18"/>
              </w:rPr>
              <w:t xml:space="preserve">μm before the rupture of the outer wall, </w:t>
            </w:r>
            <w:r w:rsidR="00992DD4" w:rsidRPr="00BB394D">
              <w:rPr>
                <w:rFonts w:ascii="Arial" w:hAnsi="Arial" w:cs="Arial"/>
                <w:sz w:val="18"/>
                <w:szCs w:val="18"/>
              </w:rPr>
              <w:t xml:space="preserve">and they </w:t>
            </w:r>
            <w:r w:rsidRPr="00BB394D">
              <w:rPr>
                <w:rFonts w:ascii="Arial" w:hAnsi="Arial" w:cs="Arial"/>
                <w:sz w:val="18"/>
                <w:szCs w:val="18"/>
              </w:rPr>
              <w:t>becom</w:t>
            </w:r>
            <w:r w:rsidR="00992DD4" w:rsidRPr="00BB394D">
              <w:rPr>
                <w:rFonts w:ascii="Arial" w:hAnsi="Arial" w:cs="Arial"/>
                <w:sz w:val="18"/>
                <w:szCs w:val="18"/>
              </w:rPr>
              <w:t>e</w:t>
            </w:r>
            <w:r w:rsidRPr="00BB394D">
              <w:rPr>
                <w:rFonts w:ascii="Arial" w:hAnsi="Arial" w:cs="Arial"/>
                <w:sz w:val="18"/>
                <w:szCs w:val="18"/>
              </w:rPr>
              <w:t xml:space="preserve"> cylindrical-clavate and extend in length to 120–150</w:t>
            </w:r>
            <w:r w:rsidR="00992DD4" w:rsidRPr="00BB394D">
              <w:rPr>
                <w:rFonts w:ascii="Arial" w:hAnsi="Arial" w:cs="Arial"/>
                <w:sz w:val="18"/>
                <w:szCs w:val="18"/>
              </w:rPr>
              <w:t> </w:t>
            </w:r>
            <w:r w:rsidRPr="00BB394D">
              <w:rPr>
                <w:rFonts w:ascii="Arial" w:hAnsi="Arial" w:cs="Arial"/>
                <w:sz w:val="18"/>
                <w:szCs w:val="18"/>
              </w:rPr>
              <w:t>μm prior to dehiscence.</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7F5DB8">
              <w:rPr>
                <w:rFonts w:eastAsia="Times New Roman" w:cs="Arial"/>
                <w:i/>
                <w:iCs/>
                <w:color w:val="0000FF"/>
                <w:sz w:val="18"/>
                <w:szCs w:val="18"/>
              </w:rPr>
              <w:t>44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Ascospores</w:t>
            </w:r>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S</w:t>
            </w:r>
            <w:r w:rsidRPr="00BB394D">
              <w:rPr>
                <w:rFonts w:ascii="Arial" w:hAnsi="Arial" w:cs="Arial"/>
                <w:sz w:val="18"/>
                <w:szCs w:val="18"/>
              </w:rPr>
              <w:t>hort, aseptate, hyaline, cylindrical, swollen in the middle, slightly curved, 12–16</w:t>
            </w:r>
            <w:r w:rsidR="00992DD4" w:rsidRPr="00BB394D">
              <w:rPr>
                <w:rFonts w:ascii="Arial" w:hAnsi="Arial" w:cs="Arial"/>
                <w:sz w:val="18"/>
                <w:szCs w:val="18"/>
              </w:rPr>
              <w:t> </w:t>
            </w:r>
            <w:r w:rsidRPr="00BB394D">
              <w:rPr>
                <w:rFonts w:ascii="Arial" w:hAnsi="Arial" w:cs="Arial"/>
                <w:sz w:val="18"/>
                <w:szCs w:val="18"/>
              </w:rPr>
              <w:t>μm</w:t>
            </w:r>
            <w:r w:rsidR="00992DD4" w:rsidRPr="00BB394D">
              <w:rPr>
                <w:rFonts w:ascii="Arial" w:hAnsi="Arial" w:cs="Arial"/>
                <w:sz w:val="18"/>
                <w:szCs w:val="18"/>
              </w:rPr>
              <w:t> </w:t>
            </w:r>
            <w:r w:rsidRPr="00BB394D">
              <w:rPr>
                <w:rFonts w:ascii="Arial" w:hAnsi="Arial" w:cs="Arial"/>
                <w:sz w:val="18"/>
                <w:szCs w:val="18"/>
              </w:rPr>
              <w:t>×</w:t>
            </w:r>
            <w:r w:rsidR="00992DD4" w:rsidRPr="00BB394D">
              <w:rPr>
                <w:rFonts w:ascii="Arial" w:hAnsi="Arial" w:cs="Arial"/>
                <w:sz w:val="18"/>
                <w:szCs w:val="18"/>
              </w:rPr>
              <w:t> </w:t>
            </w:r>
            <w:r w:rsidRPr="00BB394D">
              <w:rPr>
                <w:rFonts w:ascii="Arial" w:hAnsi="Arial" w:cs="Arial"/>
                <w:sz w:val="18"/>
                <w:szCs w:val="18"/>
              </w:rPr>
              <w:t>4.5–6.5</w:t>
            </w:r>
            <w:r w:rsidR="00992DD4" w:rsidRPr="00BB394D">
              <w:rPr>
                <w:rFonts w:ascii="Arial" w:hAnsi="Arial" w:cs="Arial"/>
                <w:sz w:val="18"/>
                <w:szCs w:val="18"/>
              </w:rPr>
              <w:t> </w:t>
            </w:r>
            <w:r w:rsidRPr="00BB394D">
              <w:rPr>
                <w:rFonts w:ascii="Arial" w:hAnsi="Arial" w:cs="Arial"/>
                <w:sz w:val="18"/>
                <w:szCs w:val="18"/>
              </w:rPr>
              <w:t>μm, heteropolar with unequal obtuse ends. The smaller upper end has a truncate, non</w:t>
            </w:r>
            <w:r w:rsidR="00992DD4" w:rsidRPr="00BB394D">
              <w:rPr>
                <w:rFonts w:ascii="Arial" w:hAnsi="Arial" w:cs="Arial"/>
                <w:sz w:val="18"/>
                <w:szCs w:val="18"/>
              </w:rPr>
              <w:t>-</w:t>
            </w:r>
            <w:r w:rsidRPr="00BB394D">
              <w:rPr>
                <w:rFonts w:ascii="Arial" w:hAnsi="Arial" w:cs="Arial"/>
                <w:sz w:val="18"/>
                <w:szCs w:val="18"/>
              </w:rPr>
              <w:t>cellular, mucoid cap-like appendage 1–2</w:t>
            </w:r>
            <w:r w:rsidR="00992DD4" w:rsidRPr="00BB394D">
              <w:rPr>
                <w:rFonts w:ascii="Arial" w:hAnsi="Arial" w:cs="Arial"/>
                <w:sz w:val="18"/>
                <w:szCs w:val="18"/>
              </w:rPr>
              <w:t> </w:t>
            </w:r>
            <w:r w:rsidRPr="00BB394D">
              <w:rPr>
                <w:rFonts w:ascii="Arial" w:hAnsi="Arial" w:cs="Arial"/>
                <w:sz w:val="18"/>
                <w:szCs w:val="18"/>
              </w:rPr>
              <w:t>μm long</w:t>
            </w:r>
            <w:r w:rsidR="00992DD4" w:rsidRPr="00BB394D">
              <w:rPr>
                <w:rFonts w:ascii="Arial" w:hAnsi="Arial" w:cs="Arial"/>
                <w:sz w:val="18"/>
                <w:szCs w:val="18"/>
              </w:rPr>
              <w:t>,</w:t>
            </w:r>
            <w:r w:rsidRPr="00BB394D">
              <w:rPr>
                <w:rFonts w:ascii="Arial" w:hAnsi="Arial" w:cs="Arial"/>
                <w:sz w:val="18"/>
                <w:szCs w:val="18"/>
              </w:rPr>
              <w:t xml:space="preserve"> and the lower end has an acute or ruffled appendage 3–6</w:t>
            </w:r>
            <w:r w:rsidR="00992DD4" w:rsidRPr="00BB394D">
              <w:rPr>
                <w:rFonts w:ascii="Arial" w:hAnsi="Arial" w:cs="Arial"/>
                <w:sz w:val="18"/>
                <w:szCs w:val="18"/>
              </w:rPr>
              <w:t> </w:t>
            </w:r>
            <w:r w:rsidRPr="00BB394D">
              <w:rPr>
                <w:rFonts w:ascii="Arial" w:hAnsi="Arial" w:cs="Arial"/>
                <w:sz w:val="18"/>
                <w:szCs w:val="18"/>
              </w:rPr>
              <w:t>μm long.</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7F5DB8">
              <w:rPr>
                <w:rFonts w:eastAsia="Times New Roman" w:cs="Arial"/>
                <w:i/>
                <w:iCs/>
                <w:color w:val="0000FF"/>
                <w:sz w:val="18"/>
                <w:szCs w:val="18"/>
              </w:rPr>
              <w:t>45</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Pycnidia</w:t>
            </w:r>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P</w:t>
            </w:r>
            <w:r w:rsidRPr="00BB394D">
              <w:rPr>
                <w:rFonts w:ascii="Arial" w:hAnsi="Arial" w:cs="Arial"/>
                <w:sz w:val="18"/>
                <w:szCs w:val="18"/>
              </w:rPr>
              <w:t>roduced on fruit, attached leaves, dead twigs</w:t>
            </w:r>
            <w:r w:rsidR="00992DD4" w:rsidRPr="00BB394D">
              <w:rPr>
                <w:rFonts w:ascii="Arial" w:hAnsi="Arial" w:cs="Arial"/>
                <w:sz w:val="18"/>
                <w:szCs w:val="18"/>
              </w:rPr>
              <w:t xml:space="preserve"> and</w:t>
            </w:r>
            <w:r w:rsidRPr="00BB394D">
              <w:rPr>
                <w:rFonts w:ascii="Arial" w:hAnsi="Arial" w:cs="Arial"/>
                <w:sz w:val="18"/>
                <w:szCs w:val="18"/>
              </w:rPr>
              <w:t xml:space="preserve"> leaf litter </w:t>
            </w:r>
            <w:r w:rsidR="00992DD4" w:rsidRPr="00BB394D">
              <w:rPr>
                <w:rFonts w:ascii="Arial" w:hAnsi="Arial" w:cs="Arial"/>
                <w:sz w:val="18"/>
                <w:szCs w:val="18"/>
              </w:rPr>
              <w:t>as well as</w:t>
            </w:r>
            <w:r w:rsidRPr="00BB394D">
              <w:rPr>
                <w:rFonts w:ascii="Arial" w:hAnsi="Arial" w:cs="Arial"/>
                <w:sz w:val="18"/>
                <w:szCs w:val="18"/>
              </w:rPr>
              <w:t xml:space="preserve"> in culture. They are solitary or occasionally aggregated, globose, immersed, mid-</w:t>
            </w:r>
            <w:r w:rsidR="00992DD4" w:rsidRPr="00BB394D">
              <w:rPr>
                <w:rFonts w:ascii="Arial" w:hAnsi="Arial" w:cs="Arial"/>
                <w:sz w:val="18"/>
                <w:szCs w:val="18"/>
              </w:rPr>
              <w:t xml:space="preserve"> </w:t>
            </w:r>
            <w:r w:rsidRPr="00BB394D">
              <w:rPr>
                <w:rFonts w:ascii="Arial" w:hAnsi="Arial" w:cs="Arial"/>
                <w:sz w:val="18"/>
                <w:szCs w:val="18"/>
              </w:rPr>
              <w:t>to</w:t>
            </w:r>
            <w:r w:rsidR="00992DD4" w:rsidRPr="00BB394D">
              <w:rPr>
                <w:rFonts w:ascii="Arial" w:hAnsi="Arial" w:cs="Arial"/>
                <w:sz w:val="18"/>
                <w:szCs w:val="18"/>
              </w:rPr>
              <w:t xml:space="preserve"> </w:t>
            </w:r>
            <w:r w:rsidRPr="00BB394D">
              <w:rPr>
                <w:rFonts w:ascii="Arial" w:hAnsi="Arial" w:cs="Arial"/>
                <w:sz w:val="18"/>
                <w:szCs w:val="18"/>
              </w:rPr>
              <w:t xml:space="preserve">dark brown, </w:t>
            </w:r>
            <w:r w:rsidR="00992DD4" w:rsidRPr="00BB394D">
              <w:rPr>
                <w:rFonts w:ascii="Arial" w:hAnsi="Arial" w:cs="Arial"/>
                <w:sz w:val="18"/>
                <w:szCs w:val="18"/>
              </w:rPr>
              <w:t xml:space="preserve">and </w:t>
            </w:r>
            <w:r w:rsidRPr="00BB394D">
              <w:rPr>
                <w:rFonts w:ascii="Arial" w:hAnsi="Arial" w:cs="Arial"/>
                <w:sz w:val="18"/>
                <w:szCs w:val="18"/>
              </w:rPr>
              <w:t>70–330</w:t>
            </w:r>
            <w:r w:rsidR="00992DD4" w:rsidRPr="00BB394D">
              <w:rPr>
                <w:rFonts w:ascii="Arial" w:hAnsi="Arial" w:cs="Arial"/>
                <w:sz w:val="18"/>
                <w:szCs w:val="18"/>
              </w:rPr>
              <w:t> </w:t>
            </w:r>
            <w:r w:rsidRPr="00BB394D">
              <w:rPr>
                <w:rFonts w:ascii="Arial" w:hAnsi="Arial" w:cs="Arial"/>
                <w:sz w:val="18"/>
                <w:szCs w:val="18"/>
              </w:rPr>
              <w:t xml:space="preserve">μm in diameter. The pycnidial wall is up to four cells thick, sclerotioid on the outside, pseudoparenchymatous within, </w:t>
            </w:r>
            <w:r w:rsidR="00992DD4" w:rsidRPr="00BB394D">
              <w:rPr>
                <w:rFonts w:ascii="Arial" w:hAnsi="Arial" w:cs="Arial"/>
                <w:sz w:val="18"/>
                <w:szCs w:val="18"/>
              </w:rPr>
              <w:t xml:space="preserve">with </w:t>
            </w:r>
            <w:r w:rsidRPr="00BB394D">
              <w:rPr>
                <w:rFonts w:ascii="Arial" w:hAnsi="Arial" w:cs="Arial"/>
                <w:sz w:val="18"/>
                <w:szCs w:val="18"/>
              </w:rPr>
              <w:t>ostiole darker, slightly papillate, circular and 10–15</w:t>
            </w:r>
            <w:r w:rsidR="00992DD4" w:rsidRPr="00BB394D">
              <w:rPr>
                <w:rFonts w:ascii="Arial" w:hAnsi="Arial" w:cs="Arial"/>
                <w:sz w:val="18"/>
                <w:szCs w:val="18"/>
              </w:rPr>
              <w:t> </w:t>
            </w:r>
            <w:r w:rsidRPr="00BB394D">
              <w:rPr>
                <w:rFonts w:ascii="Arial" w:hAnsi="Arial" w:cs="Arial"/>
                <w:sz w:val="18"/>
                <w:szCs w:val="18"/>
              </w:rPr>
              <w:t>μm in diameter.</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7F5DB8">
              <w:rPr>
                <w:rFonts w:eastAsia="Times New Roman" w:cs="Arial"/>
                <w:i/>
                <w:iCs/>
                <w:color w:val="0000FF"/>
                <w:sz w:val="18"/>
                <w:szCs w:val="18"/>
              </w:rPr>
              <w:t>46</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Conidia</w:t>
            </w:r>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O</w:t>
            </w:r>
            <w:r w:rsidRPr="00BB394D">
              <w:rPr>
                <w:rFonts w:ascii="Arial" w:hAnsi="Arial" w:cs="Arial"/>
                <w:sz w:val="18"/>
                <w:szCs w:val="18"/>
              </w:rPr>
              <w:t>bovate to elliptical, hyaline, aseptate, multiguttulate, 9.4</w:t>
            </w:r>
            <w:r w:rsidR="00992DD4" w:rsidRPr="00BB394D">
              <w:rPr>
                <w:rFonts w:ascii="Arial" w:hAnsi="Arial" w:cs="Arial"/>
                <w:sz w:val="18"/>
                <w:szCs w:val="18"/>
              </w:rPr>
              <w:t>–</w:t>
            </w:r>
            <w:r w:rsidRPr="00BB394D">
              <w:rPr>
                <w:rFonts w:ascii="Arial" w:hAnsi="Arial" w:cs="Arial"/>
                <w:sz w:val="18"/>
                <w:szCs w:val="18"/>
              </w:rPr>
              <w:t>12.7</w:t>
            </w:r>
            <w:r w:rsidR="00992DD4" w:rsidRPr="00BB394D">
              <w:rPr>
                <w:rFonts w:ascii="Arial" w:hAnsi="Arial" w:cs="Arial"/>
                <w:sz w:val="18"/>
                <w:szCs w:val="18"/>
              </w:rPr>
              <w:t> </w:t>
            </w:r>
            <w:r w:rsidRPr="00BB394D">
              <w:rPr>
                <w:rFonts w:ascii="Arial" w:hAnsi="Arial" w:cs="Arial"/>
                <w:sz w:val="18"/>
                <w:szCs w:val="18"/>
              </w:rPr>
              <w:t>μm</w:t>
            </w:r>
            <w:r w:rsidR="00992DD4" w:rsidRPr="00BB394D">
              <w:rPr>
                <w:rFonts w:ascii="Arial" w:hAnsi="Arial" w:cs="Arial"/>
                <w:sz w:val="18"/>
                <w:szCs w:val="18"/>
              </w:rPr>
              <w:t> </w:t>
            </w:r>
            <w:r w:rsidRPr="00BB394D">
              <w:rPr>
                <w:rFonts w:ascii="Arial" w:hAnsi="Arial" w:cs="Arial"/>
                <w:sz w:val="18"/>
                <w:szCs w:val="18"/>
              </w:rPr>
              <w:t>×</w:t>
            </w:r>
            <w:r w:rsidR="00992DD4" w:rsidRPr="00BB394D">
              <w:rPr>
                <w:rFonts w:ascii="Arial" w:hAnsi="Arial" w:cs="Arial"/>
                <w:sz w:val="18"/>
                <w:szCs w:val="18"/>
              </w:rPr>
              <w:t> </w:t>
            </w:r>
            <w:r w:rsidR="00791B83" w:rsidRPr="00BB394D">
              <w:rPr>
                <w:rFonts w:ascii="Arial" w:hAnsi="Arial" w:cs="Arial"/>
                <w:sz w:val="18"/>
                <w:szCs w:val="18"/>
              </w:rPr>
              <w:t>(</w:t>
            </w:r>
            <w:r w:rsidRPr="00BB394D">
              <w:rPr>
                <w:rFonts w:ascii="Arial" w:hAnsi="Arial" w:cs="Arial"/>
                <w:sz w:val="18"/>
                <w:szCs w:val="18"/>
              </w:rPr>
              <w:t>5</w:t>
            </w:r>
            <w:r w:rsidR="00767612">
              <w:rPr>
                <w:rFonts w:ascii="Arial" w:hAnsi="Arial" w:cs="Arial"/>
                <w:sz w:val="18"/>
                <w:szCs w:val="18"/>
              </w:rPr>
              <w:t>.0</w:t>
            </w:r>
            <w:r w:rsidR="00992DD4" w:rsidRPr="00BB394D">
              <w:rPr>
                <w:rFonts w:ascii="Arial" w:hAnsi="Arial" w:cs="Arial"/>
                <w:sz w:val="18"/>
                <w:szCs w:val="18"/>
              </w:rPr>
              <w:t>–</w:t>
            </w:r>
            <w:r w:rsidRPr="00BB394D">
              <w:rPr>
                <w:rFonts w:ascii="Arial" w:hAnsi="Arial" w:cs="Arial"/>
                <w:sz w:val="18"/>
                <w:szCs w:val="18"/>
              </w:rPr>
              <w:t>8.5</w:t>
            </w:r>
            <w:r w:rsidR="00791B83" w:rsidRPr="00BB394D">
              <w:rPr>
                <w:rFonts w:ascii="Arial" w:hAnsi="Arial" w:cs="Arial"/>
                <w:sz w:val="18"/>
                <w:szCs w:val="18"/>
              </w:rPr>
              <w:t>)</w:t>
            </w:r>
            <w:r w:rsidR="00992DD4" w:rsidRPr="00BB394D">
              <w:rPr>
                <w:rFonts w:ascii="Arial" w:hAnsi="Arial" w:cs="Arial"/>
                <w:sz w:val="18"/>
                <w:szCs w:val="18"/>
              </w:rPr>
              <w:t> </w:t>
            </w:r>
            <w:r w:rsidRPr="00BB394D">
              <w:rPr>
                <w:rFonts w:ascii="Arial" w:hAnsi="Arial" w:cs="Arial"/>
                <w:sz w:val="18"/>
                <w:szCs w:val="18"/>
              </w:rPr>
              <w:t>μm, with a colourless subulate appendage and a barely visible, colourless, gelatinous sheath &lt;1.5</w:t>
            </w:r>
            <w:r w:rsidR="00992DD4" w:rsidRPr="00BB394D">
              <w:rPr>
                <w:rFonts w:ascii="Arial" w:hAnsi="Arial" w:cs="Arial"/>
                <w:sz w:val="18"/>
                <w:szCs w:val="18"/>
              </w:rPr>
              <w:t> </w:t>
            </w:r>
            <w:r w:rsidRPr="00BB394D">
              <w:rPr>
                <w:rFonts w:ascii="Arial" w:hAnsi="Arial" w:cs="Arial"/>
                <w:sz w:val="18"/>
                <w:szCs w:val="18"/>
              </w:rPr>
              <w:t>μm thick (Figures</w:t>
            </w:r>
            <w:r w:rsidR="00992DD4" w:rsidRPr="00BB394D">
              <w:rPr>
                <w:rFonts w:ascii="Arial" w:hAnsi="Arial" w:cs="Arial"/>
                <w:sz w:val="18"/>
                <w:szCs w:val="18"/>
              </w:rPr>
              <w:t> </w:t>
            </w:r>
            <w:r w:rsidRPr="00BB394D">
              <w:rPr>
                <w:rFonts w:ascii="Arial" w:hAnsi="Arial" w:cs="Arial"/>
                <w:sz w:val="18"/>
                <w:szCs w:val="18"/>
              </w:rPr>
              <w:t>5C, 5D, 6A). They are formed as blastospores from hyaline, unicellular, cylindrical conidiophores up to 9</w:t>
            </w:r>
            <w:r w:rsidR="00992DD4" w:rsidRPr="00BB394D">
              <w:rPr>
                <w:rFonts w:ascii="Arial" w:hAnsi="Arial" w:cs="Arial"/>
                <w:sz w:val="18"/>
                <w:szCs w:val="18"/>
              </w:rPr>
              <w:t> </w:t>
            </w:r>
            <w:r w:rsidRPr="00BB394D">
              <w:rPr>
                <w:rFonts w:ascii="Arial" w:hAnsi="Arial" w:cs="Arial"/>
                <w:sz w:val="18"/>
                <w:szCs w:val="18"/>
              </w:rPr>
              <w:t>μm long.</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7F5DB8">
              <w:rPr>
                <w:rFonts w:eastAsia="Times New Roman" w:cs="Arial"/>
                <w:i/>
                <w:iCs/>
                <w:color w:val="0000FF"/>
                <w:sz w:val="18"/>
                <w:szCs w:val="18"/>
              </w:rPr>
              <w:t>47</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Spermatial state</w:t>
            </w:r>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D</w:t>
            </w:r>
            <w:r w:rsidR="000A0377" w:rsidRPr="00BB394D">
              <w:rPr>
                <w:rFonts w:ascii="Arial" w:hAnsi="Arial" w:cs="Arial"/>
                <w:sz w:val="18"/>
                <w:szCs w:val="18"/>
              </w:rPr>
              <w:t xml:space="preserve">escribed </w:t>
            </w:r>
            <w:r w:rsidRPr="00BB394D">
              <w:rPr>
                <w:rFonts w:ascii="Arial" w:hAnsi="Arial" w:cs="Arial"/>
                <w:sz w:val="18"/>
                <w:szCs w:val="18"/>
              </w:rPr>
              <w:t>in the form</w:t>
            </w:r>
            <w:r w:rsidR="00992DD4" w:rsidRPr="00BB394D">
              <w:rPr>
                <w:rFonts w:ascii="Arial" w:hAnsi="Arial" w:cs="Arial"/>
                <w:sz w:val="18"/>
                <w:szCs w:val="18"/>
              </w:rPr>
              <w:t xml:space="preserve"> </w:t>
            </w:r>
            <w:r w:rsidRPr="00BB394D">
              <w:rPr>
                <w:rFonts w:ascii="Arial" w:hAnsi="Arial" w:cs="Arial"/>
                <w:sz w:val="18"/>
                <w:szCs w:val="18"/>
              </w:rPr>
              <w:t xml:space="preserve">genus </w:t>
            </w:r>
            <w:r w:rsidRPr="00BB394D">
              <w:rPr>
                <w:rFonts w:ascii="Arial" w:hAnsi="Arial" w:cs="Arial"/>
                <w:i/>
                <w:iCs/>
                <w:sz w:val="18"/>
                <w:szCs w:val="18"/>
              </w:rPr>
              <w:t>Leptodothiorella</w:t>
            </w:r>
            <w:r w:rsidRPr="00BB394D">
              <w:rPr>
                <w:rFonts w:ascii="Arial" w:hAnsi="Arial" w:cs="Arial"/>
                <w:sz w:val="18"/>
                <w:szCs w:val="18"/>
              </w:rPr>
              <w:t>, formed both on host</w:t>
            </w:r>
            <w:r w:rsidR="00992DD4" w:rsidRPr="00BB394D">
              <w:rPr>
                <w:rFonts w:ascii="Arial" w:hAnsi="Arial" w:cs="Arial"/>
                <w:sz w:val="18"/>
                <w:szCs w:val="18"/>
              </w:rPr>
              <w:t>s</w:t>
            </w:r>
            <w:r w:rsidRPr="00BB394D">
              <w:rPr>
                <w:rFonts w:ascii="Arial" w:hAnsi="Arial" w:cs="Arial"/>
                <w:sz w:val="18"/>
                <w:szCs w:val="18"/>
              </w:rPr>
              <w:t xml:space="preserve"> and in pure culture</w:t>
            </w:r>
            <w:r w:rsidR="00992DD4" w:rsidRPr="00BB394D">
              <w:rPr>
                <w:rFonts w:ascii="Arial" w:hAnsi="Arial" w:cs="Arial"/>
                <w:sz w:val="18"/>
                <w:szCs w:val="18"/>
              </w:rPr>
              <w:t>.</w:t>
            </w:r>
            <w:r w:rsidRPr="00BB394D">
              <w:rPr>
                <w:rFonts w:ascii="Arial" w:hAnsi="Arial" w:cs="Arial"/>
                <w:sz w:val="18"/>
                <w:szCs w:val="18"/>
              </w:rPr>
              <w:t xml:space="preserve"> </w:t>
            </w:r>
            <w:r w:rsidR="00992DD4" w:rsidRPr="00BB394D">
              <w:rPr>
                <w:rFonts w:ascii="Arial" w:hAnsi="Arial" w:cs="Arial"/>
                <w:sz w:val="18"/>
                <w:szCs w:val="18"/>
              </w:rPr>
              <w:t>S</w:t>
            </w:r>
            <w:r w:rsidRPr="00BB394D">
              <w:rPr>
                <w:rFonts w:ascii="Arial" w:hAnsi="Arial" w:cs="Arial"/>
                <w:sz w:val="18"/>
                <w:szCs w:val="18"/>
              </w:rPr>
              <w:t>permatia dumbbell-shaped, rarely cylindrical, straight or slightly curved, 5–8</w:t>
            </w:r>
            <w:r w:rsidR="00992DD4" w:rsidRPr="00BB394D">
              <w:rPr>
                <w:rFonts w:ascii="Arial" w:hAnsi="Arial" w:cs="Arial"/>
                <w:sz w:val="18"/>
                <w:szCs w:val="18"/>
              </w:rPr>
              <w:t> </w:t>
            </w:r>
            <w:r w:rsidRPr="00BB394D">
              <w:rPr>
                <w:rFonts w:ascii="Arial" w:hAnsi="Arial" w:cs="Arial"/>
                <w:sz w:val="18"/>
                <w:szCs w:val="18"/>
              </w:rPr>
              <w:t>μm</w:t>
            </w:r>
            <w:r w:rsidR="00992DD4" w:rsidRPr="00BB394D">
              <w:rPr>
                <w:rFonts w:ascii="Arial" w:hAnsi="Arial" w:cs="Arial"/>
                <w:sz w:val="18"/>
                <w:szCs w:val="18"/>
              </w:rPr>
              <w:t> </w:t>
            </w:r>
            <w:r w:rsidRPr="00BB394D">
              <w:rPr>
                <w:rFonts w:ascii="Arial" w:hAnsi="Arial" w:cs="Arial"/>
                <w:sz w:val="18"/>
                <w:szCs w:val="18"/>
              </w:rPr>
              <w:t>×</w:t>
            </w:r>
            <w:r w:rsidR="00992DD4" w:rsidRPr="00BB394D">
              <w:rPr>
                <w:rFonts w:ascii="Arial" w:hAnsi="Arial" w:cs="Arial"/>
                <w:sz w:val="18"/>
                <w:szCs w:val="18"/>
              </w:rPr>
              <w:t> </w:t>
            </w:r>
            <w:r w:rsidRPr="00BB394D">
              <w:rPr>
                <w:rFonts w:ascii="Arial" w:hAnsi="Arial" w:cs="Arial"/>
                <w:sz w:val="18"/>
                <w:szCs w:val="18"/>
              </w:rPr>
              <w:t>0.5–1</w:t>
            </w:r>
            <w:r w:rsidR="00992DD4" w:rsidRPr="00BB394D">
              <w:rPr>
                <w:rFonts w:ascii="Arial" w:hAnsi="Arial" w:cs="Arial"/>
                <w:sz w:val="18"/>
                <w:szCs w:val="18"/>
              </w:rPr>
              <w:t> </w:t>
            </w:r>
            <w:r w:rsidRPr="00BB394D">
              <w:rPr>
                <w:rFonts w:ascii="Arial" w:hAnsi="Arial" w:cs="Arial"/>
                <w:sz w:val="18"/>
                <w:szCs w:val="18"/>
              </w:rPr>
              <w:t>μm.</w:t>
            </w:r>
          </w:p>
        </w:tc>
      </w:tr>
      <w:tr w:rsidR="009F12F0" w:rsidRPr="00BB394D">
        <w:trPr>
          <w:divId w:val="1045370806"/>
          <w:tblCellSpacing w:w="0" w:type="dxa"/>
        </w:trPr>
        <w:tc>
          <w:tcPr>
            <w:tcW w:w="426" w:type="dxa"/>
            <w:noWrap/>
          </w:tcPr>
          <w:p w:rsidR="00DB534E" w:rsidRPr="00BB394D" w:rsidRDefault="00DB534E"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D148D" w:rsidRPr="00BB394D">
              <w:rPr>
                <w:rFonts w:ascii="Arial" w:hAnsi="Arial" w:cs="Arial"/>
                <w:b/>
                <w:bCs/>
                <w:sz w:val="18"/>
                <w:szCs w:val="18"/>
              </w:rPr>
              <w:t>1.4</w:t>
            </w:r>
            <w:r w:rsidRPr="00BB394D">
              <w:rPr>
                <w:rFonts w:ascii="Arial" w:hAnsi="Arial" w:cs="Arial"/>
                <w:b/>
                <w:bCs/>
                <w:sz w:val="18"/>
                <w:szCs w:val="18"/>
              </w:rPr>
              <w:t xml:space="preserve"> Comparison of </w:t>
            </w:r>
            <w:r w:rsidRPr="00BB394D">
              <w:rPr>
                <w:rFonts w:ascii="Arial" w:hAnsi="Arial" w:cs="Arial"/>
                <w:b/>
                <w:bCs/>
                <w:i/>
                <w:sz w:val="18"/>
                <w:szCs w:val="18"/>
              </w:rPr>
              <w:t>P.</w:t>
            </w:r>
            <w:r w:rsidR="00CF158B" w:rsidRPr="00BB394D">
              <w:rPr>
                <w:rFonts w:ascii="Arial" w:hAnsi="Arial" w:cs="Arial"/>
                <w:b/>
                <w:bCs/>
                <w:i/>
                <w:sz w:val="18"/>
                <w:szCs w:val="18"/>
              </w:rPr>
              <w:t> </w:t>
            </w:r>
            <w:r w:rsidRPr="00BB394D">
              <w:rPr>
                <w:rFonts w:ascii="Arial" w:hAnsi="Arial" w:cs="Arial"/>
                <w:b/>
                <w:bCs/>
                <w:i/>
                <w:iCs/>
                <w:sz w:val="18"/>
                <w:szCs w:val="18"/>
              </w:rPr>
              <w:t>citricarpa</w:t>
            </w:r>
            <w:r w:rsidRPr="00BB394D">
              <w:rPr>
                <w:rFonts w:ascii="Arial" w:hAnsi="Arial" w:cs="Arial"/>
                <w:b/>
                <w:bCs/>
                <w:sz w:val="18"/>
                <w:szCs w:val="18"/>
              </w:rPr>
              <w:t xml:space="preserve"> cultural and morphological characteristics with those of similar </w:t>
            </w:r>
            <w:r w:rsidRPr="00BB394D">
              <w:rPr>
                <w:rFonts w:ascii="Arial" w:hAnsi="Arial" w:cs="Arial"/>
                <w:b/>
                <w:bCs/>
                <w:i/>
                <w:iCs/>
                <w:sz w:val="18"/>
                <w:szCs w:val="18"/>
              </w:rPr>
              <w:t>Phyllosticta</w:t>
            </w:r>
            <w:r w:rsidRPr="00BB394D">
              <w:rPr>
                <w:rFonts w:ascii="Arial" w:hAnsi="Arial" w:cs="Arial"/>
                <w:b/>
                <w:bCs/>
                <w:sz w:val="18"/>
                <w:szCs w:val="18"/>
              </w:rPr>
              <w:t xml:space="preserve"> species </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7F5DB8">
              <w:rPr>
                <w:rFonts w:eastAsia="Times New Roman" w:cs="Arial"/>
                <w:i/>
                <w:iCs/>
                <w:color w:val="0000FF"/>
                <w:sz w:val="18"/>
                <w:szCs w:val="18"/>
              </w:rPr>
              <w:t>48</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Cultures of </w:t>
            </w:r>
            <w:r w:rsidRPr="00BB394D">
              <w:rPr>
                <w:rFonts w:ascii="Arial" w:hAnsi="Arial" w:cs="Arial"/>
                <w:i/>
                <w:sz w:val="18"/>
                <w:szCs w:val="18"/>
              </w:rPr>
              <w:t>P.</w:t>
            </w:r>
            <w:r w:rsidR="00CF158B" w:rsidRPr="00BB394D">
              <w:rPr>
                <w:rFonts w:ascii="Arial" w:hAnsi="Arial" w:cs="Arial"/>
                <w:i/>
                <w:sz w:val="18"/>
                <w:szCs w:val="18"/>
              </w:rPr>
              <w:t> </w:t>
            </w:r>
            <w:r w:rsidRPr="00BB394D">
              <w:rPr>
                <w:rFonts w:ascii="Arial" w:hAnsi="Arial" w:cs="Arial"/>
                <w:i/>
                <w:sz w:val="18"/>
                <w:szCs w:val="18"/>
              </w:rPr>
              <w:t>citricarpa</w:t>
            </w:r>
            <w:r w:rsidRPr="00BB394D">
              <w:rPr>
                <w:rFonts w:ascii="Arial" w:hAnsi="Arial" w:cs="Arial"/>
                <w:sz w:val="18"/>
                <w:szCs w:val="18"/>
              </w:rPr>
              <w:t xml:space="preserve"> are very similar to those of </w:t>
            </w:r>
            <w:r w:rsidR="00E02F20" w:rsidRPr="00BB394D">
              <w:rPr>
                <w:rFonts w:ascii="Arial" w:hAnsi="Arial" w:cs="Arial"/>
                <w:i/>
                <w:iCs/>
                <w:sz w:val="18"/>
                <w:szCs w:val="18"/>
              </w:rPr>
              <w:t>P.</w:t>
            </w:r>
            <w:r w:rsidR="00CF158B" w:rsidRPr="00BB394D">
              <w:rPr>
                <w:rFonts w:ascii="Arial" w:hAnsi="Arial" w:cs="Arial"/>
                <w:i/>
                <w:iCs/>
                <w:sz w:val="18"/>
                <w:szCs w:val="18"/>
              </w:rPr>
              <w:t> </w:t>
            </w:r>
            <w:r w:rsidR="00E02F20" w:rsidRPr="00BB394D">
              <w:rPr>
                <w:rFonts w:ascii="Arial" w:hAnsi="Arial" w:cs="Arial"/>
                <w:i/>
                <w:iCs/>
                <w:sz w:val="18"/>
                <w:szCs w:val="18"/>
              </w:rPr>
              <w:t>citriasiana</w:t>
            </w:r>
            <w:r w:rsidR="00E02F20" w:rsidRPr="00BB394D">
              <w:rPr>
                <w:rFonts w:ascii="Arial" w:hAnsi="Arial" w:cs="Arial"/>
                <w:sz w:val="18"/>
                <w:szCs w:val="18"/>
              </w:rPr>
              <w:t xml:space="preserve"> (Wulandari </w:t>
            </w:r>
            <w:r w:rsidR="00E02F20" w:rsidRPr="00BB394D">
              <w:rPr>
                <w:rFonts w:ascii="Arial" w:hAnsi="Arial" w:cs="Arial"/>
                <w:i/>
                <w:iCs/>
                <w:sz w:val="18"/>
                <w:szCs w:val="18"/>
              </w:rPr>
              <w:t>et</w:t>
            </w:r>
            <w:r w:rsidR="00CF158B" w:rsidRPr="00BB394D">
              <w:rPr>
                <w:rFonts w:ascii="Arial" w:hAnsi="Arial" w:cs="Arial"/>
                <w:i/>
                <w:iCs/>
                <w:sz w:val="18"/>
                <w:szCs w:val="18"/>
              </w:rPr>
              <w:t> </w:t>
            </w:r>
            <w:r w:rsidR="00E02F20" w:rsidRPr="00BB394D">
              <w:rPr>
                <w:rFonts w:ascii="Arial" w:hAnsi="Arial" w:cs="Arial"/>
                <w:i/>
                <w:iCs/>
                <w:sz w:val="18"/>
                <w:szCs w:val="18"/>
              </w:rPr>
              <w:t>al.</w:t>
            </w:r>
            <w:r w:rsidR="00E02F20" w:rsidRPr="00BB394D">
              <w:rPr>
                <w:rFonts w:ascii="Arial" w:hAnsi="Arial" w:cs="Arial"/>
                <w:sz w:val="18"/>
                <w:szCs w:val="18"/>
              </w:rPr>
              <w:t>,</w:t>
            </w:r>
            <w:r w:rsidR="00E02F20" w:rsidRPr="00BB394D">
              <w:rPr>
                <w:rFonts w:ascii="Arial" w:hAnsi="Arial" w:cs="Arial"/>
                <w:i/>
                <w:iCs/>
                <w:sz w:val="18"/>
                <w:szCs w:val="18"/>
              </w:rPr>
              <w:t xml:space="preserve"> </w:t>
            </w:r>
            <w:r w:rsidR="00E02F20" w:rsidRPr="00BB394D">
              <w:rPr>
                <w:rFonts w:ascii="Arial" w:hAnsi="Arial" w:cs="Arial"/>
                <w:sz w:val="18"/>
                <w:szCs w:val="18"/>
              </w:rPr>
              <w:t xml:space="preserve">2009) and of </w:t>
            </w:r>
            <w:r w:rsidRPr="00BB394D">
              <w:rPr>
                <w:rFonts w:ascii="Arial" w:hAnsi="Arial" w:cs="Arial"/>
                <w:sz w:val="18"/>
                <w:szCs w:val="18"/>
              </w:rPr>
              <w:t xml:space="preserve">the endophytic, non-pathogenic to citrus </w:t>
            </w:r>
            <w:r w:rsidRPr="00BB394D">
              <w:rPr>
                <w:rFonts w:ascii="Arial" w:hAnsi="Arial" w:cs="Arial"/>
                <w:i/>
                <w:sz w:val="18"/>
                <w:szCs w:val="18"/>
              </w:rPr>
              <w:t>P.</w:t>
            </w:r>
            <w:r w:rsidR="00CF158B" w:rsidRPr="00BB394D">
              <w:rPr>
                <w:rFonts w:ascii="Arial" w:hAnsi="Arial" w:cs="Arial"/>
                <w:i/>
                <w:sz w:val="18"/>
                <w:szCs w:val="18"/>
              </w:rPr>
              <w:t> </w:t>
            </w:r>
            <w:r w:rsidRPr="00BB394D">
              <w:rPr>
                <w:rFonts w:ascii="Arial" w:hAnsi="Arial" w:cs="Arial"/>
                <w:i/>
                <w:sz w:val="18"/>
                <w:szCs w:val="18"/>
              </w:rPr>
              <w:t>capitalensis</w:t>
            </w:r>
            <w:r w:rsidR="00E02F20" w:rsidRPr="00BB394D">
              <w:rPr>
                <w:rFonts w:ascii="Arial" w:hAnsi="Arial" w:cs="Arial"/>
                <w:i/>
                <w:sz w:val="18"/>
                <w:szCs w:val="18"/>
              </w:rPr>
              <w:t xml:space="preserve"> </w:t>
            </w:r>
            <w:r w:rsidR="00E02F20" w:rsidRPr="00BB394D">
              <w:rPr>
                <w:rFonts w:ascii="Arial" w:hAnsi="Arial" w:cs="Arial"/>
                <w:sz w:val="18"/>
                <w:szCs w:val="18"/>
              </w:rPr>
              <w:t xml:space="preserve">(Baayen </w:t>
            </w:r>
            <w:r w:rsidR="00E02F20" w:rsidRPr="00BB394D">
              <w:rPr>
                <w:rFonts w:ascii="Arial" w:hAnsi="Arial" w:cs="Arial"/>
                <w:i/>
                <w:sz w:val="18"/>
                <w:szCs w:val="18"/>
              </w:rPr>
              <w:t>et</w:t>
            </w:r>
            <w:r w:rsidR="00CF158B" w:rsidRPr="00BB394D">
              <w:rPr>
                <w:rFonts w:ascii="Arial" w:hAnsi="Arial" w:cs="Arial"/>
                <w:i/>
                <w:sz w:val="18"/>
                <w:szCs w:val="18"/>
              </w:rPr>
              <w:t> </w:t>
            </w:r>
            <w:r w:rsidR="00E02F20" w:rsidRPr="00BB394D">
              <w:rPr>
                <w:rFonts w:ascii="Arial" w:hAnsi="Arial" w:cs="Arial"/>
                <w:i/>
                <w:sz w:val="18"/>
                <w:szCs w:val="18"/>
              </w:rPr>
              <w:t>al</w:t>
            </w:r>
            <w:r w:rsidR="00E02F20" w:rsidRPr="00BB394D">
              <w:rPr>
                <w:rFonts w:ascii="Arial" w:hAnsi="Arial" w:cs="Arial"/>
                <w:sz w:val="18"/>
                <w:szCs w:val="18"/>
              </w:rPr>
              <w:t xml:space="preserve">., 2002; Glienke </w:t>
            </w:r>
            <w:r w:rsidR="00E02F20" w:rsidRPr="00BB394D">
              <w:rPr>
                <w:rFonts w:ascii="Arial" w:hAnsi="Arial" w:cs="Arial"/>
                <w:i/>
                <w:sz w:val="18"/>
                <w:szCs w:val="18"/>
              </w:rPr>
              <w:t>et</w:t>
            </w:r>
            <w:r w:rsidR="00CF158B" w:rsidRPr="00BB394D">
              <w:rPr>
                <w:rFonts w:ascii="Arial" w:hAnsi="Arial" w:cs="Arial"/>
                <w:i/>
                <w:sz w:val="18"/>
                <w:szCs w:val="18"/>
              </w:rPr>
              <w:t> </w:t>
            </w:r>
            <w:r w:rsidR="00E02F20" w:rsidRPr="00BB394D">
              <w:rPr>
                <w:rFonts w:ascii="Arial" w:hAnsi="Arial" w:cs="Arial"/>
                <w:i/>
                <w:sz w:val="18"/>
                <w:szCs w:val="18"/>
              </w:rPr>
              <w:t>al</w:t>
            </w:r>
            <w:r w:rsidR="00E02F20" w:rsidRPr="00BB394D">
              <w:rPr>
                <w:rFonts w:ascii="Arial" w:hAnsi="Arial" w:cs="Arial"/>
                <w:sz w:val="18"/>
                <w:szCs w:val="18"/>
              </w:rPr>
              <w:t>., 2011).</w:t>
            </w:r>
            <w:r w:rsidR="007E5935" w:rsidRPr="00BB394D">
              <w:rPr>
                <w:rFonts w:ascii="Arial" w:hAnsi="Arial" w:cs="Arial"/>
                <w:i/>
                <w:iCs/>
                <w:sz w:val="18"/>
                <w:szCs w:val="18"/>
              </w:rPr>
              <w:t xml:space="preserve"> </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7F5DB8">
              <w:rPr>
                <w:rFonts w:eastAsia="Times New Roman" w:cs="Arial"/>
                <w:i/>
                <w:iCs/>
                <w:color w:val="0000FF"/>
                <w:sz w:val="18"/>
                <w:szCs w:val="18"/>
              </w:rPr>
              <w:t>49</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854D51"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Identification of </w:t>
            </w:r>
            <w:r w:rsidRPr="00BB394D">
              <w:rPr>
                <w:rFonts w:ascii="Arial" w:hAnsi="Arial" w:cs="Arial"/>
                <w:i/>
                <w:sz w:val="18"/>
                <w:szCs w:val="18"/>
              </w:rPr>
              <w:t>P.</w:t>
            </w:r>
            <w:r w:rsidR="00CF158B"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 xml:space="preserve"> colonies is possible by combining</w:t>
            </w:r>
            <w:r w:rsidR="00854D51">
              <w:rPr>
                <w:rFonts w:ascii="Arial" w:hAnsi="Arial" w:cs="Arial"/>
                <w:sz w:val="18"/>
                <w:szCs w:val="18"/>
              </w:rPr>
              <w:t>:</w:t>
            </w:r>
            <w:r w:rsidRPr="00BB394D">
              <w:rPr>
                <w:rFonts w:ascii="Arial" w:hAnsi="Arial" w:cs="Arial"/>
                <w:sz w:val="18"/>
                <w:szCs w:val="18"/>
              </w:rPr>
              <w:t xml:space="preserve"> </w:t>
            </w:r>
          </w:p>
          <w:p w:rsidR="00854D51" w:rsidRDefault="00DB534E" w:rsidP="00146B3C">
            <w:pPr>
              <w:pStyle w:val="NormalWeb"/>
              <w:numPr>
                <w:ilvl w:val="0"/>
                <w:numId w:val="22"/>
              </w:numPr>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 the colony growth on CHA </w:t>
            </w:r>
            <w:r w:rsidR="00CF158B" w:rsidRPr="00BB394D">
              <w:rPr>
                <w:rFonts w:ascii="Arial" w:hAnsi="Arial" w:cs="Arial"/>
                <w:sz w:val="18"/>
                <w:szCs w:val="18"/>
              </w:rPr>
              <w:t>(</w:t>
            </w:r>
            <w:r w:rsidRPr="00BB394D">
              <w:rPr>
                <w:rFonts w:ascii="Arial" w:hAnsi="Arial" w:cs="Arial"/>
                <w:sz w:val="18"/>
                <w:szCs w:val="18"/>
              </w:rPr>
              <w:t>although the ranges may overlap</w:t>
            </w:r>
            <w:r w:rsidR="00CF158B" w:rsidRPr="00BB394D">
              <w:rPr>
                <w:rFonts w:ascii="Arial" w:hAnsi="Arial" w:cs="Arial"/>
                <w:sz w:val="18"/>
                <w:szCs w:val="18"/>
              </w:rPr>
              <w:t>);</w:t>
            </w:r>
            <w:r w:rsidRPr="00BB394D">
              <w:rPr>
                <w:rFonts w:ascii="Arial" w:hAnsi="Arial" w:cs="Arial"/>
                <w:sz w:val="18"/>
                <w:szCs w:val="18"/>
              </w:rPr>
              <w:t xml:space="preserve"> </w:t>
            </w:r>
          </w:p>
          <w:p w:rsidR="00854D51" w:rsidRDefault="00DB534E" w:rsidP="00146B3C">
            <w:pPr>
              <w:pStyle w:val="NormalWeb"/>
              <w:numPr>
                <w:ilvl w:val="0"/>
                <w:numId w:val="22"/>
              </w:numPr>
              <w:spacing w:before="40" w:beforeAutospacing="0" w:afterLines="40" w:after="96" w:afterAutospacing="0"/>
              <w:ind w:right="576"/>
              <w:rPr>
                <w:rFonts w:ascii="Arial" w:hAnsi="Arial" w:cs="Arial"/>
                <w:sz w:val="18"/>
                <w:szCs w:val="18"/>
              </w:rPr>
            </w:pPr>
            <w:r w:rsidRPr="00BB394D">
              <w:rPr>
                <w:rFonts w:ascii="Arial" w:hAnsi="Arial" w:cs="Arial"/>
                <w:sz w:val="18"/>
                <w:szCs w:val="18"/>
              </w:rPr>
              <w:lastRenderedPageBreak/>
              <w:t>(ii) the thickness of the mucoid sheath surrounding the conidia (Figures</w:t>
            </w:r>
            <w:r w:rsidR="00CF158B" w:rsidRPr="00BB394D">
              <w:rPr>
                <w:rFonts w:ascii="Arial" w:hAnsi="Arial" w:cs="Arial"/>
                <w:sz w:val="18"/>
                <w:szCs w:val="18"/>
              </w:rPr>
              <w:t> </w:t>
            </w:r>
            <w:r w:rsidRPr="00BB394D">
              <w:rPr>
                <w:rFonts w:ascii="Arial" w:hAnsi="Arial" w:cs="Arial"/>
                <w:sz w:val="18"/>
                <w:szCs w:val="18"/>
              </w:rPr>
              <w:t>5C, 5D, 6A, 6B, 6C)</w:t>
            </w:r>
            <w:r w:rsidR="00CF158B" w:rsidRPr="00BB394D">
              <w:rPr>
                <w:rFonts w:ascii="Arial" w:hAnsi="Arial" w:cs="Arial"/>
                <w:sz w:val="18"/>
                <w:szCs w:val="18"/>
              </w:rPr>
              <w:t>;</w:t>
            </w:r>
            <w:r w:rsidRPr="00BB394D">
              <w:rPr>
                <w:rFonts w:ascii="Arial" w:hAnsi="Arial" w:cs="Arial"/>
                <w:sz w:val="18"/>
                <w:szCs w:val="18"/>
              </w:rPr>
              <w:t xml:space="preserve"> </w:t>
            </w:r>
          </w:p>
          <w:p w:rsidR="00854D51" w:rsidRDefault="00DB534E" w:rsidP="00146B3C">
            <w:pPr>
              <w:pStyle w:val="NormalWeb"/>
              <w:numPr>
                <w:ilvl w:val="0"/>
                <w:numId w:val="22"/>
              </w:numPr>
              <w:spacing w:before="40" w:beforeAutospacing="0" w:afterLines="40" w:after="96" w:afterAutospacing="0"/>
              <w:ind w:right="576"/>
              <w:rPr>
                <w:rFonts w:ascii="Arial" w:hAnsi="Arial" w:cs="Arial"/>
                <w:sz w:val="18"/>
                <w:szCs w:val="18"/>
              </w:rPr>
            </w:pPr>
            <w:r w:rsidRPr="00BB394D">
              <w:rPr>
                <w:rFonts w:ascii="Arial" w:hAnsi="Arial" w:cs="Arial"/>
                <w:sz w:val="18"/>
                <w:szCs w:val="18"/>
              </w:rPr>
              <w:t>(iii) the length of the conidial appendage</w:t>
            </w:r>
            <w:r w:rsidR="000B5E72">
              <w:rPr>
                <w:rFonts w:ascii="Arial" w:hAnsi="Arial" w:cs="Arial"/>
                <w:sz w:val="18"/>
                <w:szCs w:val="18"/>
              </w:rPr>
              <w:t>;</w:t>
            </w:r>
            <w:r w:rsidRPr="00BB394D">
              <w:rPr>
                <w:rFonts w:ascii="Arial" w:hAnsi="Arial" w:cs="Arial"/>
                <w:sz w:val="18"/>
                <w:szCs w:val="18"/>
              </w:rPr>
              <w:t xml:space="preserve"> </w:t>
            </w:r>
          </w:p>
          <w:p w:rsidR="00DB534E" w:rsidRPr="00335DA9" w:rsidRDefault="007C09C1" w:rsidP="00411CE7">
            <w:pPr>
              <w:pStyle w:val="NormalWeb"/>
              <w:numPr>
                <w:ilvl w:val="0"/>
                <w:numId w:val="22"/>
              </w:numPr>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(iv) </w:t>
            </w:r>
            <w:proofErr w:type="gramStart"/>
            <w:r w:rsidRPr="00BB394D">
              <w:rPr>
                <w:rFonts w:ascii="Arial" w:hAnsi="Arial" w:cs="Arial"/>
                <w:sz w:val="18"/>
                <w:szCs w:val="18"/>
              </w:rPr>
              <w:t>the</w:t>
            </w:r>
            <w:proofErr w:type="gramEnd"/>
            <w:r w:rsidRPr="00BB394D">
              <w:rPr>
                <w:rFonts w:ascii="Arial" w:hAnsi="Arial" w:cs="Arial"/>
                <w:sz w:val="18"/>
                <w:szCs w:val="18"/>
              </w:rPr>
              <w:t xml:space="preserve"> presence of yellow pigment on OA</w:t>
            </w:r>
            <w:r w:rsidR="003F553B" w:rsidRPr="00BB394D">
              <w:rPr>
                <w:rFonts w:ascii="Arial" w:hAnsi="Arial" w:cs="Arial"/>
                <w:sz w:val="18"/>
                <w:szCs w:val="18"/>
              </w:rPr>
              <w:t>,</w:t>
            </w:r>
            <w:r w:rsidRPr="00BB394D">
              <w:rPr>
                <w:rFonts w:ascii="Arial" w:hAnsi="Arial" w:cs="Arial"/>
                <w:sz w:val="18"/>
                <w:szCs w:val="18"/>
              </w:rPr>
              <w:t xml:space="preserve"> </w:t>
            </w:r>
            <w:r w:rsidR="003F553B" w:rsidRPr="00BB394D">
              <w:rPr>
                <w:rFonts w:ascii="Arial" w:hAnsi="Arial" w:cs="Arial"/>
                <w:sz w:val="18"/>
                <w:szCs w:val="18"/>
              </w:rPr>
              <w:t xml:space="preserve">although not all </w:t>
            </w:r>
            <w:r w:rsidR="003F553B" w:rsidRPr="00BB394D">
              <w:rPr>
                <w:rFonts w:ascii="Arial" w:hAnsi="Arial" w:cs="Arial"/>
                <w:i/>
                <w:sz w:val="18"/>
                <w:szCs w:val="18"/>
              </w:rPr>
              <w:t>P.</w:t>
            </w:r>
            <w:r w:rsidR="00CF158B" w:rsidRPr="00BB394D">
              <w:rPr>
                <w:rFonts w:ascii="Arial" w:hAnsi="Arial" w:cs="Arial"/>
                <w:i/>
                <w:sz w:val="18"/>
                <w:szCs w:val="18"/>
              </w:rPr>
              <w:t> </w:t>
            </w:r>
            <w:r w:rsidR="003F553B" w:rsidRPr="00BB394D">
              <w:rPr>
                <w:rFonts w:ascii="Arial" w:hAnsi="Arial" w:cs="Arial"/>
                <w:i/>
                <w:iCs/>
                <w:sz w:val="18"/>
                <w:szCs w:val="18"/>
              </w:rPr>
              <w:t>citricarpa</w:t>
            </w:r>
            <w:r w:rsidR="003F553B" w:rsidRPr="00BB394D">
              <w:rPr>
                <w:rFonts w:ascii="Arial" w:hAnsi="Arial" w:cs="Arial"/>
                <w:sz w:val="18"/>
                <w:szCs w:val="18"/>
              </w:rPr>
              <w:t xml:space="preserve"> isolates produce a yellow pigment (Baayen </w:t>
            </w:r>
            <w:r w:rsidR="003F553B" w:rsidRPr="00BB394D">
              <w:rPr>
                <w:rFonts w:ascii="Arial" w:hAnsi="Arial" w:cs="Arial"/>
                <w:i/>
                <w:sz w:val="18"/>
                <w:szCs w:val="18"/>
              </w:rPr>
              <w:t>et</w:t>
            </w:r>
            <w:r w:rsidR="00CF158B" w:rsidRPr="00BB394D">
              <w:rPr>
                <w:rFonts w:ascii="Arial" w:hAnsi="Arial" w:cs="Arial"/>
                <w:i/>
                <w:sz w:val="18"/>
                <w:szCs w:val="18"/>
              </w:rPr>
              <w:t> </w:t>
            </w:r>
            <w:r w:rsidR="003F553B" w:rsidRPr="00BB394D">
              <w:rPr>
                <w:rFonts w:ascii="Arial" w:hAnsi="Arial" w:cs="Arial"/>
                <w:i/>
                <w:sz w:val="18"/>
                <w:szCs w:val="18"/>
              </w:rPr>
              <w:t>al</w:t>
            </w:r>
            <w:r w:rsidR="003F553B" w:rsidRPr="00BB394D">
              <w:rPr>
                <w:rFonts w:ascii="Arial" w:hAnsi="Arial" w:cs="Arial"/>
                <w:sz w:val="18"/>
                <w:szCs w:val="18"/>
              </w:rPr>
              <w:t>., 2002</w:t>
            </w:r>
            <w:r w:rsidR="004A21A0" w:rsidRPr="00BB394D">
              <w:rPr>
                <w:rFonts w:ascii="Arial" w:hAnsi="Arial" w:cs="Arial"/>
                <w:sz w:val="18"/>
                <w:szCs w:val="18"/>
              </w:rPr>
              <w:t xml:space="preserve">; Wulandari </w:t>
            </w:r>
            <w:r w:rsidR="004A21A0" w:rsidRPr="00BB394D">
              <w:rPr>
                <w:rFonts w:ascii="Arial" w:hAnsi="Arial" w:cs="Arial"/>
                <w:i/>
                <w:sz w:val="18"/>
                <w:szCs w:val="18"/>
              </w:rPr>
              <w:t>et</w:t>
            </w:r>
            <w:r w:rsidR="00CF158B" w:rsidRPr="00BB394D">
              <w:rPr>
                <w:rFonts w:ascii="Arial" w:hAnsi="Arial" w:cs="Arial"/>
                <w:i/>
                <w:sz w:val="18"/>
                <w:szCs w:val="18"/>
              </w:rPr>
              <w:t> </w:t>
            </w:r>
            <w:r w:rsidR="004A21A0" w:rsidRPr="00BB394D">
              <w:rPr>
                <w:rFonts w:ascii="Arial" w:hAnsi="Arial" w:cs="Arial"/>
                <w:i/>
                <w:sz w:val="18"/>
                <w:szCs w:val="18"/>
              </w:rPr>
              <w:t>al</w:t>
            </w:r>
            <w:r w:rsidR="004A21A0" w:rsidRPr="00BB394D">
              <w:rPr>
                <w:rFonts w:ascii="Arial" w:hAnsi="Arial" w:cs="Arial"/>
                <w:sz w:val="18"/>
                <w:szCs w:val="18"/>
              </w:rPr>
              <w:t>., 2009</w:t>
            </w:r>
            <w:r w:rsidR="003F553B" w:rsidRPr="00BB394D">
              <w:rPr>
                <w:rFonts w:ascii="Arial" w:hAnsi="Arial" w:cs="Arial"/>
                <w:sz w:val="18"/>
                <w:szCs w:val="18"/>
              </w:rPr>
              <w:t>).</w:t>
            </w:r>
            <w:r w:rsidR="00DB534E" w:rsidRPr="00BB394D">
              <w:rPr>
                <w:rFonts w:ascii="Arial" w:hAnsi="Arial" w:cs="Arial"/>
                <w:sz w:val="18"/>
                <w:szCs w:val="18"/>
              </w:rPr>
              <w:t xml:space="preserve"> </w:t>
            </w:r>
            <w:r w:rsidR="00323FC1" w:rsidRPr="00335DA9">
              <w:rPr>
                <w:rFonts w:ascii="Arial" w:hAnsi="Arial" w:cs="Arial"/>
                <w:vanish/>
                <w:sz w:val="18"/>
                <w:szCs w:val="18"/>
              </w:rPr>
              <w:t>symptoms</w:t>
            </w:r>
            <w:r w:rsidR="007E6B4F" w:rsidRPr="00335DA9">
              <w:rPr>
                <w:rFonts w:ascii="Arial" w:hAnsi="Arial" w:cs="Arial"/>
                <w:vanish/>
                <w:sz w:val="18"/>
                <w:szCs w:val="18"/>
              </w:rPr>
              <w:t xml:space="preserve"> on </w:t>
            </w:r>
            <w:r w:rsidR="00323FC1" w:rsidRPr="00335DA9">
              <w:rPr>
                <w:rFonts w:ascii="Arial" w:hAnsi="Arial" w:cs="Arial"/>
                <w:vanish/>
                <w:sz w:val="18"/>
                <w:szCs w:val="18"/>
              </w:rPr>
              <w:t xml:space="preserve"> Citrus spp. in </w:t>
            </w:r>
            <w:r w:rsidR="007E6B4F" w:rsidRPr="00335DA9">
              <w:rPr>
                <w:rFonts w:ascii="Arial" w:hAnsi="Arial" w:cs="Arial"/>
                <w:vanish/>
                <w:sz w:val="18"/>
                <w:szCs w:val="18"/>
              </w:rPr>
              <w:t>C</w:t>
            </w:r>
            <w:r w:rsidR="00323FC1" w:rsidRPr="00335DA9">
              <w:rPr>
                <w:rFonts w:ascii="Arial" w:hAnsi="Arial" w:cs="Arial"/>
                <w:vanish/>
                <w:sz w:val="18"/>
                <w:szCs w:val="18"/>
              </w:rPr>
              <w:t>hina</w:t>
            </w:r>
            <w:r w:rsidR="007E6B4F" w:rsidRPr="00335DA9">
              <w:rPr>
                <w:rFonts w:ascii="Arial" w:hAnsi="Arial" w:cs="Arial"/>
                <w:vanish/>
                <w:sz w:val="18"/>
                <w:szCs w:val="18"/>
              </w:rPr>
              <w:t xml:space="preserve"> </w:t>
            </w:r>
          </w:p>
        </w:tc>
      </w:tr>
      <w:tr w:rsidR="00335DA9" w:rsidRPr="00BB394D">
        <w:trPr>
          <w:divId w:val="1045370806"/>
          <w:tblCellSpacing w:w="0" w:type="dxa"/>
        </w:trPr>
        <w:tc>
          <w:tcPr>
            <w:tcW w:w="426" w:type="dxa"/>
            <w:noWrap/>
          </w:tcPr>
          <w:p w:rsidR="00335DA9" w:rsidRPr="00BB394D" w:rsidRDefault="00335DA9">
            <w:pPr>
              <w:spacing w:before="40" w:afterLines="40" w:after="96"/>
              <w:rPr>
                <w:rFonts w:eastAsia="Times New Roman" w:cs="Arial"/>
                <w:i/>
                <w:iCs/>
                <w:color w:val="0000FF"/>
                <w:sz w:val="18"/>
                <w:szCs w:val="18"/>
              </w:rPr>
            </w:pPr>
            <w:r w:rsidRPr="00BB394D">
              <w:rPr>
                <w:rFonts w:eastAsia="Times New Roman" w:cs="Arial"/>
                <w:i/>
                <w:iCs/>
                <w:color w:val="0000FF"/>
                <w:sz w:val="18"/>
                <w:szCs w:val="18"/>
              </w:rPr>
              <w:lastRenderedPageBreak/>
              <w:t>[</w:t>
            </w:r>
            <w:r>
              <w:rPr>
                <w:rFonts w:eastAsia="Times New Roman" w:cs="Arial"/>
                <w:i/>
                <w:iCs/>
                <w:color w:val="0000FF"/>
                <w:sz w:val="18"/>
                <w:szCs w:val="18"/>
              </w:rPr>
              <w:t>50</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335DA9" w:rsidRPr="00BB394D" w:rsidRDefault="00335DA9" w:rsidP="00146B3C">
            <w:pPr>
              <w:pStyle w:val="NormalWeb"/>
              <w:spacing w:before="40" w:beforeAutospacing="0" w:afterLines="40" w:after="96" w:afterAutospacing="0"/>
              <w:ind w:left="562" w:right="576" w:hanging="562"/>
              <w:rPr>
                <w:rFonts w:ascii="Arial" w:hAnsi="Arial" w:cs="Arial"/>
                <w:b/>
                <w:bCs/>
                <w:sz w:val="18"/>
                <w:szCs w:val="18"/>
              </w:rPr>
            </w:pPr>
            <w:r>
              <w:rPr>
                <w:rFonts w:ascii="Arial" w:hAnsi="Arial" w:cs="Arial"/>
                <w:sz w:val="18"/>
                <w:szCs w:val="18"/>
              </w:rPr>
              <w:t xml:space="preserve">Detailed information of the distinctive characteristics of </w:t>
            </w:r>
            <w:r>
              <w:rPr>
                <w:rFonts w:ascii="Arial" w:hAnsi="Arial" w:cs="Arial"/>
                <w:i/>
                <w:sz w:val="18"/>
                <w:szCs w:val="18"/>
              </w:rPr>
              <w:t xml:space="preserve">P. citricarpa </w:t>
            </w:r>
            <w:r>
              <w:rPr>
                <w:rFonts w:ascii="Arial" w:hAnsi="Arial" w:cs="Arial"/>
                <w:sz w:val="18"/>
                <w:szCs w:val="18"/>
              </w:rPr>
              <w:t xml:space="preserve">and its related species are given in Table 1. In addition, </w:t>
            </w:r>
            <w:r w:rsidRPr="00BB394D">
              <w:rPr>
                <w:rFonts w:ascii="Arial" w:hAnsi="Arial" w:cs="Arial"/>
                <w:i/>
                <w:sz w:val="18"/>
                <w:szCs w:val="18"/>
              </w:rPr>
              <w:t>P. citrichinaensis</w:t>
            </w:r>
            <w:r w:rsidRPr="00BB394D">
              <w:rPr>
                <w:rFonts w:ascii="Arial" w:hAnsi="Arial" w:cs="Arial"/>
                <w:sz w:val="18"/>
                <w:szCs w:val="18"/>
              </w:rPr>
              <w:t xml:space="preserve"> can be differentiated from </w:t>
            </w:r>
            <w:r w:rsidRPr="00BB394D">
              <w:rPr>
                <w:rFonts w:ascii="Arial" w:hAnsi="Arial" w:cs="Arial"/>
                <w:i/>
                <w:sz w:val="18"/>
                <w:szCs w:val="18"/>
              </w:rPr>
              <w:t>P. citricarpa</w:t>
            </w:r>
            <w:r w:rsidRPr="00BB394D">
              <w:rPr>
                <w:rFonts w:ascii="Arial" w:hAnsi="Arial" w:cs="Arial"/>
                <w:sz w:val="18"/>
                <w:szCs w:val="18"/>
              </w:rPr>
              <w:t xml:space="preserve"> by its longer conidial </w:t>
            </w:r>
            <w:r w:rsidRPr="00BB394D">
              <w:rPr>
                <w:rFonts w:ascii="Arial" w:hAnsi="Arial" w:cs="Arial"/>
                <w:bCs/>
                <w:sz w:val="18"/>
                <w:szCs w:val="18"/>
              </w:rPr>
              <w:t>appendage, 14–26 μm</w:t>
            </w:r>
            <w:r w:rsidRPr="00BB394D">
              <w:rPr>
                <w:rFonts w:ascii="Arial" w:hAnsi="Arial" w:cs="Arial"/>
                <w:vanish/>
                <w:sz w:val="18"/>
                <w:szCs w:val="18"/>
              </w:rPr>
              <w:t xml:space="preserve"> </w:t>
            </w:r>
            <w:r w:rsidRPr="00BB394D">
              <w:rPr>
                <w:rFonts w:ascii="Arial" w:hAnsi="Arial" w:cs="Arial"/>
                <w:sz w:val="18"/>
                <w:szCs w:val="18"/>
              </w:rPr>
              <w:t xml:space="preserve"> </w:t>
            </w:r>
            <w:r w:rsidRPr="00BB394D">
              <w:rPr>
                <w:rFonts w:ascii="Arial" w:hAnsi="Arial" w:cs="Arial"/>
                <w:vanish/>
                <w:sz w:val="18"/>
                <w:szCs w:val="18"/>
              </w:rPr>
              <w:t xml:space="preserve"> </w:t>
            </w:r>
            <w:r w:rsidRPr="00BB394D">
              <w:rPr>
                <w:rFonts w:ascii="Arial" w:hAnsi="Arial" w:cs="Arial"/>
                <w:sz w:val="18"/>
                <w:szCs w:val="18"/>
              </w:rPr>
              <w:t xml:space="preserve">(Wang </w:t>
            </w:r>
            <w:r w:rsidRPr="00BB394D">
              <w:rPr>
                <w:rFonts w:ascii="Arial" w:hAnsi="Arial" w:cs="Arial"/>
                <w:i/>
                <w:sz w:val="18"/>
                <w:szCs w:val="18"/>
              </w:rPr>
              <w:t>et al</w:t>
            </w:r>
            <w:r w:rsidRPr="00BB394D">
              <w:rPr>
                <w:rFonts w:ascii="Arial" w:hAnsi="Arial" w:cs="Arial"/>
                <w:sz w:val="18"/>
                <w:szCs w:val="18"/>
              </w:rPr>
              <w:t>., 2012).</w:t>
            </w:r>
          </w:p>
        </w:tc>
      </w:tr>
      <w:tr w:rsidR="009F12F0" w:rsidRPr="00BB394D">
        <w:trPr>
          <w:divId w:val="1045370806"/>
          <w:tblCellSpacing w:w="0" w:type="dxa"/>
        </w:trPr>
        <w:tc>
          <w:tcPr>
            <w:tcW w:w="426" w:type="dxa"/>
            <w:noWrap/>
          </w:tcPr>
          <w:p w:rsidR="005B5F14" w:rsidRPr="00BB394D" w:rsidRDefault="005B5F14" w:rsidP="00146B3C">
            <w:pPr>
              <w:spacing w:before="40" w:afterLines="40" w:after="96"/>
              <w:rPr>
                <w:rFonts w:eastAsia="Times New Roman" w:cs="Arial"/>
                <w:i/>
                <w:iCs/>
                <w:color w:val="0000FF"/>
                <w:sz w:val="18"/>
                <w:szCs w:val="18"/>
              </w:rPr>
            </w:pPr>
          </w:p>
        </w:tc>
        <w:tc>
          <w:tcPr>
            <w:tcW w:w="9214" w:type="dxa"/>
            <w:tcMar>
              <w:top w:w="80" w:type="dxa"/>
              <w:left w:w="80" w:type="dxa"/>
              <w:bottom w:w="80" w:type="dxa"/>
              <w:right w:w="80" w:type="dxa"/>
            </w:tcMar>
          </w:tcPr>
          <w:p w:rsidR="005B5F14" w:rsidRPr="00BB394D" w:rsidRDefault="00826B4A" w:rsidP="00146B3C">
            <w:pPr>
              <w:pStyle w:val="NormalWeb"/>
              <w:spacing w:before="40" w:beforeAutospacing="0" w:afterLines="40" w:after="96" w:afterAutospacing="0"/>
              <w:ind w:left="562" w:right="576" w:hanging="562"/>
              <w:rPr>
                <w:rFonts w:ascii="Arial" w:hAnsi="Arial" w:cs="Arial"/>
                <w:bCs/>
                <w:sz w:val="18"/>
                <w:szCs w:val="18"/>
              </w:rPr>
            </w:pPr>
            <w:r w:rsidRPr="00BB394D">
              <w:rPr>
                <w:rFonts w:ascii="Arial" w:hAnsi="Arial" w:cs="Arial"/>
                <w:b/>
                <w:bCs/>
                <w:sz w:val="18"/>
                <w:szCs w:val="18"/>
              </w:rPr>
              <w:t xml:space="preserve">Table 1. </w:t>
            </w:r>
            <w:r w:rsidRPr="00BB394D">
              <w:rPr>
                <w:rFonts w:ascii="Arial" w:hAnsi="Arial" w:cs="Arial"/>
                <w:bCs/>
                <w:sz w:val="18"/>
                <w:szCs w:val="18"/>
              </w:rPr>
              <w:t xml:space="preserve">Main cultural and morphological characteristics of </w:t>
            </w:r>
            <w:r w:rsidRPr="00BB394D">
              <w:rPr>
                <w:rFonts w:ascii="Arial" w:hAnsi="Arial" w:cs="Arial"/>
                <w:bCs/>
                <w:i/>
                <w:sz w:val="18"/>
                <w:szCs w:val="18"/>
              </w:rPr>
              <w:t>Phyllosticta citricarpa, P</w:t>
            </w:r>
            <w:r w:rsidR="00BB077C" w:rsidRPr="00BB394D">
              <w:rPr>
                <w:rFonts w:ascii="Arial" w:hAnsi="Arial" w:cs="Arial"/>
                <w:bCs/>
                <w:i/>
                <w:sz w:val="18"/>
                <w:szCs w:val="18"/>
              </w:rPr>
              <w:t xml:space="preserve">hyllosticta </w:t>
            </w:r>
            <w:r w:rsidRPr="00BB394D">
              <w:rPr>
                <w:rFonts w:ascii="Arial" w:hAnsi="Arial" w:cs="Arial"/>
                <w:bCs/>
                <w:i/>
                <w:sz w:val="18"/>
                <w:szCs w:val="18"/>
              </w:rPr>
              <w:t>citriasiana</w:t>
            </w:r>
            <w:r w:rsidRPr="00BB394D">
              <w:rPr>
                <w:rFonts w:ascii="Arial" w:hAnsi="Arial" w:cs="Arial"/>
                <w:bCs/>
                <w:sz w:val="18"/>
                <w:szCs w:val="18"/>
              </w:rPr>
              <w:t xml:space="preserve"> and </w:t>
            </w:r>
            <w:r w:rsidRPr="00BB394D">
              <w:rPr>
                <w:rFonts w:ascii="Arial" w:hAnsi="Arial" w:cs="Arial"/>
                <w:bCs/>
                <w:i/>
                <w:sz w:val="18"/>
                <w:szCs w:val="18"/>
              </w:rPr>
              <w:t>P</w:t>
            </w:r>
            <w:r w:rsidR="00BB077C" w:rsidRPr="00BB394D">
              <w:rPr>
                <w:rFonts w:ascii="Arial" w:hAnsi="Arial" w:cs="Arial"/>
                <w:bCs/>
                <w:i/>
                <w:sz w:val="18"/>
                <w:szCs w:val="18"/>
              </w:rPr>
              <w:t xml:space="preserve">hyllosticta </w:t>
            </w:r>
            <w:r w:rsidRPr="00BB394D">
              <w:rPr>
                <w:rFonts w:ascii="Arial" w:hAnsi="Arial" w:cs="Arial"/>
                <w:bCs/>
                <w:i/>
                <w:sz w:val="18"/>
                <w:szCs w:val="18"/>
              </w:rPr>
              <w:t>capitalensis</w:t>
            </w:r>
            <w:r w:rsidR="00283399" w:rsidRPr="00BB394D">
              <w:rPr>
                <w:rFonts w:ascii="Arial" w:hAnsi="Arial" w:cs="Arial"/>
                <w:bCs/>
                <w:i/>
                <w:sz w:val="18"/>
                <w:szCs w:val="18"/>
              </w:rPr>
              <w:t xml:space="preserve"> </w:t>
            </w:r>
            <w:r w:rsidR="00283399" w:rsidRPr="00BB394D">
              <w:rPr>
                <w:rFonts w:ascii="Arial" w:hAnsi="Arial" w:cs="Arial"/>
                <w:bCs/>
                <w:sz w:val="18"/>
                <w:szCs w:val="18"/>
              </w:rPr>
              <w:t xml:space="preserve">(Baayen </w:t>
            </w:r>
            <w:r w:rsidR="00283399" w:rsidRPr="00BB394D">
              <w:rPr>
                <w:rFonts w:ascii="Arial" w:hAnsi="Arial" w:cs="Arial"/>
                <w:bCs/>
                <w:i/>
                <w:sz w:val="18"/>
                <w:szCs w:val="18"/>
              </w:rPr>
              <w:t>et</w:t>
            </w:r>
            <w:r w:rsidR="00BB077C" w:rsidRPr="00BB394D">
              <w:rPr>
                <w:rFonts w:ascii="Arial" w:hAnsi="Arial" w:cs="Arial"/>
                <w:bCs/>
                <w:i/>
                <w:sz w:val="18"/>
                <w:szCs w:val="18"/>
              </w:rPr>
              <w:t> </w:t>
            </w:r>
            <w:r w:rsidR="00283399" w:rsidRPr="00BB394D">
              <w:rPr>
                <w:rFonts w:ascii="Arial" w:hAnsi="Arial" w:cs="Arial"/>
                <w:bCs/>
                <w:i/>
                <w:sz w:val="18"/>
                <w:szCs w:val="18"/>
              </w:rPr>
              <w:t>al.,</w:t>
            </w:r>
            <w:r w:rsidR="00283399" w:rsidRPr="00BB394D">
              <w:rPr>
                <w:rFonts w:ascii="Arial" w:hAnsi="Arial" w:cs="Arial"/>
                <w:bCs/>
                <w:sz w:val="18"/>
                <w:szCs w:val="18"/>
              </w:rPr>
              <w:t xml:space="preserve"> 2002; Wulandari </w:t>
            </w:r>
            <w:r w:rsidR="00283399" w:rsidRPr="00BB394D">
              <w:rPr>
                <w:rFonts w:ascii="Arial" w:hAnsi="Arial" w:cs="Arial"/>
                <w:bCs/>
                <w:i/>
                <w:sz w:val="18"/>
                <w:szCs w:val="18"/>
              </w:rPr>
              <w:t>et</w:t>
            </w:r>
            <w:r w:rsidR="00BB077C" w:rsidRPr="00BB394D">
              <w:rPr>
                <w:rFonts w:ascii="Arial" w:hAnsi="Arial" w:cs="Arial"/>
                <w:bCs/>
                <w:i/>
                <w:sz w:val="18"/>
                <w:szCs w:val="18"/>
              </w:rPr>
              <w:t> </w:t>
            </w:r>
            <w:r w:rsidR="00283399" w:rsidRPr="00BB394D">
              <w:rPr>
                <w:rFonts w:ascii="Arial" w:hAnsi="Arial" w:cs="Arial"/>
                <w:bCs/>
                <w:i/>
                <w:sz w:val="18"/>
                <w:szCs w:val="18"/>
              </w:rPr>
              <w:t>al</w:t>
            </w:r>
            <w:r w:rsidR="00283399" w:rsidRPr="00BB394D">
              <w:rPr>
                <w:rFonts w:ascii="Arial" w:hAnsi="Arial" w:cs="Arial"/>
                <w:bCs/>
                <w:sz w:val="18"/>
                <w:szCs w:val="18"/>
              </w:rPr>
              <w:t>., 2009)</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2260"/>
              <w:gridCol w:w="2259"/>
              <w:gridCol w:w="2210"/>
            </w:tblGrid>
            <w:tr w:rsidR="00E1346A" w:rsidRPr="00BE0D88">
              <w:tc>
                <w:tcPr>
                  <w:tcW w:w="2739" w:type="dxa"/>
                  <w:tcBorders>
                    <w:left w:val="nil"/>
                    <w:bottom w:val="single" w:sz="4" w:space="0" w:color="auto"/>
                    <w:right w:val="nil"/>
                  </w:tcBorders>
                </w:tcPr>
                <w:p w:rsidR="00FA3581" w:rsidRPr="00BE0D88" w:rsidRDefault="00BB077C" w:rsidP="00146B3C">
                  <w:pPr>
                    <w:pStyle w:val="NormalWeb"/>
                    <w:spacing w:before="40" w:beforeAutospacing="0" w:afterLines="40" w:after="96" w:afterAutospacing="0"/>
                    <w:ind w:right="576"/>
                    <w:rPr>
                      <w:rFonts w:ascii="Arial" w:hAnsi="Arial" w:cs="Arial"/>
                      <w:b/>
                      <w:bCs/>
                      <w:sz w:val="18"/>
                      <w:szCs w:val="18"/>
                    </w:rPr>
                  </w:pPr>
                  <w:r w:rsidRPr="00BE0D88">
                    <w:rPr>
                      <w:rFonts w:ascii="Arial" w:hAnsi="Arial" w:cs="Arial"/>
                      <w:b/>
                      <w:bCs/>
                      <w:sz w:val="18"/>
                      <w:szCs w:val="18"/>
                    </w:rPr>
                    <w:t>C</w:t>
                  </w:r>
                  <w:r w:rsidR="00B915DE" w:rsidRPr="00BE0D88">
                    <w:rPr>
                      <w:rFonts w:ascii="Arial" w:hAnsi="Arial" w:cs="Arial"/>
                      <w:b/>
                      <w:bCs/>
                      <w:sz w:val="18"/>
                      <w:szCs w:val="18"/>
                    </w:rPr>
                    <w:t>haracteristic</w:t>
                  </w:r>
                </w:p>
              </w:tc>
              <w:tc>
                <w:tcPr>
                  <w:tcW w:w="2127" w:type="dxa"/>
                  <w:tcBorders>
                    <w:left w:val="nil"/>
                    <w:bottom w:val="single" w:sz="4" w:space="0" w:color="auto"/>
                    <w:right w:val="nil"/>
                  </w:tcBorders>
                </w:tcPr>
                <w:p w:rsidR="00FA3581" w:rsidRPr="00BE0D88" w:rsidRDefault="00B915DE" w:rsidP="00146B3C">
                  <w:pPr>
                    <w:pStyle w:val="NormalWeb"/>
                    <w:spacing w:before="40" w:beforeAutospacing="0" w:afterLines="40" w:after="96" w:afterAutospacing="0"/>
                    <w:ind w:right="576"/>
                    <w:jc w:val="center"/>
                    <w:rPr>
                      <w:rFonts w:ascii="Arial" w:hAnsi="Arial" w:cs="Arial"/>
                      <w:b/>
                      <w:bCs/>
                      <w:i/>
                      <w:sz w:val="18"/>
                      <w:szCs w:val="18"/>
                    </w:rPr>
                  </w:pPr>
                  <w:r w:rsidRPr="00BE0D88">
                    <w:rPr>
                      <w:rFonts w:ascii="Arial" w:hAnsi="Arial" w:cs="Arial"/>
                      <w:b/>
                      <w:bCs/>
                      <w:i/>
                      <w:sz w:val="18"/>
                      <w:szCs w:val="18"/>
                    </w:rPr>
                    <w:t>P.</w:t>
                  </w:r>
                  <w:r w:rsidR="00BB077C" w:rsidRPr="00BE0D88">
                    <w:rPr>
                      <w:rFonts w:ascii="Arial" w:hAnsi="Arial" w:cs="Arial"/>
                      <w:b/>
                      <w:bCs/>
                      <w:i/>
                      <w:sz w:val="18"/>
                      <w:szCs w:val="18"/>
                    </w:rPr>
                    <w:t> </w:t>
                  </w:r>
                  <w:r w:rsidRPr="00BE0D88">
                    <w:rPr>
                      <w:rFonts w:ascii="Arial" w:hAnsi="Arial" w:cs="Arial"/>
                      <w:b/>
                      <w:bCs/>
                      <w:i/>
                      <w:sz w:val="18"/>
                      <w:szCs w:val="18"/>
                    </w:rPr>
                    <w:t>citricarpa</w:t>
                  </w:r>
                </w:p>
              </w:tc>
              <w:tc>
                <w:tcPr>
                  <w:tcW w:w="2126" w:type="dxa"/>
                  <w:tcBorders>
                    <w:left w:val="nil"/>
                    <w:bottom w:val="single" w:sz="4" w:space="0" w:color="auto"/>
                    <w:right w:val="nil"/>
                  </w:tcBorders>
                </w:tcPr>
                <w:p w:rsidR="00FA3581" w:rsidRPr="00BE0D88" w:rsidRDefault="00B915DE" w:rsidP="00146B3C">
                  <w:pPr>
                    <w:pStyle w:val="NormalWeb"/>
                    <w:spacing w:before="40" w:beforeAutospacing="0" w:afterLines="40" w:after="96" w:afterAutospacing="0"/>
                    <w:ind w:right="576"/>
                    <w:jc w:val="center"/>
                    <w:rPr>
                      <w:rFonts w:ascii="Arial" w:hAnsi="Arial" w:cs="Arial"/>
                      <w:b/>
                      <w:bCs/>
                      <w:i/>
                      <w:sz w:val="18"/>
                      <w:szCs w:val="18"/>
                    </w:rPr>
                  </w:pPr>
                  <w:r w:rsidRPr="00BE0D88">
                    <w:rPr>
                      <w:rFonts w:ascii="Arial" w:hAnsi="Arial" w:cs="Arial"/>
                      <w:b/>
                      <w:bCs/>
                      <w:i/>
                      <w:sz w:val="18"/>
                      <w:szCs w:val="18"/>
                    </w:rPr>
                    <w:t>P.</w:t>
                  </w:r>
                  <w:r w:rsidR="00BB077C" w:rsidRPr="00BE0D88">
                    <w:rPr>
                      <w:rFonts w:ascii="Arial" w:hAnsi="Arial" w:cs="Arial"/>
                      <w:b/>
                      <w:bCs/>
                      <w:i/>
                      <w:sz w:val="18"/>
                      <w:szCs w:val="18"/>
                    </w:rPr>
                    <w:t> </w:t>
                  </w:r>
                  <w:r w:rsidRPr="00BE0D88">
                    <w:rPr>
                      <w:rFonts w:ascii="Arial" w:hAnsi="Arial" w:cs="Arial"/>
                      <w:b/>
                      <w:bCs/>
                      <w:i/>
                      <w:sz w:val="18"/>
                      <w:szCs w:val="18"/>
                    </w:rPr>
                    <w:t>citriasiana</w:t>
                  </w:r>
                </w:p>
              </w:tc>
              <w:tc>
                <w:tcPr>
                  <w:tcW w:w="2080" w:type="dxa"/>
                  <w:tcBorders>
                    <w:left w:val="nil"/>
                    <w:bottom w:val="single" w:sz="4" w:space="0" w:color="auto"/>
                    <w:right w:val="nil"/>
                  </w:tcBorders>
                </w:tcPr>
                <w:p w:rsidR="00FA3581" w:rsidRPr="00BE0D88" w:rsidRDefault="00B915DE" w:rsidP="00146B3C">
                  <w:pPr>
                    <w:pStyle w:val="NormalWeb"/>
                    <w:spacing w:before="40" w:beforeAutospacing="0" w:afterLines="40" w:after="96" w:afterAutospacing="0"/>
                    <w:ind w:right="576"/>
                    <w:jc w:val="center"/>
                    <w:rPr>
                      <w:rFonts w:ascii="Arial" w:hAnsi="Arial" w:cs="Arial"/>
                      <w:b/>
                      <w:bCs/>
                      <w:i/>
                      <w:sz w:val="18"/>
                      <w:szCs w:val="18"/>
                    </w:rPr>
                  </w:pPr>
                  <w:r w:rsidRPr="00BE0D88">
                    <w:rPr>
                      <w:rFonts w:ascii="Arial" w:hAnsi="Arial" w:cs="Arial"/>
                      <w:b/>
                      <w:bCs/>
                      <w:i/>
                      <w:sz w:val="18"/>
                      <w:szCs w:val="18"/>
                    </w:rPr>
                    <w:t>P.</w:t>
                  </w:r>
                  <w:r w:rsidR="00BB077C" w:rsidRPr="00BE0D88">
                    <w:rPr>
                      <w:rFonts w:ascii="Arial" w:hAnsi="Arial" w:cs="Arial"/>
                      <w:b/>
                      <w:bCs/>
                      <w:i/>
                      <w:sz w:val="18"/>
                      <w:szCs w:val="18"/>
                    </w:rPr>
                    <w:t> </w:t>
                  </w:r>
                  <w:r w:rsidRPr="00BE0D88">
                    <w:rPr>
                      <w:rFonts w:ascii="Arial" w:hAnsi="Arial" w:cs="Arial"/>
                      <w:b/>
                      <w:bCs/>
                      <w:i/>
                      <w:sz w:val="18"/>
                      <w:szCs w:val="18"/>
                    </w:rPr>
                    <w:t>capitalensis</w:t>
                  </w:r>
                </w:p>
              </w:tc>
            </w:tr>
            <w:tr w:rsidR="00E1346A" w:rsidRPr="00BE0D88">
              <w:tc>
                <w:tcPr>
                  <w:tcW w:w="2739" w:type="dxa"/>
                  <w:tcBorders>
                    <w:left w:val="nil"/>
                    <w:right w:val="nil"/>
                  </w:tcBorders>
                </w:tcPr>
                <w:p w:rsidR="00FA3581" w:rsidRPr="00BE0D88" w:rsidRDefault="00B915DE" w:rsidP="00146B3C">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Average conidia size (μm)</w:t>
                  </w:r>
                </w:p>
              </w:tc>
              <w:tc>
                <w:tcPr>
                  <w:tcW w:w="2127" w:type="dxa"/>
                  <w:tcBorders>
                    <w:left w:val="nil"/>
                    <w:right w:val="nil"/>
                  </w:tcBorders>
                </w:tcPr>
                <w:p w:rsidR="00FA3581" w:rsidRPr="00BE0D88" w:rsidRDefault="00283399"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10</w:t>
                  </w:r>
                  <w:r w:rsidR="00A90C70" w:rsidRPr="00BE0D88">
                    <w:rPr>
                      <w:rFonts w:ascii="Arial" w:hAnsi="Arial" w:cs="Arial"/>
                      <w:bCs/>
                      <w:sz w:val="18"/>
                      <w:szCs w:val="18"/>
                    </w:rPr>
                    <w:t>–</w:t>
                  </w:r>
                  <w:r w:rsidRPr="00BE0D88">
                    <w:rPr>
                      <w:rFonts w:ascii="Arial" w:hAnsi="Arial" w:cs="Arial"/>
                      <w:bCs/>
                      <w:sz w:val="18"/>
                      <w:szCs w:val="18"/>
                    </w:rPr>
                    <w:t>12</w:t>
                  </w:r>
                  <w:r w:rsidR="00E1346A" w:rsidRPr="00BE0D88">
                    <w:rPr>
                      <w:rFonts w:ascii="Arial" w:hAnsi="Arial" w:cs="Arial"/>
                      <w:bCs/>
                      <w:sz w:val="18"/>
                      <w:szCs w:val="18"/>
                    </w:rPr>
                    <w:t xml:space="preserve"> </w:t>
                  </w:r>
                  <w:r w:rsidR="00BB077C" w:rsidRPr="00BE0D88">
                    <w:rPr>
                      <w:rFonts w:ascii="Arial" w:hAnsi="Arial" w:cs="Arial"/>
                      <w:bCs/>
                      <w:sz w:val="18"/>
                      <w:szCs w:val="18"/>
                    </w:rPr>
                    <w:t>×</w:t>
                  </w:r>
                  <w:r w:rsidRPr="00BE0D88">
                    <w:rPr>
                      <w:rFonts w:ascii="Arial" w:hAnsi="Arial" w:cs="Arial"/>
                      <w:bCs/>
                      <w:sz w:val="18"/>
                      <w:szCs w:val="18"/>
                    </w:rPr>
                    <w:t xml:space="preserve"> 6</w:t>
                  </w:r>
                  <w:r w:rsidR="00A90C70" w:rsidRPr="00BE0D88">
                    <w:rPr>
                      <w:rFonts w:ascii="Arial" w:hAnsi="Arial" w:cs="Arial"/>
                      <w:bCs/>
                      <w:sz w:val="18"/>
                      <w:szCs w:val="18"/>
                    </w:rPr>
                    <w:t>–</w:t>
                  </w:r>
                  <w:r w:rsidRPr="00BE0D88">
                    <w:rPr>
                      <w:rFonts w:ascii="Arial" w:hAnsi="Arial" w:cs="Arial"/>
                      <w:bCs/>
                      <w:sz w:val="18"/>
                      <w:szCs w:val="18"/>
                    </w:rPr>
                    <w:t>7.5</w:t>
                  </w:r>
                </w:p>
              </w:tc>
              <w:tc>
                <w:tcPr>
                  <w:tcW w:w="2126" w:type="dxa"/>
                  <w:tcBorders>
                    <w:left w:val="nil"/>
                    <w:right w:val="nil"/>
                  </w:tcBorders>
                </w:tcPr>
                <w:p w:rsidR="00FA3581" w:rsidRPr="00BE0D88" w:rsidRDefault="004E23F0"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12–14 </w:t>
                  </w:r>
                  <w:r w:rsidR="00BB077C" w:rsidRPr="00BE0D88">
                    <w:rPr>
                      <w:rFonts w:ascii="Arial" w:hAnsi="Arial" w:cs="Arial"/>
                      <w:bCs/>
                      <w:sz w:val="18"/>
                      <w:szCs w:val="18"/>
                    </w:rPr>
                    <w:t xml:space="preserve">× </w:t>
                  </w:r>
                  <w:r w:rsidRPr="00BE0D88">
                    <w:rPr>
                      <w:rFonts w:ascii="Arial" w:hAnsi="Arial" w:cs="Arial"/>
                      <w:bCs/>
                      <w:sz w:val="18"/>
                      <w:szCs w:val="18"/>
                    </w:rPr>
                    <w:t>6–7</w:t>
                  </w:r>
                </w:p>
              </w:tc>
              <w:tc>
                <w:tcPr>
                  <w:tcW w:w="2080" w:type="dxa"/>
                  <w:tcBorders>
                    <w:left w:val="nil"/>
                    <w:right w:val="nil"/>
                  </w:tcBorders>
                </w:tcPr>
                <w:p w:rsidR="00FA3581" w:rsidRPr="00BE0D88" w:rsidRDefault="00E1346A"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11</w:t>
                  </w:r>
                  <w:r w:rsidR="00A90C70" w:rsidRPr="00BE0D88">
                    <w:rPr>
                      <w:rFonts w:ascii="Arial" w:hAnsi="Arial" w:cs="Arial"/>
                      <w:bCs/>
                      <w:sz w:val="18"/>
                      <w:szCs w:val="18"/>
                    </w:rPr>
                    <w:t>–</w:t>
                  </w:r>
                  <w:r w:rsidRPr="00BE0D88">
                    <w:rPr>
                      <w:rFonts w:ascii="Arial" w:hAnsi="Arial" w:cs="Arial"/>
                      <w:bCs/>
                      <w:sz w:val="18"/>
                      <w:szCs w:val="18"/>
                    </w:rPr>
                    <w:t xml:space="preserve">12 </w:t>
                  </w:r>
                  <w:r w:rsidR="00BB077C" w:rsidRPr="00BE0D88">
                    <w:rPr>
                      <w:rFonts w:ascii="Arial" w:hAnsi="Arial" w:cs="Arial"/>
                      <w:bCs/>
                      <w:sz w:val="18"/>
                      <w:szCs w:val="18"/>
                    </w:rPr>
                    <w:t xml:space="preserve">× </w:t>
                  </w:r>
                  <w:r w:rsidRPr="00BE0D88">
                    <w:rPr>
                      <w:rFonts w:ascii="Arial" w:hAnsi="Arial" w:cs="Arial"/>
                      <w:bCs/>
                      <w:sz w:val="18"/>
                      <w:szCs w:val="18"/>
                    </w:rPr>
                    <w:t>6.5</w:t>
                  </w:r>
                  <w:r w:rsidR="00A90C70" w:rsidRPr="00BE0D88">
                    <w:rPr>
                      <w:rFonts w:ascii="Arial" w:hAnsi="Arial" w:cs="Arial"/>
                      <w:bCs/>
                      <w:sz w:val="18"/>
                      <w:szCs w:val="18"/>
                    </w:rPr>
                    <w:t>–</w:t>
                  </w:r>
                  <w:r w:rsidRPr="00BE0D88">
                    <w:rPr>
                      <w:rFonts w:ascii="Arial" w:hAnsi="Arial" w:cs="Arial"/>
                      <w:bCs/>
                      <w:sz w:val="18"/>
                      <w:szCs w:val="18"/>
                    </w:rPr>
                    <w:t>7.5</w:t>
                  </w:r>
                </w:p>
              </w:tc>
            </w:tr>
            <w:tr w:rsidR="00E1346A" w:rsidRPr="00BE0D88">
              <w:tc>
                <w:tcPr>
                  <w:tcW w:w="2739" w:type="dxa"/>
                  <w:tcBorders>
                    <w:left w:val="nil"/>
                    <w:right w:val="nil"/>
                  </w:tcBorders>
                </w:tcPr>
                <w:p w:rsidR="00FA3581" w:rsidRPr="00BE0D88" w:rsidRDefault="004D18D2" w:rsidP="00146B3C">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Μ</w:t>
                  </w:r>
                  <w:r w:rsidR="00B915DE" w:rsidRPr="00BE0D88">
                    <w:rPr>
                      <w:rFonts w:ascii="Arial" w:hAnsi="Arial" w:cs="Arial"/>
                      <w:bCs/>
                      <w:sz w:val="18"/>
                      <w:szCs w:val="18"/>
                    </w:rPr>
                    <w:t xml:space="preserve">ucoid sheath </w:t>
                  </w:r>
                  <w:r w:rsidRPr="00BE0D88">
                    <w:rPr>
                      <w:rFonts w:ascii="Arial" w:hAnsi="Arial" w:cs="Arial"/>
                      <w:bCs/>
                      <w:sz w:val="18"/>
                      <w:szCs w:val="18"/>
                    </w:rPr>
                    <w:t xml:space="preserve">width </w:t>
                  </w:r>
                  <w:r w:rsidR="00B915DE" w:rsidRPr="00BE0D88">
                    <w:rPr>
                      <w:rFonts w:ascii="Arial" w:hAnsi="Arial" w:cs="Arial"/>
                      <w:bCs/>
                      <w:sz w:val="18"/>
                      <w:szCs w:val="18"/>
                    </w:rPr>
                    <w:t>(μm)</w:t>
                  </w:r>
                </w:p>
              </w:tc>
              <w:tc>
                <w:tcPr>
                  <w:tcW w:w="2127" w:type="dxa"/>
                  <w:tcBorders>
                    <w:left w:val="nil"/>
                    <w:right w:val="nil"/>
                  </w:tcBorders>
                </w:tcPr>
                <w:p w:rsidR="00FA3581" w:rsidRPr="00BE0D88" w:rsidRDefault="00A90C70"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&lt;</w:t>
                  </w:r>
                  <w:r w:rsidR="00240865" w:rsidRPr="00BE0D88">
                    <w:rPr>
                      <w:rFonts w:ascii="Arial" w:hAnsi="Arial" w:cs="Arial"/>
                      <w:bCs/>
                      <w:sz w:val="18"/>
                      <w:szCs w:val="18"/>
                    </w:rPr>
                    <w:t>1.5</w:t>
                  </w:r>
                </w:p>
              </w:tc>
              <w:tc>
                <w:tcPr>
                  <w:tcW w:w="2126" w:type="dxa"/>
                  <w:tcBorders>
                    <w:left w:val="nil"/>
                    <w:right w:val="nil"/>
                  </w:tcBorders>
                </w:tcPr>
                <w:p w:rsidR="00FA3581" w:rsidRPr="00BE0D88" w:rsidRDefault="0014669B"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1 </w:t>
                  </w:r>
                </w:p>
              </w:tc>
              <w:tc>
                <w:tcPr>
                  <w:tcW w:w="2080" w:type="dxa"/>
                  <w:tcBorders>
                    <w:left w:val="nil"/>
                    <w:right w:val="nil"/>
                  </w:tcBorders>
                </w:tcPr>
                <w:p w:rsidR="00FA3581" w:rsidRPr="00BE0D88" w:rsidRDefault="00240865"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1.5–</w:t>
                  </w:r>
                  <w:r w:rsidR="00995000" w:rsidRPr="00BE0D88">
                    <w:rPr>
                      <w:rFonts w:ascii="Arial" w:hAnsi="Arial" w:cs="Arial"/>
                      <w:bCs/>
                      <w:sz w:val="18"/>
                      <w:szCs w:val="18"/>
                    </w:rPr>
                    <w:t>2.5 (</w:t>
                  </w:r>
                  <w:r w:rsidR="00164174" w:rsidRPr="00BE0D88">
                    <w:rPr>
                      <w:rFonts w:ascii="Arial" w:hAnsi="Arial" w:cs="Arial"/>
                      <w:bCs/>
                      <w:sz w:val="18"/>
                      <w:szCs w:val="18"/>
                    </w:rPr>
                    <w:t>–</w:t>
                  </w:r>
                  <w:r w:rsidR="00995000" w:rsidRPr="00BE0D88">
                    <w:rPr>
                      <w:rFonts w:ascii="Arial" w:hAnsi="Arial" w:cs="Arial"/>
                      <w:bCs/>
                      <w:sz w:val="18"/>
                      <w:szCs w:val="18"/>
                    </w:rPr>
                    <w:t>3)</w:t>
                  </w:r>
                </w:p>
              </w:tc>
            </w:tr>
            <w:tr w:rsidR="00E1346A" w:rsidRPr="00BE0D88">
              <w:tc>
                <w:tcPr>
                  <w:tcW w:w="2739" w:type="dxa"/>
                  <w:tcBorders>
                    <w:left w:val="nil"/>
                    <w:right w:val="nil"/>
                  </w:tcBorders>
                </w:tcPr>
                <w:p w:rsidR="00FA3581" w:rsidRPr="00BE0D88" w:rsidRDefault="004D18D2" w:rsidP="00146B3C">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Α</w:t>
                  </w:r>
                  <w:r w:rsidR="009E17A7" w:rsidRPr="00BE0D88">
                    <w:rPr>
                      <w:rFonts w:ascii="Arial" w:hAnsi="Arial" w:cs="Arial"/>
                      <w:bCs/>
                      <w:sz w:val="18"/>
                      <w:szCs w:val="18"/>
                    </w:rPr>
                    <w:t xml:space="preserve">pical </w:t>
                  </w:r>
                  <w:r w:rsidR="00B915DE" w:rsidRPr="00BE0D88">
                    <w:rPr>
                      <w:rFonts w:ascii="Arial" w:hAnsi="Arial" w:cs="Arial"/>
                      <w:bCs/>
                      <w:sz w:val="18"/>
                      <w:szCs w:val="18"/>
                    </w:rPr>
                    <w:t>appendage length (μm)</w:t>
                  </w:r>
                </w:p>
              </w:tc>
              <w:tc>
                <w:tcPr>
                  <w:tcW w:w="2127" w:type="dxa"/>
                  <w:tcBorders>
                    <w:left w:val="nil"/>
                    <w:right w:val="nil"/>
                  </w:tcBorders>
                </w:tcPr>
                <w:p w:rsidR="00FA3581" w:rsidRPr="00BE0D88" w:rsidRDefault="00AA02C7"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4–6 (</w:t>
                  </w:r>
                  <w:r w:rsidR="00A90C70" w:rsidRPr="00BE0D88">
                    <w:rPr>
                      <w:rFonts w:ascii="Arial" w:hAnsi="Arial" w:cs="Arial"/>
                      <w:bCs/>
                      <w:sz w:val="18"/>
                      <w:szCs w:val="18"/>
                    </w:rPr>
                    <w:t>–</w:t>
                  </w:r>
                  <w:r w:rsidRPr="00BE0D88">
                    <w:rPr>
                      <w:rFonts w:ascii="Arial" w:hAnsi="Arial" w:cs="Arial"/>
                      <w:bCs/>
                      <w:sz w:val="18"/>
                      <w:szCs w:val="18"/>
                    </w:rPr>
                    <w:t>10)</w:t>
                  </w:r>
                </w:p>
              </w:tc>
              <w:tc>
                <w:tcPr>
                  <w:tcW w:w="2126" w:type="dxa"/>
                  <w:tcBorders>
                    <w:left w:val="nil"/>
                    <w:right w:val="nil"/>
                  </w:tcBorders>
                </w:tcPr>
                <w:p w:rsidR="00FA3581" w:rsidRPr="00BE0D88" w:rsidRDefault="00CE5B8D"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7</w:t>
                  </w:r>
                  <w:r w:rsidR="00BB077C" w:rsidRPr="00BE0D88">
                    <w:rPr>
                      <w:rFonts w:ascii="Arial" w:hAnsi="Arial" w:cs="Arial"/>
                      <w:bCs/>
                      <w:sz w:val="18"/>
                      <w:szCs w:val="18"/>
                    </w:rPr>
                    <w:t>–</w:t>
                  </w:r>
                  <w:r w:rsidRPr="00BE0D88">
                    <w:rPr>
                      <w:rFonts w:ascii="Arial" w:hAnsi="Arial" w:cs="Arial"/>
                      <w:bCs/>
                      <w:sz w:val="18"/>
                      <w:szCs w:val="18"/>
                    </w:rPr>
                    <w:t>10 (</w:t>
                  </w:r>
                  <w:r w:rsidR="00A90C70" w:rsidRPr="00BE0D88">
                    <w:rPr>
                      <w:rFonts w:ascii="Arial" w:hAnsi="Arial" w:cs="Arial"/>
                      <w:bCs/>
                      <w:sz w:val="18"/>
                      <w:szCs w:val="18"/>
                    </w:rPr>
                    <w:t>–</w:t>
                  </w:r>
                  <w:r w:rsidRPr="00BE0D88">
                    <w:rPr>
                      <w:rFonts w:ascii="Arial" w:hAnsi="Arial" w:cs="Arial"/>
                      <w:bCs/>
                      <w:sz w:val="18"/>
                      <w:szCs w:val="18"/>
                    </w:rPr>
                    <w:t>14)</w:t>
                  </w:r>
                </w:p>
              </w:tc>
              <w:tc>
                <w:tcPr>
                  <w:tcW w:w="2080" w:type="dxa"/>
                  <w:tcBorders>
                    <w:left w:val="nil"/>
                    <w:right w:val="nil"/>
                  </w:tcBorders>
                </w:tcPr>
                <w:p w:rsidR="00FA3581" w:rsidRPr="00BE0D88" w:rsidRDefault="00995000"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4–6 (</w:t>
                  </w:r>
                  <w:r w:rsidR="00A90C70" w:rsidRPr="00BE0D88">
                    <w:rPr>
                      <w:rFonts w:ascii="Arial" w:hAnsi="Arial" w:cs="Arial"/>
                      <w:bCs/>
                      <w:sz w:val="18"/>
                      <w:szCs w:val="18"/>
                    </w:rPr>
                    <w:t>–</w:t>
                  </w:r>
                  <w:r w:rsidRPr="00BE0D88">
                    <w:rPr>
                      <w:rFonts w:ascii="Arial" w:hAnsi="Arial" w:cs="Arial"/>
                      <w:bCs/>
                      <w:sz w:val="18"/>
                      <w:szCs w:val="18"/>
                    </w:rPr>
                    <w:t>10)</w:t>
                  </w:r>
                </w:p>
              </w:tc>
            </w:tr>
            <w:tr w:rsidR="00E1346A" w:rsidRPr="00BE0D88">
              <w:tc>
                <w:tcPr>
                  <w:tcW w:w="2739" w:type="dxa"/>
                  <w:tcBorders>
                    <w:left w:val="nil"/>
                    <w:right w:val="nil"/>
                  </w:tcBorders>
                </w:tcPr>
                <w:p w:rsidR="00FA3581" w:rsidRPr="00BE0D88" w:rsidRDefault="00B915DE" w:rsidP="00146B3C">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Average ascospore size (μm)</w:t>
                  </w:r>
                </w:p>
              </w:tc>
              <w:tc>
                <w:tcPr>
                  <w:tcW w:w="2127" w:type="dxa"/>
                  <w:tcBorders>
                    <w:left w:val="nil"/>
                    <w:right w:val="nil"/>
                  </w:tcBorders>
                </w:tcPr>
                <w:p w:rsidR="00FA3581" w:rsidRPr="00BE0D88" w:rsidRDefault="00791B83"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sz w:val="18"/>
                      <w:szCs w:val="18"/>
                    </w:rPr>
                    <w:t>12–16 × 4.5–6.5</w:t>
                  </w:r>
                </w:p>
              </w:tc>
              <w:tc>
                <w:tcPr>
                  <w:tcW w:w="2126" w:type="dxa"/>
                  <w:tcBorders>
                    <w:left w:val="nil"/>
                    <w:right w:val="nil"/>
                  </w:tcBorders>
                </w:tcPr>
                <w:p w:rsidR="00FA3581" w:rsidRPr="00BE0D88" w:rsidRDefault="00BB077C"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U</w:t>
                  </w:r>
                  <w:r w:rsidR="009E17A7" w:rsidRPr="00BE0D88">
                    <w:rPr>
                      <w:rFonts w:ascii="Arial" w:hAnsi="Arial" w:cs="Arial"/>
                      <w:bCs/>
                      <w:sz w:val="18"/>
                      <w:szCs w:val="18"/>
                    </w:rPr>
                    <w:t>nknown</w:t>
                  </w:r>
                </w:p>
              </w:tc>
              <w:tc>
                <w:tcPr>
                  <w:tcW w:w="2080" w:type="dxa"/>
                  <w:tcBorders>
                    <w:left w:val="nil"/>
                    <w:right w:val="nil"/>
                  </w:tcBorders>
                </w:tcPr>
                <w:p w:rsidR="00FA3581" w:rsidRPr="00BE0D88" w:rsidRDefault="00891F47"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15–17.5 </w:t>
                  </w:r>
                  <w:r w:rsidR="00BB077C" w:rsidRPr="00BE0D88">
                    <w:rPr>
                      <w:rFonts w:ascii="Arial" w:hAnsi="Arial" w:cs="Arial"/>
                      <w:bCs/>
                      <w:sz w:val="18"/>
                      <w:szCs w:val="18"/>
                    </w:rPr>
                    <w:t xml:space="preserve">× </w:t>
                  </w:r>
                  <w:r w:rsidRPr="00BE0D88">
                    <w:rPr>
                      <w:rFonts w:ascii="Arial" w:hAnsi="Arial" w:cs="Arial"/>
                      <w:bCs/>
                      <w:sz w:val="18"/>
                      <w:szCs w:val="18"/>
                    </w:rPr>
                    <w:t>6.5–7.5</w:t>
                  </w:r>
                </w:p>
              </w:tc>
            </w:tr>
            <w:tr w:rsidR="00E1346A" w:rsidRPr="00BE0D88">
              <w:tc>
                <w:tcPr>
                  <w:tcW w:w="2739" w:type="dxa"/>
                  <w:tcBorders>
                    <w:left w:val="nil"/>
                    <w:right w:val="nil"/>
                  </w:tcBorders>
                </w:tcPr>
                <w:p w:rsidR="00FA3581" w:rsidRPr="00BE0D88" w:rsidRDefault="00B915DE" w:rsidP="00146B3C">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Average spermatia size</w:t>
                  </w:r>
                  <w:r w:rsidR="0071762C" w:rsidRPr="00BE0D88">
                    <w:rPr>
                      <w:rFonts w:ascii="Arial" w:hAnsi="Arial" w:cs="Arial"/>
                      <w:bCs/>
                      <w:sz w:val="18"/>
                      <w:szCs w:val="18"/>
                    </w:rPr>
                    <w:t xml:space="preserve"> </w:t>
                  </w:r>
                  <w:r w:rsidR="001A3E11" w:rsidRPr="00BE0D88">
                    <w:rPr>
                      <w:rFonts w:ascii="Arial" w:hAnsi="Arial" w:cs="Arial"/>
                      <w:bCs/>
                      <w:sz w:val="18"/>
                      <w:szCs w:val="18"/>
                    </w:rPr>
                    <w:t>(μm)</w:t>
                  </w:r>
                </w:p>
              </w:tc>
              <w:tc>
                <w:tcPr>
                  <w:tcW w:w="2127" w:type="dxa"/>
                  <w:tcBorders>
                    <w:left w:val="nil"/>
                    <w:right w:val="nil"/>
                  </w:tcBorders>
                </w:tcPr>
                <w:p w:rsidR="00FA3581" w:rsidRPr="00BE0D88" w:rsidRDefault="00BD0E11"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5</w:t>
                  </w:r>
                  <w:r w:rsidR="00A90C70" w:rsidRPr="00BE0D88">
                    <w:rPr>
                      <w:rFonts w:ascii="Arial" w:hAnsi="Arial" w:cs="Arial"/>
                      <w:bCs/>
                      <w:sz w:val="18"/>
                      <w:szCs w:val="18"/>
                    </w:rPr>
                    <w:t>–</w:t>
                  </w:r>
                  <w:r w:rsidRPr="00BE0D88">
                    <w:rPr>
                      <w:rFonts w:ascii="Arial" w:hAnsi="Arial" w:cs="Arial"/>
                      <w:bCs/>
                      <w:sz w:val="18"/>
                      <w:szCs w:val="18"/>
                    </w:rPr>
                    <w:t xml:space="preserve">8 </w:t>
                  </w:r>
                  <w:r w:rsidR="00BB077C" w:rsidRPr="00BE0D88">
                    <w:rPr>
                      <w:rFonts w:ascii="Arial" w:hAnsi="Arial" w:cs="Arial"/>
                      <w:bCs/>
                      <w:sz w:val="18"/>
                      <w:szCs w:val="18"/>
                    </w:rPr>
                    <w:t xml:space="preserve">× </w:t>
                  </w:r>
                  <w:r w:rsidRPr="00BE0D88">
                    <w:rPr>
                      <w:rFonts w:ascii="Arial" w:hAnsi="Arial" w:cs="Arial"/>
                      <w:bCs/>
                      <w:sz w:val="18"/>
                      <w:szCs w:val="18"/>
                    </w:rPr>
                    <w:t>0.5</w:t>
                  </w:r>
                  <w:r w:rsidR="00A90C70" w:rsidRPr="00BE0D88">
                    <w:rPr>
                      <w:rFonts w:ascii="Arial" w:hAnsi="Arial" w:cs="Arial"/>
                      <w:bCs/>
                      <w:sz w:val="18"/>
                      <w:szCs w:val="18"/>
                    </w:rPr>
                    <w:t>–</w:t>
                  </w:r>
                  <w:r w:rsidRPr="00BE0D88">
                    <w:rPr>
                      <w:rFonts w:ascii="Arial" w:hAnsi="Arial" w:cs="Arial"/>
                      <w:bCs/>
                      <w:sz w:val="18"/>
                      <w:szCs w:val="18"/>
                    </w:rPr>
                    <w:t>1</w:t>
                  </w:r>
                </w:p>
              </w:tc>
              <w:tc>
                <w:tcPr>
                  <w:tcW w:w="2126" w:type="dxa"/>
                  <w:tcBorders>
                    <w:left w:val="nil"/>
                    <w:right w:val="nil"/>
                  </w:tcBorders>
                </w:tcPr>
                <w:p w:rsidR="00FA3581" w:rsidRPr="00BE0D88" w:rsidRDefault="009E17A7"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3–5 </w:t>
                  </w:r>
                  <w:r w:rsidR="00BB077C" w:rsidRPr="00BE0D88">
                    <w:rPr>
                      <w:rFonts w:ascii="Arial" w:hAnsi="Arial" w:cs="Arial"/>
                      <w:bCs/>
                      <w:sz w:val="18"/>
                      <w:szCs w:val="18"/>
                    </w:rPr>
                    <w:t xml:space="preserve">× </w:t>
                  </w:r>
                  <w:r w:rsidRPr="00BE0D88">
                    <w:rPr>
                      <w:rFonts w:ascii="Arial" w:hAnsi="Arial" w:cs="Arial"/>
                      <w:bCs/>
                      <w:sz w:val="18"/>
                      <w:szCs w:val="18"/>
                    </w:rPr>
                    <w:t>1</w:t>
                  </w:r>
                  <w:r w:rsidR="00A90C70" w:rsidRPr="00BE0D88">
                    <w:rPr>
                      <w:rFonts w:ascii="Arial" w:hAnsi="Arial" w:cs="Arial"/>
                      <w:bCs/>
                      <w:sz w:val="18"/>
                      <w:szCs w:val="18"/>
                    </w:rPr>
                    <w:t>–</w:t>
                  </w:r>
                  <w:r w:rsidRPr="00BE0D88">
                    <w:rPr>
                      <w:rFonts w:ascii="Arial" w:hAnsi="Arial" w:cs="Arial"/>
                      <w:bCs/>
                      <w:sz w:val="18"/>
                      <w:szCs w:val="18"/>
                    </w:rPr>
                    <w:t>2</w:t>
                  </w:r>
                </w:p>
              </w:tc>
              <w:tc>
                <w:tcPr>
                  <w:tcW w:w="2080" w:type="dxa"/>
                  <w:tcBorders>
                    <w:left w:val="nil"/>
                    <w:right w:val="nil"/>
                  </w:tcBorders>
                </w:tcPr>
                <w:p w:rsidR="00FA3581" w:rsidRPr="00BE0D88" w:rsidRDefault="0044454B"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7–10 </w:t>
                  </w:r>
                  <w:r w:rsidR="00BB077C" w:rsidRPr="00BE0D88">
                    <w:rPr>
                      <w:rFonts w:ascii="Arial" w:hAnsi="Arial" w:cs="Arial"/>
                      <w:bCs/>
                      <w:sz w:val="18"/>
                      <w:szCs w:val="18"/>
                    </w:rPr>
                    <w:t xml:space="preserve">× </w:t>
                  </w:r>
                  <w:r w:rsidRPr="00BE0D88">
                    <w:rPr>
                      <w:rFonts w:ascii="Arial" w:hAnsi="Arial" w:cs="Arial"/>
                      <w:bCs/>
                      <w:sz w:val="18"/>
                      <w:szCs w:val="18"/>
                    </w:rPr>
                    <w:t>1.8–2.5</w:t>
                  </w:r>
                </w:p>
              </w:tc>
            </w:tr>
            <w:tr w:rsidR="0071762C" w:rsidRPr="00BE0D88">
              <w:tc>
                <w:tcPr>
                  <w:tcW w:w="2739" w:type="dxa"/>
                  <w:tcBorders>
                    <w:left w:val="nil"/>
                    <w:right w:val="nil"/>
                  </w:tcBorders>
                </w:tcPr>
                <w:p w:rsidR="0071762C" w:rsidRPr="00BE0D88" w:rsidRDefault="0071762C" w:rsidP="00146B3C">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Average colony diameter</w:t>
                  </w:r>
                  <w:r w:rsidR="00BB077C" w:rsidRPr="00BE0D88">
                    <w:rPr>
                      <w:rFonts w:ascii="Arial" w:hAnsi="Arial" w:cs="Arial"/>
                      <w:bCs/>
                      <w:sz w:val="18"/>
                      <w:szCs w:val="18"/>
                    </w:rPr>
                    <w:t xml:space="preserve"> (mm)</w:t>
                  </w:r>
                  <w:r w:rsidR="00AC73FA" w:rsidRPr="00BE0D88">
                    <w:rPr>
                      <w:rFonts w:ascii="Arial" w:hAnsi="Arial" w:cs="Arial"/>
                      <w:bCs/>
                      <w:sz w:val="18"/>
                      <w:szCs w:val="18"/>
                      <w:vertAlign w:val="superscript"/>
                    </w:rPr>
                    <w:t>1</w:t>
                  </w:r>
                </w:p>
              </w:tc>
              <w:tc>
                <w:tcPr>
                  <w:tcW w:w="2127" w:type="dxa"/>
                  <w:tcBorders>
                    <w:left w:val="nil"/>
                    <w:right w:val="nil"/>
                  </w:tcBorders>
                </w:tcPr>
                <w:p w:rsidR="0071762C" w:rsidRPr="00BE0D88" w:rsidRDefault="0071762C"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25</w:t>
                  </w:r>
                  <w:r w:rsidR="00A90C70" w:rsidRPr="00BE0D88">
                    <w:rPr>
                      <w:rFonts w:ascii="Arial" w:hAnsi="Arial" w:cs="Arial"/>
                      <w:bCs/>
                      <w:sz w:val="18"/>
                      <w:szCs w:val="18"/>
                    </w:rPr>
                    <w:t>–</w:t>
                  </w:r>
                  <w:r w:rsidRPr="00BE0D88">
                    <w:rPr>
                      <w:rFonts w:ascii="Arial" w:hAnsi="Arial" w:cs="Arial"/>
                      <w:bCs/>
                      <w:sz w:val="18"/>
                      <w:szCs w:val="18"/>
                    </w:rPr>
                    <w:t>30</w:t>
                  </w:r>
                </w:p>
              </w:tc>
              <w:tc>
                <w:tcPr>
                  <w:tcW w:w="2126" w:type="dxa"/>
                  <w:tcBorders>
                    <w:left w:val="nil"/>
                    <w:right w:val="nil"/>
                  </w:tcBorders>
                </w:tcPr>
                <w:p w:rsidR="0071762C" w:rsidRPr="00BE0D88" w:rsidRDefault="0071762C"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18</w:t>
                  </w:r>
                  <w:r w:rsidR="00A90C70" w:rsidRPr="00BE0D88">
                    <w:rPr>
                      <w:rFonts w:ascii="Arial" w:hAnsi="Arial" w:cs="Arial"/>
                      <w:bCs/>
                      <w:sz w:val="18"/>
                      <w:szCs w:val="18"/>
                    </w:rPr>
                    <w:t>–</w:t>
                  </w:r>
                  <w:r w:rsidRPr="00BE0D88">
                    <w:rPr>
                      <w:rFonts w:ascii="Arial" w:hAnsi="Arial" w:cs="Arial"/>
                      <w:bCs/>
                      <w:sz w:val="18"/>
                      <w:szCs w:val="18"/>
                    </w:rPr>
                    <w:t>-20</w:t>
                  </w:r>
                </w:p>
              </w:tc>
              <w:tc>
                <w:tcPr>
                  <w:tcW w:w="2080" w:type="dxa"/>
                  <w:tcBorders>
                    <w:left w:val="nil"/>
                    <w:right w:val="nil"/>
                  </w:tcBorders>
                </w:tcPr>
                <w:p w:rsidR="0071762C" w:rsidRPr="00BE0D88" w:rsidRDefault="00A90C70"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&gt;</w:t>
                  </w:r>
                  <w:r w:rsidR="0071762C" w:rsidRPr="00BE0D88">
                    <w:rPr>
                      <w:rFonts w:ascii="Arial" w:hAnsi="Arial" w:cs="Arial"/>
                      <w:bCs/>
                      <w:sz w:val="18"/>
                      <w:szCs w:val="18"/>
                    </w:rPr>
                    <w:t>40</w:t>
                  </w:r>
                </w:p>
              </w:tc>
            </w:tr>
            <w:tr w:rsidR="00E1346A" w:rsidRPr="00BE0D88">
              <w:tc>
                <w:tcPr>
                  <w:tcW w:w="2739" w:type="dxa"/>
                  <w:tcBorders>
                    <w:left w:val="nil"/>
                    <w:right w:val="nil"/>
                  </w:tcBorders>
                </w:tcPr>
                <w:p w:rsidR="00FA3581" w:rsidRPr="00BE0D88" w:rsidRDefault="00B915DE" w:rsidP="00146B3C">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Maximum growth temperature (</w:t>
                  </w:r>
                  <w:r w:rsidRPr="00BE0D88">
                    <w:rPr>
                      <w:rFonts w:ascii="Arial" w:hAnsi="Arial" w:cs="Arial"/>
                      <w:bCs/>
                      <w:sz w:val="18"/>
                      <w:szCs w:val="18"/>
                      <w:vertAlign w:val="superscript"/>
                    </w:rPr>
                    <w:t>0</w:t>
                  </w:r>
                  <w:r w:rsidRPr="00BE0D88">
                    <w:rPr>
                      <w:rFonts w:ascii="Arial" w:hAnsi="Arial" w:cs="Arial"/>
                      <w:bCs/>
                      <w:sz w:val="18"/>
                      <w:szCs w:val="18"/>
                    </w:rPr>
                    <w:t>C)</w:t>
                  </w:r>
                </w:p>
              </w:tc>
              <w:tc>
                <w:tcPr>
                  <w:tcW w:w="2127" w:type="dxa"/>
                  <w:tcBorders>
                    <w:left w:val="nil"/>
                    <w:right w:val="nil"/>
                  </w:tcBorders>
                </w:tcPr>
                <w:p w:rsidR="00FA3581" w:rsidRPr="00BE0D88" w:rsidRDefault="00C9370C"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30</w:t>
                  </w:r>
                  <w:r w:rsidR="00A90C70" w:rsidRPr="00BE0D88">
                    <w:rPr>
                      <w:rFonts w:ascii="Arial" w:hAnsi="Arial" w:cs="Arial"/>
                      <w:bCs/>
                      <w:sz w:val="18"/>
                      <w:szCs w:val="18"/>
                    </w:rPr>
                    <w:t>–</w:t>
                  </w:r>
                  <w:r w:rsidRPr="00BE0D88">
                    <w:rPr>
                      <w:rFonts w:ascii="Arial" w:hAnsi="Arial" w:cs="Arial"/>
                      <w:bCs/>
                      <w:sz w:val="18"/>
                      <w:szCs w:val="18"/>
                    </w:rPr>
                    <w:t>36</w:t>
                  </w:r>
                </w:p>
              </w:tc>
              <w:tc>
                <w:tcPr>
                  <w:tcW w:w="2126" w:type="dxa"/>
                  <w:tcBorders>
                    <w:left w:val="nil"/>
                    <w:right w:val="nil"/>
                  </w:tcBorders>
                </w:tcPr>
                <w:p w:rsidR="00FA3581" w:rsidRPr="00BE0D88" w:rsidRDefault="00C9370C"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30</w:t>
                  </w:r>
                  <w:r w:rsidR="00A90C70" w:rsidRPr="00BE0D88">
                    <w:rPr>
                      <w:rFonts w:ascii="Arial" w:hAnsi="Arial" w:cs="Arial"/>
                      <w:bCs/>
                      <w:sz w:val="18"/>
                      <w:szCs w:val="18"/>
                    </w:rPr>
                    <w:t>–</w:t>
                  </w:r>
                  <w:r w:rsidRPr="00BE0D88">
                    <w:rPr>
                      <w:rFonts w:ascii="Arial" w:hAnsi="Arial" w:cs="Arial"/>
                      <w:bCs/>
                      <w:sz w:val="18"/>
                      <w:szCs w:val="18"/>
                    </w:rPr>
                    <w:t>33</w:t>
                  </w:r>
                </w:p>
              </w:tc>
              <w:tc>
                <w:tcPr>
                  <w:tcW w:w="2080" w:type="dxa"/>
                  <w:tcBorders>
                    <w:left w:val="nil"/>
                    <w:right w:val="nil"/>
                  </w:tcBorders>
                </w:tcPr>
                <w:p w:rsidR="00FA3581" w:rsidRPr="00BE0D88" w:rsidRDefault="00C9370C"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30</w:t>
                  </w:r>
                  <w:r w:rsidR="00A90C70" w:rsidRPr="00BE0D88">
                    <w:rPr>
                      <w:rFonts w:ascii="Arial" w:hAnsi="Arial" w:cs="Arial"/>
                      <w:bCs/>
                      <w:sz w:val="18"/>
                      <w:szCs w:val="18"/>
                    </w:rPr>
                    <w:t>–</w:t>
                  </w:r>
                  <w:r w:rsidRPr="00BE0D88">
                    <w:rPr>
                      <w:rFonts w:ascii="Arial" w:hAnsi="Arial" w:cs="Arial"/>
                      <w:bCs/>
                      <w:sz w:val="18"/>
                      <w:szCs w:val="18"/>
                    </w:rPr>
                    <w:t>36</w:t>
                  </w:r>
                </w:p>
              </w:tc>
            </w:tr>
            <w:tr w:rsidR="00E1346A" w:rsidRPr="00BE0D88">
              <w:tc>
                <w:tcPr>
                  <w:tcW w:w="2739" w:type="dxa"/>
                  <w:tcBorders>
                    <w:left w:val="nil"/>
                    <w:right w:val="nil"/>
                  </w:tcBorders>
                </w:tcPr>
                <w:p w:rsidR="00FA3581" w:rsidRPr="00BE0D88" w:rsidRDefault="00B915DE" w:rsidP="00146B3C">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 xml:space="preserve">Production of yellow pigment on oatmeal agar </w:t>
                  </w:r>
                  <w:r w:rsidR="00BB077C" w:rsidRPr="00BE0D88">
                    <w:rPr>
                      <w:rFonts w:ascii="Arial" w:hAnsi="Arial" w:cs="Arial"/>
                      <w:bCs/>
                      <w:sz w:val="18"/>
                      <w:szCs w:val="18"/>
                    </w:rPr>
                    <w:t xml:space="preserve">(OA) </w:t>
                  </w:r>
                  <w:r w:rsidRPr="00BE0D88">
                    <w:rPr>
                      <w:rFonts w:ascii="Arial" w:hAnsi="Arial" w:cs="Arial"/>
                      <w:bCs/>
                      <w:sz w:val="18"/>
                      <w:szCs w:val="18"/>
                    </w:rPr>
                    <w:t>medium</w:t>
                  </w:r>
                </w:p>
              </w:tc>
              <w:tc>
                <w:tcPr>
                  <w:tcW w:w="2127" w:type="dxa"/>
                  <w:tcBorders>
                    <w:left w:val="nil"/>
                    <w:right w:val="nil"/>
                  </w:tcBorders>
                  <w:vAlign w:val="center"/>
                </w:tcPr>
                <w:p w:rsidR="00FA3581" w:rsidRPr="00BE0D88" w:rsidRDefault="00CE6ACA"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Yes</w:t>
                  </w:r>
                  <w:r w:rsidR="00767612" w:rsidRPr="00BE0D88">
                    <w:rPr>
                      <w:rFonts w:ascii="Arial" w:hAnsi="Arial" w:cs="Arial"/>
                      <w:bCs/>
                      <w:sz w:val="18"/>
                      <w:szCs w:val="18"/>
                      <w:vertAlign w:val="superscript"/>
                    </w:rPr>
                    <w:t>2</w:t>
                  </w:r>
                </w:p>
              </w:tc>
              <w:tc>
                <w:tcPr>
                  <w:tcW w:w="2126" w:type="dxa"/>
                  <w:tcBorders>
                    <w:left w:val="nil"/>
                    <w:right w:val="nil"/>
                  </w:tcBorders>
                  <w:vAlign w:val="center"/>
                </w:tcPr>
                <w:p w:rsidR="00FA3581" w:rsidRPr="00BE0D88" w:rsidRDefault="00CE6ACA"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No</w:t>
                  </w:r>
                </w:p>
              </w:tc>
              <w:tc>
                <w:tcPr>
                  <w:tcW w:w="2080" w:type="dxa"/>
                  <w:tcBorders>
                    <w:left w:val="nil"/>
                    <w:right w:val="nil"/>
                  </w:tcBorders>
                  <w:vAlign w:val="center"/>
                </w:tcPr>
                <w:p w:rsidR="00FA3581" w:rsidRPr="00BE0D88" w:rsidRDefault="00CE6ACA" w:rsidP="00146B3C">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No</w:t>
                  </w:r>
                </w:p>
              </w:tc>
            </w:tr>
          </w:tbl>
          <w:p w:rsidR="005B5F14" w:rsidRDefault="00AC73FA" w:rsidP="00146B3C">
            <w:pPr>
              <w:pStyle w:val="NormalWeb"/>
              <w:spacing w:before="40" w:beforeAutospacing="0" w:afterLines="40" w:after="96" w:afterAutospacing="0"/>
              <w:ind w:left="561" w:right="578" w:hanging="561"/>
              <w:rPr>
                <w:rFonts w:ascii="Arial" w:hAnsi="Arial" w:cs="Arial"/>
                <w:sz w:val="18"/>
                <w:szCs w:val="18"/>
              </w:rPr>
            </w:pPr>
            <w:r w:rsidRPr="00BE0D88">
              <w:rPr>
                <w:rFonts w:ascii="Arial" w:hAnsi="Arial" w:cs="Arial"/>
                <w:bCs/>
                <w:sz w:val="18"/>
                <w:szCs w:val="18"/>
                <w:vertAlign w:val="superscript"/>
              </w:rPr>
              <w:t>1</w:t>
            </w:r>
            <w:r w:rsidR="00BB077C" w:rsidRPr="00BE0D88">
              <w:rPr>
                <w:rFonts w:ascii="Arial" w:hAnsi="Arial" w:cs="Arial"/>
                <w:bCs/>
                <w:sz w:val="18"/>
                <w:szCs w:val="18"/>
                <w:vertAlign w:val="superscript"/>
              </w:rPr>
              <w:t xml:space="preserve"> </w:t>
            </w:r>
            <w:r w:rsidRPr="00BE0D88">
              <w:rPr>
                <w:rFonts w:ascii="Arial" w:hAnsi="Arial" w:cs="Arial"/>
                <w:bCs/>
                <w:sz w:val="18"/>
                <w:szCs w:val="18"/>
              </w:rPr>
              <w:t xml:space="preserve">On </w:t>
            </w:r>
            <w:r w:rsidR="00FB31EF" w:rsidRPr="00BE0D88">
              <w:rPr>
                <w:rFonts w:ascii="Arial" w:hAnsi="Arial" w:cs="Arial"/>
                <w:bCs/>
                <w:sz w:val="18"/>
                <w:szCs w:val="18"/>
              </w:rPr>
              <w:t>c</w:t>
            </w:r>
            <w:r w:rsidRPr="00BE0D88">
              <w:rPr>
                <w:rFonts w:ascii="Arial" w:hAnsi="Arial" w:cs="Arial"/>
                <w:bCs/>
                <w:sz w:val="18"/>
                <w:szCs w:val="18"/>
              </w:rPr>
              <w:t xml:space="preserve">herry </w:t>
            </w:r>
            <w:r w:rsidR="00FB31EF" w:rsidRPr="00BE0D88">
              <w:rPr>
                <w:rFonts w:ascii="Arial" w:hAnsi="Arial" w:cs="Arial"/>
                <w:bCs/>
                <w:sz w:val="18"/>
                <w:szCs w:val="18"/>
              </w:rPr>
              <w:t>d</w:t>
            </w:r>
            <w:r w:rsidRPr="00BE0D88">
              <w:rPr>
                <w:rFonts w:ascii="Arial" w:hAnsi="Arial" w:cs="Arial"/>
                <w:bCs/>
                <w:sz w:val="18"/>
                <w:szCs w:val="18"/>
              </w:rPr>
              <w:t xml:space="preserve">ecoction </w:t>
            </w:r>
            <w:r w:rsidR="00FB31EF" w:rsidRPr="00BE0D88">
              <w:rPr>
                <w:rFonts w:ascii="Arial" w:hAnsi="Arial" w:cs="Arial"/>
                <w:bCs/>
                <w:sz w:val="18"/>
                <w:szCs w:val="18"/>
              </w:rPr>
              <w:t>a</w:t>
            </w:r>
            <w:r w:rsidRPr="00BE0D88">
              <w:rPr>
                <w:rFonts w:ascii="Arial" w:hAnsi="Arial" w:cs="Arial"/>
                <w:bCs/>
                <w:sz w:val="18"/>
                <w:szCs w:val="18"/>
              </w:rPr>
              <w:t>gar (CHA) medium after 7</w:t>
            </w:r>
            <w:r w:rsidR="00BB077C" w:rsidRPr="00BE0D88">
              <w:rPr>
                <w:rFonts w:ascii="Arial" w:hAnsi="Arial" w:cs="Arial"/>
                <w:bCs/>
                <w:sz w:val="18"/>
                <w:szCs w:val="18"/>
              </w:rPr>
              <w:t> </w:t>
            </w:r>
            <w:r w:rsidRPr="00BE0D88">
              <w:rPr>
                <w:rFonts w:ascii="Arial" w:hAnsi="Arial" w:cs="Arial"/>
                <w:bCs/>
                <w:sz w:val="18"/>
                <w:szCs w:val="18"/>
              </w:rPr>
              <w:t xml:space="preserve">days at </w:t>
            </w:r>
            <w:r w:rsidRPr="00BE0D88">
              <w:rPr>
                <w:rFonts w:ascii="Arial" w:hAnsi="Arial" w:cs="Arial"/>
                <w:sz w:val="18"/>
                <w:szCs w:val="18"/>
              </w:rPr>
              <w:t>22 °C in darkness</w:t>
            </w:r>
            <w:r w:rsidR="00BB077C" w:rsidRPr="00BE0D88">
              <w:rPr>
                <w:rFonts w:ascii="Arial" w:hAnsi="Arial" w:cs="Arial"/>
                <w:sz w:val="18"/>
                <w:szCs w:val="18"/>
              </w:rPr>
              <w:t>.</w:t>
            </w:r>
          </w:p>
          <w:p w:rsidR="00767612" w:rsidRPr="00B11320" w:rsidRDefault="00767612" w:rsidP="00146B3C">
            <w:pPr>
              <w:pStyle w:val="NormalWeb"/>
              <w:spacing w:before="40" w:beforeAutospacing="0" w:afterLines="40" w:after="96" w:afterAutospacing="0"/>
              <w:ind w:left="561" w:right="578" w:hanging="561"/>
              <w:rPr>
                <w:rFonts w:ascii="Arial" w:hAnsi="Arial" w:cs="Arial"/>
                <w:b/>
                <w:bCs/>
                <w:sz w:val="18"/>
                <w:szCs w:val="18"/>
              </w:rPr>
            </w:pPr>
            <w:proofErr w:type="gramStart"/>
            <w:r w:rsidRPr="00767612">
              <w:rPr>
                <w:rFonts w:ascii="Arial" w:hAnsi="Arial" w:cs="Arial"/>
                <w:bCs/>
                <w:sz w:val="18"/>
                <w:szCs w:val="18"/>
                <w:vertAlign w:val="superscript"/>
              </w:rPr>
              <w:t>2</w:t>
            </w:r>
            <w:r w:rsidR="00B11320">
              <w:rPr>
                <w:rFonts w:ascii="Arial" w:hAnsi="Arial" w:cs="Arial"/>
                <w:bCs/>
                <w:sz w:val="18"/>
                <w:szCs w:val="18"/>
                <w:vertAlign w:val="superscript"/>
              </w:rPr>
              <w:t xml:space="preserve">  </w:t>
            </w:r>
            <w:r w:rsidR="00B11320">
              <w:rPr>
                <w:rFonts w:ascii="Arial" w:hAnsi="Arial" w:cs="Arial"/>
                <w:sz w:val="18"/>
                <w:szCs w:val="18"/>
              </w:rPr>
              <w:t>It</w:t>
            </w:r>
            <w:proofErr w:type="gramEnd"/>
            <w:r w:rsidR="00B11320">
              <w:rPr>
                <w:rFonts w:ascii="Arial" w:hAnsi="Arial" w:cs="Arial"/>
                <w:sz w:val="18"/>
                <w:szCs w:val="18"/>
              </w:rPr>
              <w:t xml:space="preserve"> should be noted that n</w:t>
            </w:r>
            <w:r w:rsidR="00B11320" w:rsidRPr="00BB394D">
              <w:rPr>
                <w:rFonts w:ascii="Arial" w:hAnsi="Arial" w:cs="Arial"/>
                <w:sz w:val="18"/>
                <w:szCs w:val="18"/>
              </w:rPr>
              <w:t xml:space="preserve">ot all </w:t>
            </w:r>
            <w:r w:rsidR="00B11320" w:rsidRPr="00BB394D">
              <w:rPr>
                <w:rFonts w:ascii="Arial" w:hAnsi="Arial" w:cs="Arial"/>
                <w:i/>
                <w:sz w:val="18"/>
                <w:szCs w:val="18"/>
              </w:rPr>
              <w:t>P. </w:t>
            </w:r>
            <w:r w:rsidR="00B11320" w:rsidRPr="00BB394D">
              <w:rPr>
                <w:rFonts w:ascii="Arial" w:hAnsi="Arial" w:cs="Arial"/>
                <w:i/>
                <w:iCs/>
                <w:sz w:val="18"/>
                <w:szCs w:val="18"/>
              </w:rPr>
              <w:t>citricarpa</w:t>
            </w:r>
            <w:r w:rsidR="00B11320" w:rsidRPr="00BB394D">
              <w:rPr>
                <w:rFonts w:ascii="Arial" w:hAnsi="Arial" w:cs="Arial"/>
                <w:sz w:val="18"/>
                <w:szCs w:val="18"/>
              </w:rPr>
              <w:t xml:space="preserve"> isolates produce a yellow pigment</w:t>
            </w:r>
            <w:r w:rsidR="00B11320">
              <w:rPr>
                <w:rFonts w:ascii="Arial" w:hAnsi="Arial" w:cs="Arial"/>
                <w:sz w:val="18"/>
                <w:szCs w:val="18"/>
              </w:rPr>
              <w:t>.</w:t>
            </w:r>
          </w:p>
        </w:tc>
      </w:tr>
      <w:tr w:rsidR="009F12F0" w:rsidRPr="00BB394D">
        <w:trPr>
          <w:divId w:val="1045370806"/>
          <w:tblCellSpacing w:w="0" w:type="dxa"/>
        </w:trPr>
        <w:tc>
          <w:tcPr>
            <w:tcW w:w="426" w:type="dxa"/>
            <w:noWrap/>
          </w:tcPr>
          <w:p w:rsidR="00DB534E" w:rsidRPr="00BB394D" w:rsidRDefault="00DB534E"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D148D" w:rsidRPr="00BB394D">
              <w:rPr>
                <w:rFonts w:ascii="Arial" w:hAnsi="Arial" w:cs="Arial"/>
                <w:b/>
                <w:bCs/>
                <w:sz w:val="18"/>
                <w:szCs w:val="18"/>
              </w:rPr>
              <w:t>2</w:t>
            </w:r>
            <w:r w:rsidRPr="00BB394D">
              <w:rPr>
                <w:rFonts w:ascii="Arial" w:hAnsi="Arial" w:cs="Arial"/>
                <w:b/>
                <w:bCs/>
                <w:sz w:val="18"/>
                <w:szCs w:val="18"/>
              </w:rPr>
              <w:t xml:space="preserve"> Method B: Molecular assays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51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Different molecular methods have been developed for the identification of </w:t>
            </w:r>
            <w:r w:rsidR="00BE630E" w:rsidRPr="00BB394D">
              <w:rPr>
                <w:rFonts w:ascii="Arial" w:hAnsi="Arial" w:cs="Arial"/>
                <w:i/>
                <w:iCs/>
                <w:sz w:val="18"/>
                <w:szCs w:val="18"/>
              </w:rPr>
              <w:t>P</w:t>
            </w:r>
            <w:r w:rsidRPr="00BB394D">
              <w:rPr>
                <w:rFonts w:ascii="Arial" w:hAnsi="Arial" w:cs="Arial"/>
                <w:i/>
                <w:iCs/>
                <w:sz w:val="18"/>
                <w:szCs w:val="18"/>
              </w:rPr>
              <w:t>.</w:t>
            </w:r>
            <w:r w:rsidR="005E2AF0"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directly on pure cultures and fruit lesions (Bonants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2003; </w:t>
            </w:r>
            <w:r w:rsidR="005E2AF0" w:rsidRPr="00BB394D">
              <w:rPr>
                <w:rFonts w:ascii="Arial" w:hAnsi="Arial" w:cs="Arial"/>
                <w:sz w:val="18"/>
                <w:szCs w:val="18"/>
              </w:rPr>
              <w:t xml:space="preserve">Gent-Pelzer </w:t>
            </w:r>
            <w:r w:rsidR="005E2AF0" w:rsidRPr="00BB394D">
              <w:rPr>
                <w:rFonts w:ascii="Arial" w:hAnsi="Arial" w:cs="Arial"/>
                <w:i/>
                <w:iCs/>
                <w:sz w:val="18"/>
                <w:szCs w:val="18"/>
              </w:rPr>
              <w:t>et al</w:t>
            </w:r>
            <w:r w:rsidR="005E2AF0" w:rsidRPr="00BB394D">
              <w:rPr>
                <w:rFonts w:ascii="Arial" w:hAnsi="Arial" w:cs="Arial"/>
                <w:sz w:val="18"/>
                <w:szCs w:val="18"/>
              </w:rPr>
              <w:t xml:space="preserve">., 2007; </w:t>
            </w:r>
            <w:r w:rsidRPr="00BB394D">
              <w:rPr>
                <w:rFonts w:ascii="Arial" w:hAnsi="Arial" w:cs="Arial"/>
                <w:sz w:val="18"/>
                <w:szCs w:val="18"/>
              </w:rPr>
              <w:t xml:space="preserve">Meyer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2006</w:t>
            </w:r>
            <w:r w:rsidR="00132EF8" w:rsidRPr="00BB394D">
              <w:rPr>
                <w:rFonts w:ascii="Arial" w:hAnsi="Arial" w:cs="Arial"/>
                <w:sz w:val="18"/>
                <w:szCs w:val="18"/>
              </w:rPr>
              <w:t>,</w:t>
            </w:r>
            <w:r w:rsidRPr="00BB394D">
              <w:rPr>
                <w:rFonts w:ascii="Arial" w:hAnsi="Arial" w:cs="Arial"/>
                <w:sz w:val="18"/>
                <w:szCs w:val="18"/>
              </w:rPr>
              <w:t xml:space="preserve"> </w:t>
            </w:r>
            <w:r w:rsidR="00EB61F8" w:rsidRPr="00BB394D">
              <w:rPr>
                <w:rFonts w:ascii="Arial" w:hAnsi="Arial" w:cs="Arial"/>
                <w:sz w:val="18"/>
                <w:szCs w:val="18"/>
              </w:rPr>
              <w:t xml:space="preserve">2012; </w:t>
            </w:r>
            <w:r w:rsidRPr="00BB394D">
              <w:rPr>
                <w:rFonts w:ascii="Arial" w:hAnsi="Arial" w:cs="Arial"/>
                <w:sz w:val="18"/>
                <w:szCs w:val="18"/>
              </w:rPr>
              <w:t xml:space="preserve">Peres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Stringari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2009). Two methods, a conventional PCR assay, developed by Peres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and a real-time PCR assay, developed by Gent-Pelzer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are described for the identification of </w:t>
            </w:r>
            <w:r w:rsidR="00CD006A" w:rsidRPr="00BB394D">
              <w:rPr>
                <w:rFonts w:ascii="Arial" w:hAnsi="Arial" w:cs="Arial"/>
                <w:i/>
                <w:sz w:val="18"/>
                <w:szCs w:val="18"/>
              </w:rPr>
              <w:t>P.</w:t>
            </w:r>
            <w:r w:rsidR="005E2AF0"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 xml:space="preserve">. It is noted that </w:t>
            </w:r>
            <w:r w:rsidR="00CD006A" w:rsidRPr="00BB394D">
              <w:rPr>
                <w:rFonts w:ascii="Arial" w:hAnsi="Arial" w:cs="Arial"/>
                <w:sz w:val="18"/>
                <w:szCs w:val="18"/>
              </w:rPr>
              <w:t xml:space="preserve">the </w:t>
            </w:r>
            <w:r w:rsidRPr="00BB394D">
              <w:rPr>
                <w:rFonts w:ascii="Arial" w:hAnsi="Arial" w:cs="Arial"/>
                <w:sz w:val="18"/>
                <w:szCs w:val="18"/>
              </w:rPr>
              <w:t xml:space="preserve">real-time PCR </w:t>
            </w:r>
            <w:r w:rsidR="00CD006A" w:rsidRPr="00BB394D">
              <w:rPr>
                <w:rFonts w:ascii="Arial" w:hAnsi="Arial" w:cs="Arial"/>
                <w:sz w:val="18"/>
                <w:szCs w:val="18"/>
              </w:rPr>
              <w:t xml:space="preserve">method </w:t>
            </w:r>
            <w:r w:rsidRPr="00BB394D">
              <w:rPr>
                <w:rFonts w:ascii="Arial" w:hAnsi="Arial" w:cs="Arial"/>
                <w:sz w:val="18"/>
                <w:szCs w:val="18"/>
              </w:rPr>
              <w:t>will generate a positive signal from a single cit</w:t>
            </w:r>
            <w:r w:rsidR="001841FA" w:rsidRPr="00BB394D">
              <w:rPr>
                <w:rFonts w:ascii="Arial" w:hAnsi="Arial" w:cs="Arial"/>
                <w:sz w:val="18"/>
                <w:szCs w:val="18"/>
              </w:rPr>
              <w:t>r</w:t>
            </w:r>
            <w:r w:rsidRPr="00BB394D">
              <w:rPr>
                <w:rFonts w:ascii="Arial" w:hAnsi="Arial" w:cs="Arial"/>
                <w:sz w:val="18"/>
                <w:szCs w:val="18"/>
              </w:rPr>
              <w:t xml:space="preserve">us black spot lesion on fruit, whereas, in some cases, </w:t>
            </w:r>
            <w:r w:rsidR="00CD006A" w:rsidRPr="00BB394D">
              <w:rPr>
                <w:rFonts w:ascii="Arial" w:hAnsi="Arial" w:cs="Arial"/>
                <w:sz w:val="18"/>
                <w:szCs w:val="18"/>
              </w:rPr>
              <w:t xml:space="preserve">the </w:t>
            </w:r>
            <w:r w:rsidRPr="00BB394D">
              <w:rPr>
                <w:rFonts w:ascii="Arial" w:hAnsi="Arial" w:cs="Arial"/>
                <w:sz w:val="18"/>
                <w:szCs w:val="18"/>
              </w:rPr>
              <w:t>conventional PCR may give inconclusive results.</w:t>
            </w:r>
            <w:r w:rsidR="00A90C70" w:rsidRPr="00BB394D">
              <w:rPr>
                <w:rFonts w:ascii="Arial" w:hAnsi="Arial" w:cs="Arial"/>
                <w:sz w:val="18"/>
                <w:szCs w:val="18"/>
              </w:rPr>
              <w:t xml:space="preserve"> It </w:t>
            </w:r>
            <w:r w:rsidR="005E2AF0" w:rsidRPr="00BB394D">
              <w:rPr>
                <w:rFonts w:ascii="Arial" w:hAnsi="Arial" w:cs="Arial"/>
                <w:sz w:val="18"/>
                <w:szCs w:val="18"/>
              </w:rPr>
              <w:t>is</w:t>
            </w:r>
            <w:r w:rsidR="00A90C70" w:rsidRPr="00BB394D">
              <w:rPr>
                <w:rFonts w:ascii="Arial" w:hAnsi="Arial" w:cs="Arial"/>
                <w:sz w:val="18"/>
                <w:szCs w:val="18"/>
              </w:rPr>
              <w:t xml:space="preserve"> </w:t>
            </w:r>
            <w:r w:rsidR="005E2AF0" w:rsidRPr="00BB394D">
              <w:rPr>
                <w:rFonts w:ascii="Arial" w:hAnsi="Arial" w:cs="Arial"/>
                <w:sz w:val="18"/>
                <w:szCs w:val="18"/>
              </w:rPr>
              <w:t xml:space="preserve">also </w:t>
            </w:r>
            <w:r w:rsidR="00A90C70" w:rsidRPr="00BB394D">
              <w:rPr>
                <w:rFonts w:ascii="Arial" w:hAnsi="Arial" w:cs="Arial"/>
                <w:sz w:val="18"/>
                <w:szCs w:val="18"/>
              </w:rPr>
              <w:t>noted that there are no data available o</w:t>
            </w:r>
            <w:r w:rsidR="007E6B4F" w:rsidRPr="00BB394D">
              <w:rPr>
                <w:rFonts w:ascii="Arial" w:hAnsi="Arial" w:cs="Arial"/>
                <w:sz w:val="18"/>
                <w:szCs w:val="18"/>
              </w:rPr>
              <w:t>n</w:t>
            </w:r>
            <w:r w:rsidR="00A90C70" w:rsidRPr="00BB394D">
              <w:rPr>
                <w:rFonts w:ascii="Arial" w:hAnsi="Arial" w:cs="Arial"/>
                <w:sz w:val="18"/>
                <w:szCs w:val="18"/>
              </w:rPr>
              <w:t xml:space="preserve"> positive reactions in molecular assays of </w:t>
            </w:r>
            <w:r w:rsidR="00A90C70" w:rsidRPr="00BB394D">
              <w:rPr>
                <w:rFonts w:ascii="Arial" w:hAnsi="Arial" w:cs="Arial"/>
                <w:i/>
                <w:sz w:val="18"/>
                <w:szCs w:val="18"/>
              </w:rPr>
              <w:t>P.</w:t>
            </w:r>
            <w:r w:rsidR="005E2AF0" w:rsidRPr="00BB394D">
              <w:rPr>
                <w:rFonts w:ascii="Arial" w:hAnsi="Arial" w:cs="Arial"/>
                <w:i/>
                <w:sz w:val="18"/>
                <w:szCs w:val="18"/>
              </w:rPr>
              <w:t> </w:t>
            </w:r>
            <w:r w:rsidR="00A90C70" w:rsidRPr="00BB394D">
              <w:rPr>
                <w:rFonts w:ascii="Arial" w:hAnsi="Arial" w:cs="Arial"/>
                <w:i/>
                <w:sz w:val="18"/>
                <w:szCs w:val="18"/>
              </w:rPr>
              <w:t>citrichinaensis</w:t>
            </w:r>
            <w:r w:rsidR="00A90C70" w:rsidRPr="00BB394D">
              <w:rPr>
                <w:rFonts w:ascii="Arial" w:hAnsi="Arial" w:cs="Arial"/>
                <w:sz w:val="18"/>
                <w:szCs w:val="18"/>
              </w:rPr>
              <w:t>,</w:t>
            </w:r>
            <w:r w:rsidR="00A90C70" w:rsidRPr="00BB394D">
              <w:rPr>
                <w:rFonts w:ascii="Arial" w:hAnsi="Arial" w:cs="Arial"/>
                <w:i/>
                <w:sz w:val="18"/>
                <w:szCs w:val="18"/>
              </w:rPr>
              <w:t xml:space="preserve"> </w:t>
            </w:r>
            <w:r w:rsidR="00A90C70" w:rsidRPr="00BB394D">
              <w:rPr>
                <w:rFonts w:ascii="Arial" w:hAnsi="Arial" w:cs="Arial"/>
                <w:sz w:val="18"/>
                <w:szCs w:val="18"/>
              </w:rPr>
              <w:t>recently described on fruits in China.</w:t>
            </w:r>
          </w:p>
        </w:tc>
      </w:tr>
      <w:tr w:rsidR="009F12F0" w:rsidRPr="00BB394D">
        <w:trPr>
          <w:divId w:val="1045370806"/>
          <w:tblCellSpacing w:w="0" w:type="dxa"/>
        </w:trPr>
        <w:tc>
          <w:tcPr>
            <w:tcW w:w="426" w:type="dxa"/>
            <w:noWrap/>
          </w:tcPr>
          <w:p w:rsidR="00DB534E" w:rsidRPr="00BB394D" w:rsidRDefault="00DB534E"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D148D" w:rsidRPr="00BB394D">
              <w:rPr>
                <w:rFonts w:ascii="Arial" w:hAnsi="Arial" w:cs="Arial"/>
                <w:b/>
                <w:bCs/>
                <w:sz w:val="18"/>
                <w:szCs w:val="18"/>
              </w:rPr>
              <w:t>2</w:t>
            </w:r>
            <w:r w:rsidRPr="00BB394D">
              <w:rPr>
                <w:rFonts w:ascii="Arial" w:hAnsi="Arial" w:cs="Arial"/>
                <w:b/>
                <w:bCs/>
                <w:sz w:val="18"/>
                <w:szCs w:val="18"/>
              </w:rPr>
              <w:t xml:space="preserve">.1 Identification of </w:t>
            </w:r>
            <w:r w:rsidR="008657CD" w:rsidRPr="00BB394D">
              <w:rPr>
                <w:rFonts w:ascii="Arial" w:hAnsi="Arial" w:cs="Arial"/>
                <w:b/>
                <w:bCs/>
                <w:i/>
                <w:sz w:val="18"/>
                <w:szCs w:val="18"/>
              </w:rPr>
              <w:t>P</w:t>
            </w:r>
            <w:r w:rsidRPr="00BB394D">
              <w:rPr>
                <w:rFonts w:ascii="Arial" w:hAnsi="Arial" w:cs="Arial"/>
                <w:b/>
                <w:bCs/>
                <w:i/>
                <w:iCs/>
                <w:sz w:val="18"/>
                <w:szCs w:val="18"/>
              </w:rPr>
              <w:t>.</w:t>
            </w:r>
            <w:r w:rsidR="005E2AF0" w:rsidRPr="00BB394D">
              <w:rPr>
                <w:rFonts w:ascii="Arial" w:hAnsi="Arial" w:cs="Arial"/>
                <w:b/>
                <w:bCs/>
                <w:i/>
                <w:iCs/>
                <w:sz w:val="18"/>
                <w:szCs w:val="18"/>
              </w:rPr>
              <w:t> </w:t>
            </w:r>
            <w:r w:rsidRPr="00BB394D">
              <w:rPr>
                <w:rFonts w:ascii="Arial" w:hAnsi="Arial" w:cs="Arial"/>
                <w:b/>
                <w:bCs/>
                <w:i/>
                <w:iCs/>
                <w:sz w:val="18"/>
                <w:szCs w:val="18"/>
              </w:rPr>
              <w:t>citricarpa</w:t>
            </w:r>
            <w:r w:rsidRPr="00BB394D">
              <w:rPr>
                <w:rFonts w:ascii="Arial" w:hAnsi="Arial" w:cs="Arial"/>
                <w:b/>
                <w:bCs/>
                <w:sz w:val="18"/>
                <w:szCs w:val="18"/>
              </w:rPr>
              <w:t xml:space="preserve"> by conventional PCR</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52</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Specificity (analytical specificity) was assessed in a study with 36 isolates of </w:t>
            </w:r>
            <w:r w:rsidRPr="00BB394D">
              <w:rPr>
                <w:rFonts w:ascii="Arial" w:hAnsi="Arial" w:cs="Arial"/>
                <w:i/>
                <w:sz w:val="18"/>
                <w:szCs w:val="18"/>
              </w:rPr>
              <w:t>P.</w:t>
            </w:r>
            <w:r w:rsidR="005E2AF0" w:rsidRPr="00BB394D">
              <w:rPr>
                <w:rFonts w:ascii="Arial" w:hAnsi="Arial" w:cs="Arial"/>
                <w:i/>
                <w:sz w:val="18"/>
                <w:szCs w:val="18"/>
              </w:rPr>
              <w:t> </w:t>
            </w:r>
            <w:r w:rsidRPr="00BB394D">
              <w:rPr>
                <w:rFonts w:ascii="Arial" w:hAnsi="Arial" w:cs="Arial"/>
                <w:i/>
                <w:iCs/>
                <w:sz w:val="18"/>
                <w:szCs w:val="18"/>
              </w:rPr>
              <w:t>citricarpa</w:t>
            </w:r>
            <w:r w:rsidRPr="00BB394D">
              <w:rPr>
                <w:rFonts w:ascii="Arial" w:hAnsi="Arial" w:cs="Arial"/>
                <w:sz w:val="18"/>
                <w:szCs w:val="18"/>
              </w:rPr>
              <w:t xml:space="preserve">, 13 isolates of </w:t>
            </w:r>
            <w:r w:rsidRPr="00BB394D">
              <w:rPr>
                <w:rFonts w:ascii="Arial" w:hAnsi="Arial" w:cs="Arial"/>
                <w:i/>
                <w:sz w:val="18"/>
                <w:szCs w:val="18"/>
              </w:rPr>
              <w:t>P.</w:t>
            </w:r>
            <w:r w:rsidR="005E2AF0" w:rsidRPr="00BB394D">
              <w:rPr>
                <w:rFonts w:ascii="Arial" w:hAnsi="Arial" w:cs="Arial"/>
                <w:i/>
                <w:sz w:val="18"/>
                <w:szCs w:val="18"/>
              </w:rPr>
              <w:t> </w:t>
            </w:r>
            <w:r w:rsidRPr="00BB394D">
              <w:rPr>
                <w:rFonts w:ascii="Arial" w:hAnsi="Arial" w:cs="Arial"/>
                <w:i/>
                <w:sz w:val="18"/>
                <w:szCs w:val="18"/>
              </w:rPr>
              <w:t>capitalensis</w:t>
            </w:r>
            <w:r w:rsidRPr="00BB394D">
              <w:rPr>
                <w:rFonts w:ascii="Arial" w:hAnsi="Arial" w:cs="Arial"/>
                <w:sz w:val="18"/>
                <w:szCs w:val="18"/>
              </w:rPr>
              <w:t xml:space="preserve"> and isolates of common citrus pests, including </w:t>
            </w:r>
            <w:r w:rsidRPr="00BB394D">
              <w:rPr>
                <w:rFonts w:ascii="Arial" w:hAnsi="Arial" w:cs="Arial"/>
                <w:i/>
                <w:iCs/>
                <w:sz w:val="18"/>
                <w:szCs w:val="18"/>
              </w:rPr>
              <w:t>Alternaria alternata</w:t>
            </w:r>
            <w:r w:rsidRPr="00BB394D">
              <w:rPr>
                <w:rFonts w:ascii="Arial" w:hAnsi="Arial" w:cs="Arial"/>
                <w:sz w:val="18"/>
                <w:szCs w:val="18"/>
              </w:rPr>
              <w:t xml:space="preserve">, </w:t>
            </w:r>
            <w:r w:rsidRPr="00BB394D">
              <w:rPr>
                <w:rFonts w:ascii="Arial" w:hAnsi="Arial" w:cs="Arial"/>
                <w:i/>
                <w:iCs/>
                <w:sz w:val="18"/>
                <w:szCs w:val="18"/>
              </w:rPr>
              <w:t>Colletotrichum acutatum</w:t>
            </w:r>
            <w:r w:rsidRPr="00BB394D">
              <w:rPr>
                <w:rFonts w:ascii="Arial" w:hAnsi="Arial" w:cs="Arial"/>
                <w:sz w:val="18"/>
                <w:szCs w:val="18"/>
              </w:rPr>
              <w:t xml:space="preserve">, </w:t>
            </w:r>
            <w:r w:rsidR="005E2AF0" w:rsidRPr="00BB394D">
              <w:rPr>
                <w:rFonts w:ascii="Arial" w:hAnsi="Arial" w:cs="Arial"/>
                <w:i/>
                <w:iCs/>
                <w:sz w:val="18"/>
                <w:szCs w:val="18"/>
              </w:rPr>
              <w:t>Colletotrichum </w:t>
            </w:r>
            <w:r w:rsidRPr="00BB394D">
              <w:rPr>
                <w:rFonts w:ascii="Arial" w:hAnsi="Arial" w:cs="Arial"/>
                <w:i/>
                <w:iCs/>
                <w:sz w:val="18"/>
                <w:szCs w:val="18"/>
              </w:rPr>
              <w:t>gloeosporioides</w:t>
            </w:r>
            <w:r w:rsidRPr="00BB394D">
              <w:rPr>
                <w:rFonts w:ascii="Arial" w:hAnsi="Arial" w:cs="Arial"/>
                <w:sz w:val="18"/>
                <w:szCs w:val="18"/>
              </w:rPr>
              <w:t xml:space="preserve">, </w:t>
            </w:r>
            <w:r w:rsidRPr="00BB394D">
              <w:rPr>
                <w:rFonts w:ascii="Arial" w:hAnsi="Arial" w:cs="Arial"/>
                <w:i/>
                <w:iCs/>
                <w:sz w:val="18"/>
                <w:szCs w:val="18"/>
              </w:rPr>
              <w:t>Diaporthe citri</w:t>
            </w:r>
            <w:r w:rsidRPr="00BB394D">
              <w:rPr>
                <w:rFonts w:ascii="Arial" w:hAnsi="Arial" w:cs="Arial"/>
                <w:sz w:val="18"/>
                <w:szCs w:val="18"/>
              </w:rPr>
              <w:t xml:space="preserve">, </w:t>
            </w:r>
            <w:r w:rsidRPr="00BB394D">
              <w:rPr>
                <w:rFonts w:ascii="Arial" w:hAnsi="Arial" w:cs="Arial"/>
                <w:i/>
                <w:iCs/>
                <w:sz w:val="18"/>
                <w:szCs w:val="18"/>
              </w:rPr>
              <w:t>Mycosphaerella citri</w:t>
            </w:r>
            <w:r w:rsidRPr="00BB394D">
              <w:rPr>
                <w:rFonts w:ascii="Arial" w:hAnsi="Arial" w:cs="Arial"/>
                <w:sz w:val="18"/>
                <w:szCs w:val="18"/>
              </w:rPr>
              <w:t xml:space="preserve"> and </w:t>
            </w:r>
            <w:r w:rsidRPr="00BB394D">
              <w:rPr>
                <w:rFonts w:ascii="Arial" w:hAnsi="Arial" w:cs="Arial"/>
                <w:i/>
                <w:iCs/>
                <w:sz w:val="18"/>
                <w:szCs w:val="18"/>
              </w:rPr>
              <w:t>Penicillium digitatum</w:t>
            </w:r>
            <w:r w:rsidRPr="00BB394D">
              <w:rPr>
                <w:rFonts w:ascii="Arial" w:hAnsi="Arial" w:cs="Arial"/>
                <w:sz w:val="18"/>
                <w:szCs w:val="18"/>
              </w:rPr>
              <w:t xml:space="preserve">. Only </w:t>
            </w:r>
            <w:r w:rsidR="00122C89" w:rsidRPr="00BB394D">
              <w:rPr>
                <w:rFonts w:ascii="Arial" w:hAnsi="Arial" w:cs="Arial"/>
                <w:i/>
                <w:sz w:val="18"/>
                <w:szCs w:val="18"/>
              </w:rPr>
              <w:t>P</w:t>
            </w:r>
            <w:r w:rsidRPr="00BB394D">
              <w:rPr>
                <w:rFonts w:ascii="Arial" w:hAnsi="Arial" w:cs="Arial"/>
                <w:i/>
                <w:iCs/>
                <w:sz w:val="18"/>
                <w:szCs w:val="18"/>
              </w:rPr>
              <w:t>.</w:t>
            </w:r>
            <w:r w:rsidR="005E2AF0"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gave a positive reaction. Sensitivity (analytical sensitivity; detection limit) is 1</w:t>
            </w:r>
            <w:r w:rsidR="005E2AF0" w:rsidRPr="00BB394D">
              <w:rPr>
                <w:rFonts w:ascii="Arial" w:hAnsi="Arial" w:cs="Arial"/>
                <w:sz w:val="18"/>
                <w:szCs w:val="18"/>
              </w:rPr>
              <w:t> </w:t>
            </w:r>
            <w:r w:rsidRPr="00BB394D">
              <w:rPr>
                <w:rFonts w:ascii="Arial" w:hAnsi="Arial" w:cs="Arial"/>
                <w:sz w:val="18"/>
                <w:szCs w:val="18"/>
              </w:rPr>
              <w:t xml:space="preserve">pg DNA/μl (Peres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The method will amplify either </w:t>
            </w:r>
            <w:r w:rsidRPr="00BB394D">
              <w:rPr>
                <w:rFonts w:ascii="Arial" w:hAnsi="Arial" w:cs="Arial"/>
                <w:i/>
                <w:sz w:val="18"/>
                <w:szCs w:val="18"/>
              </w:rPr>
              <w:t>P.</w:t>
            </w:r>
            <w:r w:rsidR="005E2AF0" w:rsidRPr="00BB394D">
              <w:rPr>
                <w:rFonts w:ascii="Arial" w:hAnsi="Arial" w:cs="Arial"/>
                <w:i/>
                <w:sz w:val="18"/>
                <w:szCs w:val="18"/>
              </w:rPr>
              <w:t> </w:t>
            </w:r>
            <w:r w:rsidRPr="00BB394D">
              <w:rPr>
                <w:rFonts w:ascii="Arial" w:hAnsi="Arial" w:cs="Arial"/>
                <w:i/>
                <w:sz w:val="18"/>
                <w:szCs w:val="18"/>
              </w:rPr>
              <w:t>citricarpa</w:t>
            </w:r>
            <w:r w:rsidRPr="00BB394D">
              <w:rPr>
                <w:rFonts w:ascii="Arial" w:hAnsi="Arial" w:cs="Arial"/>
                <w:sz w:val="18"/>
                <w:szCs w:val="18"/>
              </w:rPr>
              <w:t xml:space="preserve"> or </w:t>
            </w:r>
            <w:r w:rsidRPr="00BB394D">
              <w:rPr>
                <w:rFonts w:ascii="Arial" w:hAnsi="Arial" w:cs="Arial"/>
                <w:i/>
                <w:iCs/>
                <w:sz w:val="18"/>
                <w:szCs w:val="18"/>
              </w:rPr>
              <w:t>P.</w:t>
            </w:r>
            <w:r w:rsidR="005E2AF0" w:rsidRPr="00BB394D">
              <w:rPr>
                <w:rFonts w:ascii="Arial" w:hAnsi="Arial" w:cs="Arial"/>
                <w:i/>
                <w:iCs/>
                <w:sz w:val="18"/>
                <w:szCs w:val="18"/>
              </w:rPr>
              <w:t> </w:t>
            </w:r>
            <w:r w:rsidRPr="00BB394D">
              <w:rPr>
                <w:rFonts w:ascii="Arial" w:hAnsi="Arial" w:cs="Arial"/>
                <w:i/>
                <w:iCs/>
                <w:sz w:val="18"/>
                <w:szCs w:val="18"/>
              </w:rPr>
              <w:t xml:space="preserve">citriasiana </w:t>
            </w:r>
            <w:r w:rsidRPr="00BB394D">
              <w:rPr>
                <w:rFonts w:ascii="Arial" w:hAnsi="Arial" w:cs="Arial"/>
                <w:iCs/>
                <w:sz w:val="18"/>
                <w:szCs w:val="18"/>
              </w:rPr>
              <w:t>DNA</w:t>
            </w:r>
            <w:r w:rsidRPr="00BB394D">
              <w:rPr>
                <w:rFonts w:ascii="Arial" w:hAnsi="Arial" w:cs="Arial"/>
                <w:i/>
                <w:iCs/>
                <w:sz w:val="18"/>
                <w:szCs w:val="18"/>
              </w:rPr>
              <w:t xml:space="preserve">. </w:t>
            </w:r>
            <w:r w:rsidRPr="00BB394D">
              <w:rPr>
                <w:rFonts w:ascii="Arial" w:hAnsi="Arial" w:cs="Arial"/>
                <w:sz w:val="18"/>
                <w:szCs w:val="18"/>
              </w:rPr>
              <w:t>There are three methods available to discriminate between the two species</w:t>
            </w:r>
            <w:r w:rsidR="00977370" w:rsidRPr="00BB394D">
              <w:rPr>
                <w:rFonts w:ascii="Arial" w:hAnsi="Arial" w:cs="Arial"/>
                <w:sz w:val="18"/>
                <w:szCs w:val="18"/>
              </w:rPr>
              <w:t xml:space="preserve"> after conventional PCR</w:t>
            </w:r>
            <w:r w:rsidRPr="00BB394D">
              <w:rPr>
                <w:rFonts w:ascii="Arial" w:hAnsi="Arial" w:cs="Arial"/>
                <w:sz w:val="18"/>
                <w:szCs w:val="18"/>
              </w:rPr>
              <w:t>: isolation and culturing (see section</w:t>
            </w:r>
            <w:r w:rsidR="005E2AF0" w:rsidRPr="00BB394D">
              <w:rPr>
                <w:rFonts w:ascii="Arial" w:hAnsi="Arial" w:cs="Arial"/>
                <w:sz w:val="18"/>
                <w:szCs w:val="18"/>
              </w:rPr>
              <w:t> </w:t>
            </w:r>
            <w:r w:rsidRPr="00BB394D">
              <w:rPr>
                <w:rFonts w:ascii="Arial" w:hAnsi="Arial" w:cs="Arial"/>
                <w:sz w:val="18"/>
                <w:szCs w:val="18"/>
              </w:rPr>
              <w:t>4.1), real-time PCR assay (see section</w:t>
            </w:r>
            <w:r w:rsidR="005E2AF0" w:rsidRPr="00BB394D">
              <w:rPr>
                <w:rFonts w:ascii="Arial" w:hAnsi="Arial" w:cs="Arial"/>
                <w:sz w:val="18"/>
                <w:szCs w:val="18"/>
              </w:rPr>
              <w:t> </w:t>
            </w:r>
            <w:r w:rsidRPr="00BB394D">
              <w:rPr>
                <w:rFonts w:ascii="Arial" w:hAnsi="Arial" w:cs="Arial"/>
                <w:sz w:val="18"/>
                <w:szCs w:val="18"/>
              </w:rPr>
              <w:t>4.</w:t>
            </w:r>
            <w:r w:rsidR="004D1B11" w:rsidRPr="00BB394D">
              <w:rPr>
                <w:rFonts w:ascii="Arial" w:hAnsi="Arial" w:cs="Arial"/>
                <w:sz w:val="18"/>
                <w:szCs w:val="18"/>
              </w:rPr>
              <w:t>2</w:t>
            </w:r>
            <w:r w:rsidRPr="00BB394D">
              <w:rPr>
                <w:rFonts w:ascii="Arial" w:hAnsi="Arial" w:cs="Arial"/>
                <w:sz w:val="18"/>
                <w:szCs w:val="18"/>
              </w:rPr>
              <w:t xml:space="preserve">.2) </w:t>
            </w:r>
            <w:r w:rsidR="00FB2E5C" w:rsidRPr="00BB394D">
              <w:rPr>
                <w:rFonts w:ascii="Arial" w:hAnsi="Arial" w:cs="Arial"/>
                <w:sz w:val="18"/>
                <w:szCs w:val="18"/>
              </w:rPr>
              <w:t>and</w:t>
            </w:r>
            <w:r w:rsidRPr="00BB394D">
              <w:rPr>
                <w:rFonts w:ascii="Arial" w:hAnsi="Arial" w:cs="Arial"/>
                <w:sz w:val="18"/>
                <w:szCs w:val="18"/>
              </w:rPr>
              <w:t xml:space="preserve"> ITS sequencing (see section</w:t>
            </w:r>
            <w:r w:rsidR="005E2AF0" w:rsidRPr="00BB394D">
              <w:rPr>
                <w:rFonts w:ascii="Arial" w:hAnsi="Arial" w:cs="Arial"/>
                <w:sz w:val="18"/>
                <w:szCs w:val="18"/>
              </w:rPr>
              <w:t> </w:t>
            </w:r>
            <w:r w:rsidRPr="00BB394D">
              <w:rPr>
                <w:rFonts w:ascii="Arial" w:hAnsi="Arial" w:cs="Arial"/>
                <w:sz w:val="18"/>
                <w:szCs w:val="18"/>
              </w:rPr>
              <w:t>4.</w:t>
            </w:r>
            <w:r w:rsidR="004D1B11" w:rsidRPr="00BB394D">
              <w:rPr>
                <w:rFonts w:ascii="Arial" w:hAnsi="Arial" w:cs="Arial"/>
                <w:sz w:val="18"/>
                <w:szCs w:val="18"/>
              </w:rPr>
              <w:t>2</w:t>
            </w:r>
            <w:r w:rsidRPr="00BB394D">
              <w:rPr>
                <w:rFonts w:ascii="Arial" w:hAnsi="Arial" w:cs="Arial"/>
                <w:sz w:val="18"/>
                <w:szCs w:val="18"/>
              </w:rPr>
              <w:t>.</w:t>
            </w:r>
            <w:r w:rsidR="0072479F" w:rsidRPr="00BB394D">
              <w:rPr>
                <w:rFonts w:ascii="Arial" w:hAnsi="Arial" w:cs="Arial"/>
                <w:sz w:val="18"/>
                <w:szCs w:val="18"/>
              </w:rPr>
              <w:t>3</w:t>
            </w:r>
            <w:r w:rsidRPr="00BB394D">
              <w:rPr>
                <w:rFonts w:ascii="Arial" w:hAnsi="Arial" w:cs="Arial"/>
                <w:sz w:val="18"/>
                <w:szCs w:val="18"/>
              </w:rPr>
              <w:t>).</w:t>
            </w:r>
            <w:r w:rsidR="007E6B4F"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CA5E9D" w:rsidRPr="00BB394D">
              <w:rPr>
                <w:rFonts w:ascii="Arial" w:hAnsi="Arial" w:cs="Arial"/>
                <w:b/>
                <w:bCs/>
                <w:sz w:val="18"/>
                <w:szCs w:val="18"/>
              </w:rPr>
              <w:t>2</w:t>
            </w:r>
            <w:r w:rsidRPr="00BB394D">
              <w:rPr>
                <w:rFonts w:ascii="Arial" w:hAnsi="Arial" w:cs="Arial"/>
                <w:b/>
                <w:bCs/>
                <w:sz w:val="18"/>
                <w:szCs w:val="18"/>
              </w:rPr>
              <w:t>.1.1 General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53</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 protocol was developed by Peres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The nucleic acid source is mycelium or dissected fruit lesions. The assay is designed to amplify part of the </w:t>
            </w:r>
            <w:r w:rsidR="005E2AF0" w:rsidRPr="00BB394D">
              <w:rPr>
                <w:rFonts w:ascii="Arial" w:hAnsi="Arial" w:cs="Arial"/>
                <w:sz w:val="18"/>
                <w:szCs w:val="18"/>
              </w:rPr>
              <w:t>ITS</w:t>
            </w:r>
            <w:r w:rsidRPr="00BB394D">
              <w:rPr>
                <w:rFonts w:ascii="Arial" w:hAnsi="Arial" w:cs="Arial"/>
                <w:sz w:val="18"/>
                <w:szCs w:val="18"/>
              </w:rPr>
              <w:t xml:space="preserve"> region producing an amplicon of 300 base pairs (bp). The oligonucleotide primers used are:</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54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Forward primer: GCN (5'-CTG AAA GGT GAT GGA AGG GAG G -3') </w:t>
            </w:r>
          </w:p>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Reverse primer: GCMR (5'-CAT TAC TTA TCG CAT TTC GCT GC -3').</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55</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2.5× Eppendorf®</w:t>
            </w:r>
            <w:r w:rsidRPr="00BB394D">
              <w:rPr>
                <w:rFonts w:ascii="Arial" w:hAnsi="Arial" w:cs="Arial"/>
                <w:sz w:val="18"/>
                <w:szCs w:val="18"/>
                <w:vertAlign w:val="superscript"/>
              </w:rPr>
              <w:t>1</w:t>
            </w:r>
            <w:r w:rsidRPr="00BB394D">
              <w:rPr>
                <w:rFonts w:ascii="Arial" w:hAnsi="Arial" w:cs="Arial"/>
                <w:sz w:val="18"/>
                <w:szCs w:val="18"/>
              </w:rPr>
              <w:t xml:space="preserve"> MasterMix containing Taq DNA polymerase</w:t>
            </w:r>
            <w:r w:rsidR="001E5630" w:rsidRPr="00BB394D">
              <w:rPr>
                <w:rFonts w:ascii="Arial" w:hAnsi="Arial" w:cs="Arial"/>
                <w:sz w:val="18"/>
                <w:szCs w:val="18"/>
              </w:rPr>
              <w:t xml:space="preserve"> and</w:t>
            </w:r>
            <w:r w:rsidRPr="00BB394D">
              <w:rPr>
                <w:rFonts w:ascii="Arial" w:hAnsi="Arial" w:cs="Arial"/>
                <w:sz w:val="18"/>
                <w:szCs w:val="18"/>
              </w:rPr>
              <w:t xml:space="preserve"> reaction buffer containing Mg</w:t>
            </w:r>
            <w:r w:rsidRPr="00BB394D">
              <w:rPr>
                <w:rFonts w:ascii="Arial" w:hAnsi="Arial" w:cs="Arial"/>
                <w:sz w:val="18"/>
                <w:szCs w:val="18"/>
                <w:vertAlign w:val="superscript"/>
              </w:rPr>
              <w:t>2+</w:t>
            </w:r>
            <w:r w:rsidRPr="00BB394D">
              <w:rPr>
                <w:rFonts w:ascii="Arial" w:hAnsi="Arial" w:cs="Arial"/>
                <w:sz w:val="18"/>
                <w:szCs w:val="18"/>
              </w:rPr>
              <w:t xml:space="preserve"> and nucleotides is used for PCR amplification. Molecular grade water</w:t>
            </w:r>
            <w:r w:rsidRPr="00BB394D">
              <w:rPr>
                <w:rFonts w:ascii="Arial" w:hAnsi="Arial" w:cs="Arial"/>
                <w:sz w:val="18"/>
                <w:szCs w:val="18"/>
                <w:vertAlign w:val="superscript"/>
              </w:rPr>
              <w:t xml:space="preserve"> </w:t>
            </w:r>
            <w:r w:rsidRPr="00BB394D">
              <w:rPr>
                <w:rFonts w:ascii="Arial" w:hAnsi="Arial" w:cs="Arial"/>
                <w:sz w:val="18"/>
                <w:szCs w:val="18"/>
              </w:rPr>
              <w:t xml:space="preserve">(MGW) is used to make up </w:t>
            </w:r>
            <w:r w:rsidR="005E2AF0" w:rsidRPr="00BB394D">
              <w:rPr>
                <w:rFonts w:ascii="Arial" w:hAnsi="Arial" w:cs="Arial"/>
                <w:sz w:val="18"/>
                <w:szCs w:val="18"/>
              </w:rPr>
              <w:t xml:space="preserve">the </w:t>
            </w:r>
            <w:r w:rsidRPr="00BB394D">
              <w:rPr>
                <w:rFonts w:ascii="Arial" w:hAnsi="Arial" w:cs="Arial"/>
                <w:sz w:val="18"/>
                <w:szCs w:val="18"/>
              </w:rPr>
              <w:t>reaction mixes</w:t>
            </w:r>
            <w:r w:rsidR="005E2AF0" w:rsidRPr="00BB394D">
              <w:rPr>
                <w:rFonts w:ascii="Arial" w:hAnsi="Arial" w:cs="Arial"/>
                <w:sz w:val="18"/>
                <w:szCs w:val="18"/>
              </w:rPr>
              <w:t>:</w:t>
            </w:r>
            <w:r w:rsidRPr="00BB394D">
              <w:rPr>
                <w:rFonts w:ascii="Arial" w:hAnsi="Arial" w:cs="Arial"/>
                <w:sz w:val="18"/>
                <w:szCs w:val="18"/>
              </w:rPr>
              <w:t xml:space="preserve"> th</w:t>
            </w:r>
            <w:r w:rsidR="005E2AF0" w:rsidRPr="00BB394D">
              <w:rPr>
                <w:rFonts w:ascii="Arial" w:hAnsi="Arial" w:cs="Arial"/>
                <w:sz w:val="18"/>
                <w:szCs w:val="18"/>
              </w:rPr>
              <w:t>e</w:t>
            </w:r>
            <w:r w:rsidRPr="00BB394D">
              <w:rPr>
                <w:rFonts w:ascii="Arial" w:hAnsi="Arial" w:cs="Arial"/>
                <w:sz w:val="18"/>
                <w:szCs w:val="18"/>
              </w:rPr>
              <w:t xml:space="preserve"> </w:t>
            </w:r>
            <w:r w:rsidR="005E2AF0" w:rsidRPr="00BB394D">
              <w:rPr>
                <w:rFonts w:ascii="Arial" w:hAnsi="Arial" w:cs="Arial"/>
                <w:sz w:val="18"/>
                <w:szCs w:val="18"/>
              </w:rPr>
              <w:t xml:space="preserve">MGW </w:t>
            </w:r>
            <w:r w:rsidRPr="00BB394D">
              <w:rPr>
                <w:rFonts w:ascii="Arial" w:hAnsi="Arial" w:cs="Arial"/>
                <w:sz w:val="18"/>
                <w:szCs w:val="18"/>
              </w:rPr>
              <w:t xml:space="preserve">should be purified (deionized or distilled), sterile (autoclaved or </w:t>
            </w:r>
            <w:r w:rsidR="005E2AF0" w:rsidRPr="00BB394D">
              <w:rPr>
                <w:rFonts w:ascii="Arial" w:hAnsi="Arial" w:cs="Arial"/>
                <w:sz w:val="18"/>
                <w:szCs w:val="18"/>
              </w:rPr>
              <w:t xml:space="preserve">filtered through </w:t>
            </w:r>
            <w:r w:rsidRPr="00BB394D">
              <w:rPr>
                <w:rFonts w:ascii="Arial" w:hAnsi="Arial" w:cs="Arial"/>
                <w:sz w:val="18"/>
                <w:szCs w:val="18"/>
              </w:rPr>
              <w:t>0.45</w:t>
            </w:r>
            <w:r w:rsidR="001042E9" w:rsidRPr="00BB394D">
              <w:rPr>
                <w:rFonts w:ascii="Arial" w:hAnsi="Arial" w:cs="Arial"/>
                <w:sz w:val="18"/>
                <w:szCs w:val="18"/>
              </w:rPr>
              <w:t> </w:t>
            </w:r>
            <w:r w:rsidRPr="00BB394D">
              <w:rPr>
                <w:rFonts w:ascii="Arial" w:hAnsi="Arial" w:cs="Arial"/>
                <w:sz w:val="18"/>
                <w:szCs w:val="18"/>
              </w:rPr>
              <w:t xml:space="preserve">µm) and nuclease-free. </w:t>
            </w:r>
            <w:r w:rsidR="00D16AA6" w:rsidRPr="00BB394D">
              <w:rPr>
                <w:rFonts w:ascii="Arial" w:hAnsi="Arial" w:cs="Arial"/>
                <w:sz w:val="18"/>
                <w:szCs w:val="18"/>
              </w:rPr>
              <w:t>A</w:t>
            </w:r>
            <w:r w:rsidRPr="00BB394D">
              <w:rPr>
                <w:rFonts w:ascii="Arial" w:hAnsi="Arial" w:cs="Arial"/>
                <w:sz w:val="18"/>
                <w:szCs w:val="18"/>
              </w:rPr>
              <w:t>mplification is performed in a Peltier-type thermocycler with heated lid.</w:t>
            </w:r>
          </w:p>
        </w:tc>
      </w:tr>
      <w:tr w:rsidR="009F12F0" w:rsidRPr="00BB394D">
        <w:trPr>
          <w:divId w:val="1045370806"/>
          <w:tblCellSpacing w:w="0" w:type="dxa"/>
        </w:trPr>
        <w:tc>
          <w:tcPr>
            <w:tcW w:w="426" w:type="dxa"/>
            <w:noWrap/>
          </w:tcPr>
          <w:p w:rsidR="00DB534E" w:rsidRPr="00BB394D" w:rsidRDefault="00DB534E"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2B460F" w:rsidRPr="00BB394D">
              <w:rPr>
                <w:rFonts w:ascii="Arial" w:hAnsi="Arial" w:cs="Arial"/>
                <w:b/>
                <w:bCs/>
                <w:sz w:val="18"/>
                <w:szCs w:val="18"/>
              </w:rPr>
              <w:t>2</w:t>
            </w:r>
            <w:r w:rsidRPr="00BB394D">
              <w:rPr>
                <w:rFonts w:ascii="Arial" w:hAnsi="Arial" w:cs="Arial"/>
                <w:b/>
                <w:bCs/>
                <w:sz w:val="18"/>
                <w:szCs w:val="18"/>
              </w:rPr>
              <w:t>.1.2 Methods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Nucleic acid extraction and purification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56</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DNA is extracted either from fungal cultures grown for 7 days in potato-dextrose broth or from single fruit lesions. In the second case, the symptomatic tissue is dissected out, leaving behind as much mesocarp (albedo) and outer rind as possible.</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57</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E0D88" w:rsidRDefault="00DB534E" w:rsidP="00146B3C">
            <w:pPr>
              <w:spacing w:before="40" w:afterLines="40" w:after="96"/>
              <w:ind w:right="576"/>
              <w:rPr>
                <w:rFonts w:ascii="Arial" w:hAnsi="Arial" w:cs="Arial"/>
                <w:sz w:val="18"/>
                <w:szCs w:val="18"/>
              </w:rPr>
            </w:pPr>
            <w:r w:rsidRPr="000C2DC9">
              <w:rPr>
                <w:rFonts w:ascii="Arial" w:hAnsi="Arial" w:cs="Arial"/>
                <w:sz w:val="18"/>
                <w:szCs w:val="18"/>
              </w:rPr>
              <w:t xml:space="preserve">DNA extraction from mycelium is done using commercially available DNA extraction kits </w:t>
            </w:r>
            <w:r w:rsidR="001E5630" w:rsidRPr="000C2DC9">
              <w:rPr>
                <w:rFonts w:ascii="Arial" w:hAnsi="Arial" w:cs="Arial"/>
                <w:sz w:val="18"/>
                <w:szCs w:val="18"/>
              </w:rPr>
              <w:t>(</w:t>
            </w:r>
            <w:r w:rsidR="00842050" w:rsidRPr="000C2DC9">
              <w:rPr>
                <w:rFonts w:ascii="Arial" w:hAnsi="Arial" w:cs="Arial"/>
                <w:sz w:val="18"/>
                <w:szCs w:val="18"/>
              </w:rPr>
              <w:t xml:space="preserve">e.g. DNeasy Plant </w:t>
            </w:r>
            <w:r w:rsidR="001E5630" w:rsidRPr="000C2DC9">
              <w:rPr>
                <w:rFonts w:ascii="Arial" w:hAnsi="Arial" w:cs="Arial"/>
                <w:sz w:val="18"/>
                <w:szCs w:val="18"/>
              </w:rPr>
              <w:t>M</w:t>
            </w:r>
            <w:r w:rsidR="00842050" w:rsidRPr="000C2DC9">
              <w:rPr>
                <w:rFonts w:ascii="Arial" w:hAnsi="Arial" w:cs="Arial"/>
                <w:sz w:val="18"/>
                <w:szCs w:val="18"/>
              </w:rPr>
              <w:t xml:space="preserve">ini </w:t>
            </w:r>
            <w:r w:rsidR="001E5630" w:rsidRPr="000C2DC9">
              <w:rPr>
                <w:rFonts w:ascii="Arial" w:hAnsi="Arial" w:cs="Arial"/>
                <w:sz w:val="18"/>
                <w:szCs w:val="18"/>
              </w:rPr>
              <w:t>K</w:t>
            </w:r>
            <w:r w:rsidR="00842050" w:rsidRPr="000C2DC9">
              <w:rPr>
                <w:rFonts w:ascii="Arial" w:hAnsi="Arial" w:cs="Arial"/>
                <w:sz w:val="18"/>
                <w:szCs w:val="18"/>
              </w:rPr>
              <w:t xml:space="preserve">it </w:t>
            </w:r>
            <w:r w:rsidR="00B63736" w:rsidRPr="000C2DC9">
              <w:rPr>
                <w:rFonts w:ascii="Arial" w:hAnsi="Arial" w:cs="Arial"/>
                <w:sz w:val="18"/>
                <w:szCs w:val="18"/>
              </w:rPr>
              <w:t xml:space="preserve">(Qiagen), </w:t>
            </w:r>
            <w:r w:rsidR="00842050" w:rsidRPr="000C2DC9">
              <w:rPr>
                <w:rFonts w:ascii="Arial" w:hAnsi="Arial" w:cs="Arial"/>
                <w:sz w:val="18"/>
                <w:szCs w:val="18"/>
              </w:rPr>
              <w:t xml:space="preserve">QuickPick </w:t>
            </w:r>
            <w:r w:rsidR="00B63736" w:rsidRPr="000C2DC9">
              <w:rPr>
                <w:rFonts w:ascii="Arial" w:hAnsi="Arial" w:cs="Arial"/>
                <w:sz w:val="18"/>
                <w:szCs w:val="18"/>
              </w:rPr>
              <w:t xml:space="preserve">SML </w:t>
            </w:r>
            <w:r w:rsidR="001E5630" w:rsidRPr="000C2DC9">
              <w:rPr>
                <w:rFonts w:ascii="Arial" w:hAnsi="Arial" w:cs="Arial"/>
                <w:sz w:val="18"/>
                <w:szCs w:val="18"/>
              </w:rPr>
              <w:t>P</w:t>
            </w:r>
            <w:r w:rsidR="00842050" w:rsidRPr="000C2DC9">
              <w:rPr>
                <w:rFonts w:ascii="Arial" w:hAnsi="Arial" w:cs="Arial"/>
                <w:sz w:val="18"/>
                <w:szCs w:val="18"/>
              </w:rPr>
              <w:t xml:space="preserve">lant DNA </w:t>
            </w:r>
            <w:r w:rsidR="00B63736" w:rsidRPr="000C2DC9">
              <w:rPr>
                <w:rFonts w:ascii="Arial" w:hAnsi="Arial" w:cs="Arial"/>
                <w:sz w:val="18"/>
                <w:szCs w:val="18"/>
              </w:rPr>
              <w:t xml:space="preserve">(Bio-Nobile), </w:t>
            </w:r>
            <w:r w:rsidR="00842050" w:rsidRPr="000C2DC9">
              <w:rPr>
                <w:rFonts w:ascii="Arial" w:hAnsi="Arial" w:cs="Arial"/>
                <w:sz w:val="18"/>
                <w:szCs w:val="18"/>
              </w:rPr>
              <w:t>King</w:t>
            </w:r>
            <w:r w:rsidR="001E5630" w:rsidRPr="000C2DC9">
              <w:rPr>
                <w:rFonts w:ascii="Arial" w:hAnsi="Arial" w:cs="Arial"/>
                <w:sz w:val="18"/>
                <w:szCs w:val="18"/>
              </w:rPr>
              <w:t>F</w:t>
            </w:r>
            <w:r w:rsidR="00842050" w:rsidRPr="000C2DC9">
              <w:rPr>
                <w:rFonts w:ascii="Arial" w:hAnsi="Arial" w:cs="Arial"/>
                <w:sz w:val="18"/>
                <w:szCs w:val="18"/>
              </w:rPr>
              <w:t>isher</w:t>
            </w:r>
            <w:r w:rsidR="001E5630" w:rsidRPr="000C2DC9">
              <w:rPr>
                <w:rFonts w:ascii="Arial" w:hAnsi="Arial" w:cs="Arial"/>
                <w:sz w:val="18"/>
                <w:szCs w:val="18"/>
              </w:rPr>
              <w:t>®</w:t>
            </w:r>
            <w:r w:rsidR="00842050" w:rsidRPr="000C2DC9">
              <w:rPr>
                <w:rFonts w:ascii="Arial" w:hAnsi="Arial" w:cs="Arial"/>
                <w:sz w:val="18"/>
                <w:szCs w:val="18"/>
              </w:rPr>
              <w:t xml:space="preserve"> isolation robot</w:t>
            </w:r>
            <w:r w:rsidR="001E5630" w:rsidRPr="000C2DC9">
              <w:rPr>
                <w:rFonts w:ascii="Arial" w:hAnsi="Arial" w:cs="Arial"/>
                <w:sz w:val="18"/>
                <w:szCs w:val="18"/>
              </w:rPr>
              <w:t xml:space="preserve"> (Thermo))</w:t>
            </w:r>
            <w:r w:rsidR="00842050" w:rsidRPr="000C2DC9">
              <w:rPr>
                <w:rFonts w:ascii="Arial" w:hAnsi="Arial" w:cs="Arial"/>
                <w:sz w:val="18"/>
                <w:szCs w:val="18"/>
              </w:rPr>
              <w:t xml:space="preserve"> </w:t>
            </w:r>
            <w:r w:rsidRPr="000C2DC9">
              <w:rPr>
                <w:rFonts w:ascii="Arial" w:hAnsi="Arial" w:cs="Arial"/>
                <w:sz w:val="18"/>
                <w:szCs w:val="18"/>
              </w:rPr>
              <w:t>following the manufacturer’s instructions. For the extraction of DNA from single fruit lesions, the following alkaline lysis DNA extraction protocol (Klimyuk</w:t>
            </w:r>
            <w:r w:rsidRPr="000C2DC9">
              <w:rPr>
                <w:rFonts w:ascii="Arial" w:hAnsi="Arial" w:cs="Arial"/>
                <w:i/>
                <w:iCs/>
                <w:sz w:val="18"/>
                <w:szCs w:val="18"/>
              </w:rPr>
              <w:t xml:space="preserve"> et</w:t>
            </w:r>
            <w:r w:rsidR="001E5630" w:rsidRPr="000C2DC9">
              <w:rPr>
                <w:rFonts w:ascii="Arial" w:hAnsi="Arial" w:cs="Arial"/>
                <w:i/>
                <w:iCs/>
                <w:sz w:val="18"/>
                <w:szCs w:val="18"/>
              </w:rPr>
              <w:t> </w:t>
            </w:r>
            <w:r w:rsidRPr="000C2DC9">
              <w:rPr>
                <w:rFonts w:ascii="Arial" w:hAnsi="Arial" w:cs="Arial"/>
                <w:i/>
                <w:iCs/>
                <w:sz w:val="18"/>
                <w:szCs w:val="18"/>
              </w:rPr>
              <w:t>al</w:t>
            </w:r>
            <w:r w:rsidRPr="000C2DC9">
              <w:rPr>
                <w:rFonts w:ascii="Arial" w:hAnsi="Arial" w:cs="Arial"/>
                <w:sz w:val="18"/>
                <w:szCs w:val="18"/>
              </w:rPr>
              <w:t xml:space="preserve">., 1993) followed by purification using a dipstick method can be used as it </w:t>
            </w:r>
            <w:r w:rsidR="001E5630" w:rsidRPr="000C2DC9">
              <w:rPr>
                <w:rFonts w:ascii="Arial" w:hAnsi="Arial" w:cs="Arial"/>
                <w:sz w:val="18"/>
                <w:szCs w:val="18"/>
              </w:rPr>
              <w:t xml:space="preserve">has </w:t>
            </w:r>
            <w:r w:rsidRPr="000C2DC9">
              <w:rPr>
                <w:rFonts w:ascii="Arial" w:hAnsi="Arial" w:cs="Arial"/>
                <w:sz w:val="18"/>
                <w:szCs w:val="18"/>
              </w:rPr>
              <w:t>prove</w:t>
            </w:r>
            <w:r w:rsidR="001E5630" w:rsidRPr="000C2DC9">
              <w:rPr>
                <w:rFonts w:ascii="Arial" w:hAnsi="Arial" w:cs="Arial"/>
                <w:sz w:val="18"/>
                <w:szCs w:val="18"/>
              </w:rPr>
              <w:t>n</w:t>
            </w:r>
            <w:r w:rsidRPr="000C2DC9">
              <w:rPr>
                <w:rFonts w:ascii="Arial" w:hAnsi="Arial" w:cs="Arial"/>
                <w:sz w:val="18"/>
                <w:szCs w:val="18"/>
              </w:rPr>
              <w:t xml:space="preserve"> to be the most effective (Peres </w:t>
            </w:r>
            <w:r w:rsidRPr="000C2DC9">
              <w:rPr>
                <w:rFonts w:ascii="Arial" w:hAnsi="Arial" w:cs="Arial"/>
                <w:i/>
                <w:iCs/>
                <w:sz w:val="18"/>
                <w:szCs w:val="18"/>
              </w:rPr>
              <w:t>et</w:t>
            </w:r>
            <w:r w:rsidR="001E5630" w:rsidRPr="000C2DC9">
              <w:rPr>
                <w:rFonts w:ascii="Arial" w:hAnsi="Arial" w:cs="Arial"/>
                <w:i/>
                <w:iCs/>
                <w:sz w:val="18"/>
                <w:szCs w:val="18"/>
              </w:rPr>
              <w:t> </w:t>
            </w:r>
            <w:r w:rsidRPr="000C2DC9">
              <w:rPr>
                <w:rFonts w:ascii="Arial" w:hAnsi="Arial" w:cs="Arial"/>
                <w:i/>
                <w:iCs/>
                <w:sz w:val="18"/>
                <w:szCs w:val="18"/>
              </w:rPr>
              <w:t>al</w:t>
            </w:r>
            <w:r w:rsidRPr="000C2DC9">
              <w:rPr>
                <w:rFonts w:ascii="Arial" w:hAnsi="Arial" w:cs="Arial"/>
                <w:sz w:val="18"/>
                <w:szCs w:val="18"/>
              </w:rPr>
              <w:t>., 2007).</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58</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 xml:space="preserve">Alkaline lysis </w:t>
            </w:r>
            <w:r w:rsidR="00AF1261" w:rsidRPr="00BB394D">
              <w:rPr>
                <w:rFonts w:ascii="Arial" w:hAnsi="Arial" w:cs="Arial"/>
                <w:i/>
                <w:iCs/>
                <w:sz w:val="18"/>
                <w:szCs w:val="18"/>
              </w:rPr>
              <w:t>DNA extraction method</w:t>
            </w:r>
            <w:r w:rsidRPr="00BB394D">
              <w:rPr>
                <w:rFonts w:ascii="Arial" w:hAnsi="Arial" w:cs="Arial"/>
                <w:sz w:val="18"/>
                <w:szCs w:val="18"/>
              </w:rPr>
              <w:t>. Symptomatic fruit tissue is placed into sterile 2</w:t>
            </w:r>
            <w:r w:rsidR="00AF1261" w:rsidRPr="00BB394D">
              <w:rPr>
                <w:rFonts w:ascii="Arial" w:hAnsi="Arial" w:cs="Arial"/>
                <w:sz w:val="18"/>
                <w:szCs w:val="18"/>
              </w:rPr>
              <w:t> </w:t>
            </w:r>
            <w:r w:rsidRPr="00BB394D">
              <w:rPr>
                <w:rFonts w:ascii="Arial" w:hAnsi="Arial" w:cs="Arial"/>
                <w:sz w:val="18"/>
                <w:szCs w:val="18"/>
              </w:rPr>
              <w:t>ml microtubes containing 40</w:t>
            </w:r>
            <w:r w:rsidR="00AF1261" w:rsidRPr="00BB394D">
              <w:rPr>
                <w:rFonts w:ascii="Arial" w:hAnsi="Arial" w:cs="Arial"/>
                <w:sz w:val="18"/>
                <w:szCs w:val="18"/>
              </w:rPr>
              <w:t> </w:t>
            </w:r>
            <w:r w:rsidRPr="00BB394D">
              <w:rPr>
                <w:rFonts w:ascii="Arial" w:hAnsi="Arial" w:cs="Arial"/>
                <w:sz w:val="18"/>
                <w:szCs w:val="18"/>
              </w:rPr>
              <w:t>μl 0.25</w:t>
            </w:r>
            <w:r w:rsidR="00AF1261" w:rsidRPr="00BB394D">
              <w:rPr>
                <w:rFonts w:ascii="Arial" w:hAnsi="Arial" w:cs="Arial"/>
                <w:sz w:val="18"/>
                <w:szCs w:val="18"/>
              </w:rPr>
              <w:t> </w:t>
            </w:r>
            <w:r w:rsidRPr="00BB394D">
              <w:rPr>
                <w:rFonts w:ascii="Arial" w:hAnsi="Arial" w:cs="Arial"/>
                <w:sz w:val="18"/>
                <w:szCs w:val="18"/>
              </w:rPr>
              <w:t>M NaOH and incubated in a boiling (100</w:t>
            </w:r>
            <w:r w:rsidR="00AF1261" w:rsidRPr="00BB394D">
              <w:rPr>
                <w:rFonts w:ascii="Arial" w:hAnsi="Arial" w:cs="Arial"/>
                <w:sz w:val="18"/>
                <w:szCs w:val="18"/>
              </w:rPr>
              <w:t> </w:t>
            </w:r>
            <w:r w:rsidRPr="00BB394D">
              <w:rPr>
                <w:rFonts w:ascii="Arial" w:hAnsi="Arial" w:cs="Arial"/>
                <w:sz w:val="18"/>
                <w:szCs w:val="18"/>
              </w:rPr>
              <w:t>°C) water bath for 30</w:t>
            </w:r>
            <w:r w:rsidR="00AF1261" w:rsidRPr="00BB394D">
              <w:rPr>
                <w:rFonts w:ascii="Arial" w:hAnsi="Arial" w:cs="Arial"/>
                <w:sz w:val="18"/>
                <w:szCs w:val="18"/>
              </w:rPr>
              <w:t> </w:t>
            </w:r>
            <w:r w:rsidRPr="00BB394D">
              <w:rPr>
                <w:rFonts w:ascii="Arial" w:hAnsi="Arial" w:cs="Arial"/>
                <w:sz w:val="18"/>
                <w:szCs w:val="18"/>
              </w:rPr>
              <w:t xml:space="preserve">s (critical period). The content of the tubes is neutralized by </w:t>
            </w:r>
            <w:r w:rsidR="00AF1261" w:rsidRPr="00BB394D">
              <w:rPr>
                <w:rFonts w:ascii="Arial" w:hAnsi="Arial" w:cs="Arial"/>
                <w:sz w:val="18"/>
                <w:szCs w:val="18"/>
              </w:rPr>
              <w:t xml:space="preserve">the </w:t>
            </w:r>
            <w:r w:rsidRPr="00BB394D">
              <w:rPr>
                <w:rFonts w:ascii="Arial" w:hAnsi="Arial" w:cs="Arial"/>
                <w:sz w:val="18"/>
                <w:szCs w:val="18"/>
              </w:rPr>
              <w:t>addition of 40</w:t>
            </w:r>
            <w:r w:rsidR="00AF1261" w:rsidRPr="00BB394D">
              <w:rPr>
                <w:rFonts w:ascii="Arial" w:hAnsi="Arial" w:cs="Arial"/>
                <w:sz w:val="18"/>
                <w:szCs w:val="18"/>
              </w:rPr>
              <w:t> </w:t>
            </w:r>
            <w:r w:rsidRPr="00BB394D">
              <w:rPr>
                <w:rFonts w:ascii="Arial" w:hAnsi="Arial" w:cs="Arial"/>
                <w:sz w:val="18"/>
                <w:szCs w:val="18"/>
              </w:rPr>
              <w:t>μl 0.25</w:t>
            </w:r>
            <w:r w:rsidR="00AF1261" w:rsidRPr="00BB394D">
              <w:rPr>
                <w:rFonts w:ascii="Arial" w:hAnsi="Arial" w:cs="Arial"/>
                <w:sz w:val="18"/>
                <w:szCs w:val="18"/>
              </w:rPr>
              <w:t> </w:t>
            </w:r>
            <w:r w:rsidRPr="00BB394D">
              <w:rPr>
                <w:rFonts w:ascii="Arial" w:hAnsi="Arial" w:cs="Arial"/>
                <w:sz w:val="18"/>
                <w:szCs w:val="18"/>
              </w:rPr>
              <w:t>M HCl, 20</w:t>
            </w:r>
            <w:r w:rsidR="00AF1261" w:rsidRPr="00BB394D">
              <w:rPr>
                <w:rFonts w:ascii="Arial" w:hAnsi="Arial" w:cs="Arial"/>
                <w:sz w:val="18"/>
                <w:szCs w:val="18"/>
              </w:rPr>
              <w:t> </w:t>
            </w:r>
            <w:r w:rsidRPr="00BB394D">
              <w:rPr>
                <w:rFonts w:ascii="Arial" w:hAnsi="Arial" w:cs="Arial"/>
                <w:sz w:val="18"/>
                <w:szCs w:val="18"/>
              </w:rPr>
              <w:t>μl 0.5</w:t>
            </w:r>
            <w:r w:rsidR="00AF1261" w:rsidRPr="00BB394D">
              <w:rPr>
                <w:rFonts w:ascii="Arial" w:hAnsi="Arial" w:cs="Arial"/>
                <w:sz w:val="18"/>
                <w:szCs w:val="18"/>
              </w:rPr>
              <w:t> </w:t>
            </w:r>
            <w:r w:rsidRPr="00BB394D">
              <w:rPr>
                <w:rFonts w:ascii="Arial" w:hAnsi="Arial" w:cs="Arial"/>
                <w:sz w:val="18"/>
                <w:szCs w:val="18"/>
              </w:rPr>
              <w:t>M Tris-HCl, pH</w:t>
            </w:r>
            <w:r w:rsidR="00AF1261" w:rsidRPr="00BB394D">
              <w:rPr>
                <w:rFonts w:ascii="Arial" w:hAnsi="Arial" w:cs="Arial"/>
                <w:sz w:val="18"/>
                <w:szCs w:val="18"/>
              </w:rPr>
              <w:t> </w:t>
            </w:r>
            <w:r w:rsidRPr="00BB394D">
              <w:rPr>
                <w:rFonts w:ascii="Arial" w:hAnsi="Arial" w:cs="Arial"/>
                <w:sz w:val="18"/>
                <w:szCs w:val="18"/>
              </w:rPr>
              <w:t>8.0 and 0.25% (v/v) Nonidet P-40</w:t>
            </w:r>
            <w:r w:rsidR="00AF1261" w:rsidRPr="00BB394D">
              <w:rPr>
                <w:rFonts w:ascii="Arial" w:hAnsi="Arial" w:cs="Arial"/>
                <w:sz w:val="18"/>
                <w:szCs w:val="18"/>
              </w:rPr>
              <w:t>,</w:t>
            </w:r>
            <w:r w:rsidRPr="00BB394D">
              <w:rPr>
                <w:rFonts w:ascii="Arial" w:hAnsi="Arial" w:cs="Arial"/>
                <w:sz w:val="18"/>
                <w:szCs w:val="18"/>
              </w:rPr>
              <w:t xml:space="preserve"> and the tubes are placed again in the boiling water bath for 2</w:t>
            </w:r>
            <w:r w:rsidR="00AF1261" w:rsidRPr="00BB394D">
              <w:rPr>
                <w:rFonts w:ascii="Arial" w:hAnsi="Arial" w:cs="Arial"/>
                <w:sz w:val="18"/>
                <w:szCs w:val="18"/>
              </w:rPr>
              <w:t> </w:t>
            </w:r>
            <w:r w:rsidRPr="00BB394D">
              <w:rPr>
                <w:rFonts w:ascii="Arial" w:hAnsi="Arial" w:cs="Arial"/>
                <w:sz w:val="18"/>
                <w:szCs w:val="18"/>
              </w:rPr>
              <w:t>min. Th</w:t>
            </w:r>
            <w:r w:rsidR="00AF1261" w:rsidRPr="00BB394D">
              <w:rPr>
                <w:rFonts w:ascii="Arial" w:hAnsi="Arial" w:cs="Arial"/>
                <w:sz w:val="18"/>
                <w:szCs w:val="18"/>
              </w:rPr>
              <w:t>e</w:t>
            </w:r>
            <w:r w:rsidRPr="00BB394D">
              <w:rPr>
                <w:rFonts w:ascii="Arial" w:hAnsi="Arial" w:cs="Arial"/>
                <w:sz w:val="18"/>
                <w:szCs w:val="18"/>
              </w:rPr>
              <w:t xml:space="preserve"> material </w:t>
            </w:r>
            <w:r w:rsidR="00AF1261" w:rsidRPr="00BB394D">
              <w:rPr>
                <w:rFonts w:ascii="Arial" w:hAnsi="Arial" w:cs="Arial"/>
                <w:sz w:val="18"/>
                <w:szCs w:val="18"/>
              </w:rPr>
              <w:t xml:space="preserve">obtained </w:t>
            </w:r>
            <w:r w:rsidRPr="00BB394D">
              <w:rPr>
                <w:rFonts w:ascii="Arial" w:hAnsi="Arial" w:cs="Arial"/>
                <w:sz w:val="18"/>
                <w:szCs w:val="18"/>
              </w:rPr>
              <w:t>can be either used directly for purification by applying the dipstick method (see below) or stored at 4</w:t>
            </w:r>
            <w:r w:rsidR="00AF1261" w:rsidRPr="00BB394D">
              <w:rPr>
                <w:rFonts w:ascii="Arial" w:hAnsi="Arial" w:cs="Arial"/>
                <w:sz w:val="18"/>
                <w:szCs w:val="18"/>
              </w:rPr>
              <w:t> </w:t>
            </w:r>
            <w:r w:rsidRPr="00BB394D">
              <w:rPr>
                <w:rFonts w:ascii="Arial" w:hAnsi="Arial" w:cs="Arial"/>
                <w:sz w:val="18"/>
                <w:szCs w:val="18"/>
              </w:rPr>
              <w:t>°C for several weeks. Prior to purification after storage, the samples are incubated in a boiling water bath for 2</w:t>
            </w:r>
            <w:r w:rsidR="00AF1261" w:rsidRPr="00BB394D">
              <w:rPr>
                <w:rFonts w:ascii="Arial" w:hAnsi="Arial" w:cs="Arial"/>
                <w:sz w:val="18"/>
                <w:szCs w:val="18"/>
              </w:rPr>
              <w:t> </w:t>
            </w:r>
            <w:r w:rsidRPr="00BB394D">
              <w:rPr>
                <w:rFonts w:ascii="Arial" w:hAnsi="Arial" w:cs="Arial"/>
                <w:sz w:val="18"/>
                <w:szCs w:val="18"/>
              </w:rPr>
              <w:t>min.</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59</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 xml:space="preserve">Dipstick </w:t>
            </w:r>
            <w:r w:rsidR="00AF1261" w:rsidRPr="00BB394D">
              <w:rPr>
                <w:rFonts w:ascii="Arial" w:hAnsi="Arial" w:cs="Arial"/>
                <w:i/>
                <w:iCs/>
                <w:sz w:val="18"/>
                <w:szCs w:val="18"/>
              </w:rPr>
              <w:t xml:space="preserve">DNA purification </w:t>
            </w:r>
            <w:r w:rsidRPr="00BB394D">
              <w:rPr>
                <w:rFonts w:ascii="Arial" w:hAnsi="Arial" w:cs="Arial"/>
                <w:i/>
                <w:iCs/>
                <w:sz w:val="18"/>
                <w:szCs w:val="18"/>
              </w:rPr>
              <w:t>method.</w:t>
            </w:r>
            <w:r w:rsidRPr="00BB394D">
              <w:rPr>
                <w:rFonts w:ascii="Arial" w:hAnsi="Arial" w:cs="Arial"/>
                <w:sz w:val="18"/>
                <w:szCs w:val="18"/>
              </w:rPr>
              <w:t xml:space="preserve"> 150</w:t>
            </w:r>
            <w:r w:rsidR="00AF1261" w:rsidRPr="00BB394D">
              <w:t> </w:t>
            </w:r>
            <w:r w:rsidRPr="00BB394D">
              <w:rPr>
                <w:rFonts w:ascii="Arial" w:hAnsi="Arial" w:cs="Arial"/>
                <w:sz w:val="18"/>
                <w:szCs w:val="18"/>
              </w:rPr>
              <w:t>μl 100% ethanol and a small piece of cellulose thin-layer chromatography plate (dipstick) are added to the 2</w:t>
            </w:r>
            <w:r w:rsidR="00AF1261" w:rsidRPr="00BB394D">
              <w:rPr>
                <w:rFonts w:ascii="Arial" w:hAnsi="Arial" w:cs="Arial"/>
                <w:sz w:val="18"/>
                <w:szCs w:val="18"/>
              </w:rPr>
              <w:t> </w:t>
            </w:r>
            <w:r w:rsidRPr="00BB394D">
              <w:rPr>
                <w:rFonts w:ascii="Arial" w:hAnsi="Arial" w:cs="Arial"/>
                <w:sz w:val="18"/>
                <w:szCs w:val="18"/>
              </w:rPr>
              <w:t xml:space="preserve">ml </w:t>
            </w:r>
            <w:r w:rsidR="00394B00" w:rsidRPr="00BB394D">
              <w:rPr>
                <w:rFonts w:ascii="Arial" w:hAnsi="Arial" w:cs="Arial"/>
                <w:sz w:val="18"/>
                <w:szCs w:val="18"/>
              </w:rPr>
              <w:t>micro</w:t>
            </w:r>
            <w:r w:rsidRPr="00BB394D">
              <w:rPr>
                <w:rFonts w:ascii="Arial" w:hAnsi="Arial" w:cs="Arial"/>
                <w:sz w:val="18"/>
                <w:szCs w:val="18"/>
              </w:rPr>
              <w:t>tube after alkaline lysis (see above). Tubes are placed on their sides on ice and shaken for 30</w:t>
            </w:r>
            <w:r w:rsidR="00AF1261" w:rsidRPr="00BB394D">
              <w:rPr>
                <w:rFonts w:ascii="Arial" w:hAnsi="Arial" w:cs="Arial"/>
                <w:sz w:val="18"/>
                <w:szCs w:val="18"/>
              </w:rPr>
              <w:t> </w:t>
            </w:r>
            <w:r w:rsidRPr="00BB394D">
              <w:rPr>
                <w:rFonts w:ascii="Arial" w:hAnsi="Arial" w:cs="Arial"/>
                <w:sz w:val="18"/>
                <w:szCs w:val="18"/>
              </w:rPr>
              <w:t>min. The liquid is aspirated off and 500</w:t>
            </w:r>
            <w:r w:rsidR="00AF1261" w:rsidRPr="00BB394D">
              <w:rPr>
                <w:rFonts w:ascii="Arial" w:hAnsi="Arial" w:cs="Arial"/>
                <w:sz w:val="18"/>
                <w:szCs w:val="18"/>
              </w:rPr>
              <w:t> </w:t>
            </w:r>
            <w:r w:rsidRPr="00BB394D">
              <w:rPr>
                <w:rFonts w:ascii="Arial" w:hAnsi="Arial" w:cs="Arial"/>
                <w:sz w:val="18"/>
                <w:szCs w:val="18"/>
              </w:rPr>
              <w:t xml:space="preserve">μl wash buffer (10× </w:t>
            </w:r>
            <w:r w:rsidR="00AF1261" w:rsidRPr="00BB394D">
              <w:rPr>
                <w:rFonts w:ascii="Arial" w:hAnsi="Arial" w:cs="Arial"/>
                <w:sz w:val="18"/>
                <w:szCs w:val="18"/>
              </w:rPr>
              <w:t>(</w:t>
            </w:r>
            <w:r w:rsidRPr="00BB394D">
              <w:rPr>
                <w:rFonts w:ascii="Arial" w:hAnsi="Arial" w:cs="Arial"/>
                <w:sz w:val="18"/>
                <w:szCs w:val="18"/>
              </w:rPr>
              <w:t>Tris, Na</w:t>
            </w:r>
            <w:r w:rsidRPr="00BB394D">
              <w:rPr>
                <w:rFonts w:ascii="Arial" w:hAnsi="Arial" w:cs="Arial"/>
                <w:sz w:val="18"/>
                <w:szCs w:val="18"/>
                <w:vertAlign w:val="subscript"/>
              </w:rPr>
              <w:t>2</w:t>
            </w:r>
            <w:r w:rsidR="00AF1261" w:rsidRPr="00BB394D">
              <w:rPr>
                <w:rFonts w:ascii="Arial" w:hAnsi="Arial" w:cs="Arial"/>
                <w:sz w:val="18"/>
                <w:szCs w:val="18"/>
              </w:rPr>
              <w:t>ethylenediaminetetraacetic acid (</w:t>
            </w:r>
            <w:r w:rsidRPr="00BB394D">
              <w:rPr>
                <w:rFonts w:ascii="Arial" w:hAnsi="Arial" w:cs="Arial"/>
                <w:sz w:val="18"/>
                <w:szCs w:val="18"/>
              </w:rPr>
              <w:t>EDTA</w:t>
            </w:r>
            <w:r w:rsidR="00AF1261" w:rsidRPr="00BB394D">
              <w:rPr>
                <w:rFonts w:ascii="Arial" w:hAnsi="Arial" w:cs="Arial"/>
                <w:sz w:val="18"/>
                <w:szCs w:val="18"/>
              </w:rPr>
              <w:t>)</w:t>
            </w:r>
            <w:r w:rsidRPr="00BB394D">
              <w:rPr>
                <w:rFonts w:ascii="Arial" w:hAnsi="Arial" w:cs="Arial"/>
                <w:sz w:val="18"/>
                <w:szCs w:val="18"/>
              </w:rPr>
              <w:t xml:space="preserve"> and NaCl, pH 7.0</w:t>
            </w:r>
            <w:r w:rsidR="00AF1261" w:rsidRPr="00BB394D">
              <w:rPr>
                <w:rFonts w:ascii="Arial" w:hAnsi="Arial" w:cs="Arial"/>
                <w:sz w:val="18"/>
                <w:szCs w:val="18"/>
              </w:rPr>
              <w:t>)</w:t>
            </w:r>
            <w:r w:rsidRPr="00BB394D">
              <w:rPr>
                <w:rFonts w:ascii="Arial" w:hAnsi="Arial" w:cs="Arial"/>
                <w:sz w:val="18"/>
                <w:szCs w:val="18"/>
              </w:rPr>
              <w:t xml:space="preserve"> and 95% ethanol) diluted to 25% is added and the tubes are inverted to mix the contents. Washing is repeated twice. The dipsticks are placed in new tubes and dried under vacuum. </w:t>
            </w:r>
            <w:r w:rsidR="00AF1261" w:rsidRPr="00BB394D">
              <w:rPr>
                <w:rFonts w:ascii="Arial" w:hAnsi="Arial" w:cs="Arial"/>
                <w:sz w:val="18"/>
                <w:szCs w:val="18"/>
              </w:rPr>
              <w:t>The t</w:t>
            </w:r>
            <w:r w:rsidRPr="00BB394D">
              <w:rPr>
                <w:rFonts w:ascii="Arial" w:hAnsi="Arial" w:cs="Arial"/>
                <w:sz w:val="18"/>
                <w:szCs w:val="18"/>
              </w:rPr>
              <w:t>ubes are then placed on their sides and 50</w:t>
            </w:r>
            <w:r w:rsidR="00AF1261" w:rsidRPr="00BB394D">
              <w:rPr>
                <w:rFonts w:ascii="Arial" w:hAnsi="Arial" w:cs="Arial"/>
                <w:sz w:val="18"/>
                <w:szCs w:val="18"/>
              </w:rPr>
              <w:t> </w:t>
            </w:r>
            <w:r w:rsidRPr="00BB394D">
              <w:rPr>
                <w:rFonts w:ascii="Arial" w:hAnsi="Arial" w:cs="Arial"/>
                <w:sz w:val="18"/>
                <w:szCs w:val="18"/>
              </w:rPr>
              <w:t xml:space="preserve">μl Tris-EDTA </w:t>
            </w:r>
            <w:proofErr w:type="gramStart"/>
            <w:r w:rsidRPr="00BB394D">
              <w:rPr>
                <w:rFonts w:ascii="Arial" w:hAnsi="Arial" w:cs="Arial"/>
                <w:sz w:val="18"/>
                <w:szCs w:val="18"/>
              </w:rPr>
              <w:t>buffer</w:t>
            </w:r>
            <w:proofErr w:type="gramEnd"/>
            <w:r w:rsidRPr="00BB394D">
              <w:rPr>
                <w:rFonts w:ascii="Arial" w:hAnsi="Arial" w:cs="Arial"/>
                <w:sz w:val="18"/>
                <w:szCs w:val="18"/>
              </w:rPr>
              <w:t xml:space="preserve"> is added to each tube. After incubation for 5</w:t>
            </w:r>
            <w:r w:rsidR="00AF1261" w:rsidRPr="00BB394D">
              <w:rPr>
                <w:rFonts w:ascii="Arial" w:hAnsi="Arial" w:cs="Arial"/>
                <w:sz w:val="18"/>
                <w:szCs w:val="18"/>
              </w:rPr>
              <w:t> </w:t>
            </w:r>
            <w:r w:rsidRPr="00BB394D">
              <w:rPr>
                <w:rFonts w:ascii="Arial" w:hAnsi="Arial" w:cs="Arial"/>
                <w:sz w:val="18"/>
                <w:szCs w:val="18"/>
              </w:rPr>
              <w:t xml:space="preserve">min, </w:t>
            </w:r>
            <w:r w:rsidR="00AF1261" w:rsidRPr="00BB394D">
              <w:rPr>
                <w:rFonts w:ascii="Arial" w:hAnsi="Arial" w:cs="Arial"/>
                <w:sz w:val="18"/>
                <w:szCs w:val="18"/>
              </w:rPr>
              <w:t xml:space="preserve">the </w:t>
            </w:r>
            <w:r w:rsidRPr="00BB394D">
              <w:rPr>
                <w:rFonts w:ascii="Arial" w:hAnsi="Arial" w:cs="Arial"/>
                <w:sz w:val="18"/>
                <w:szCs w:val="18"/>
              </w:rPr>
              <w:t>tubes are spun for 10</w:t>
            </w:r>
            <w:r w:rsidR="00AF1261" w:rsidRPr="00BB394D">
              <w:rPr>
                <w:rFonts w:ascii="Arial" w:hAnsi="Arial" w:cs="Arial"/>
                <w:sz w:val="18"/>
                <w:szCs w:val="18"/>
              </w:rPr>
              <w:t> </w:t>
            </w:r>
            <w:r w:rsidRPr="00BB394D">
              <w:rPr>
                <w:rFonts w:ascii="Arial" w:hAnsi="Arial" w:cs="Arial"/>
                <w:sz w:val="18"/>
                <w:szCs w:val="18"/>
              </w:rPr>
              <w:t>s, the dipsticks are removed and discarded, and the DNA is recovered. The purified DNA can be used immediately</w:t>
            </w:r>
            <w:r w:rsidR="00AF1261" w:rsidRPr="00BB394D">
              <w:rPr>
                <w:rFonts w:ascii="Arial" w:hAnsi="Arial" w:cs="Arial"/>
                <w:sz w:val="18"/>
                <w:szCs w:val="18"/>
              </w:rPr>
              <w:t xml:space="preserve"> or</w:t>
            </w:r>
            <w:r w:rsidRPr="00BB394D">
              <w:rPr>
                <w:rFonts w:ascii="Arial" w:hAnsi="Arial" w:cs="Arial"/>
                <w:sz w:val="18"/>
                <w:szCs w:val="18"/>
              </w:rPr>
              <w:t xml:space="preserve"> stored at 4</w:t>
            </w:r>
            <w:r w:rsidR="00AF1261" w:rsidRPr="00BB394D">
              <w:rPr>
                <w:rFonts w:ascii="Arial" w:hAnsi="Arial" w:cs="Arial"/>
                <w:sz w:val="18"/>
                <w:szCs w:val="18"/>
              </w:rPr>
              <w:t> </w:t>
            </w:r>
            <w:r w:rsidRPr="00BB394D">
              <w:rPr>
                <w:rFonts w:ascii="Arial" w:hAnsi="Arial" w:cs="Arial"/>
                <w:sz w:val="18"/>
                <w:szCs w:val="18"/>
              </w:rPr>
              <w:t xml:space="preserve">°C </w:t>
            </w:r>
            <w:r w:rsidR="00AF1261" w:rsidRPr="00BB394D">
              <w:rPr>
                <w:rFonts w:ascii="Arial" w:hAnsi="Arial" w:cs="Arial"/>
                <w:sz w:val="18"/>
                <w:szCs w:val="18"/>
              </w:rPr>
              <w:t xml:space="preserve">overnight </w:t>
            </w:r>
            <w:r w:rsidRPr="00BB394D">
              <w:rPr>
                <w:rFonts w:ascii="Arial" w:hAnsi="Arial" w:cs="Arial"/>
                <w:sz w:val="18"/>
                <w:szCs w:val="18"/>
              </w:rPr>
              <w:t>or at −20 °C for longer periods.</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60</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Alternatively, DNA can be extracted from fruit lesions using commercially available DNA extraction kits, according to the manufacturer’s instructions.</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Polymerase </w:t>
            </w:r>
            <w:r w:rsidR="009E1C24" w:rsidRPr="00BB394D">
              <w:rPr>
                <w:rFonts w:ascii="Arial" w:hAnsi="Arial" w:cs="Arial"/>
                <w:b/>
                <w:bCs/>
                <w:sz w:val="18"/>
                <w:szCs w:val="18"/>
              </w:rPr>
              <w:t>c</w:t>
            </w:r>
            <w:r w:rsidRPr="00BB394D">
              <w:rPr>
                <w:rFonts w:ascii="Arial" w:hAnsi="Arial" w:cs="Arial"/>
                <w:b/>
                <w:bCs/>
                <w:sz w:val="18"/>
                <w:szCs w:val="18"/>
              </w:rPr>
              <w:t xml:space="preserve">hain </w:t>
            </w:r>
            <w:r w:rsidR="009E1C24" w:rsidRPr="00BB394D">
              <w:rPr>
                <w:rFonts w:ascii="Arial" w:hAnsi="Arial" w:cs="Arial"/>
                <w:b/>
                <w:bCs/>
                <w:sz w:val="18"/>
                <w:szCs w:val="18"/>
              </w:rPr>
              <w:t>r</w:t>
            </w:r>
            <w:r w:rsidRPr="00BB394D">
              <w:rPr>
                <w:rFonts w:ascii="Arial" w:hAnsi="Arial" w:cs="Arial"/>
                <w:b/>
                <w:bCs/>
                <w:sz w:val="18"/>
                <w:szCs w:val="18"/>
              </w:rPr>
              <w:t>eaction</w:t>
            </w:r>
            <w:r w:rsidRPr="00BB394D">
              <w:rPr>
                <w:rFonts w:ascii="Arial" w:hAnsi="Arial" w:cs="Arial"/>
                <w:sz w:val="18"/>
                <w:szCs w:val="18"/>
              </w:rPr>
              <w:t xml:space="preserve"> </w:t>
            </w:r>
            <w:r w:rsidR="000B5E72">
              <w:rPr>
                <w:rFonts w:ascii="Arial" w:hAnsi="Arial" w:cs="Arial"/>
                <w:sz w:val="18"/>
                <w:szCs w:val="18"/>
              </w:rPr>
              <w:t>(PCR)</w:t>
            </w:r>
          </w:p>
        </w:tc>
      </w:tr>
      <w:tr w:rsidR="009F12F0" w:rsidRPr="00BB394D">
        <w:trPr>
          <w:divId w:val="1045370806"/>
          <w:tblCellSpacing w:w="0" w:type="dxa"/>
        </w:trPr>
        <w:tc>
          <w:tcPr>
            <w:tcW w:w="426" w:type="dxa"/>
            <w:noWrap/>
          </w:tcPr>
          <w:p w:rsidR="00DB534E" w:rsidRPr="00BB394D" w:rsidRDefault="00DB534E">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A04B82">
              <w:rPr>
                <w:rFonts w:eastAsia="Times New Roman" w:cs="Arial"/>
                <w:i/>
                <w:iCs/>
                <w:color w:val="0000FF"/>
                <w:sz w:val="18"/>
                <w:szCs w:val="18"/>
              </w:rPr>
              <w:t>61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DB534E" w:rsidRPr="00BB394D" w:rsidRDefault="00DB534E"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master mix (concentration per 20</w:t>
            </w:r>
            <w:r w:rsidR="009E1C24" w:rsidRPr="00BB394D">
              <w:rPr>
                <w:rFonts w:ascii="Arial" w:hAnsi="Arial" w:cs="Arial"/>
                <w:sz w:val="18"/>
                <w:szCs w:val="18"/>
              </w:rPr>
              <w:t> </w:t>
            </w:r>
            <w:r w:rsidRPr="00BB394D">
              <w:rPr>
                <w:rFonts w:ascii="Arial" w:hAnsi="Arial" w:cs="Arial"/>
                <w:sz w:val="18"/>
                <w:szCs w:val="18"/>
              </w:rPr>
              <w:t xml:space="preserve">µl single reaction) is composed </w:t>
            </w:r>
            <w:r w:rsidR="009E1C24" w:rsidRPr="00BB394D">
              <w:rPr>
                <w:rFonts w:ascii="Arial" w:hAnsi="Arial" w:cs="Arial"/>
                <w:sz w:val="18"/>
                <w:szCs w:val="18"/>
              </w:rPr>
              <w:t>of</w:t>
            </w:r>
            <w:r w:rsidRPr="00BB394D">
              <w:rPr>
                <w:rFonts w:ascii="Arial" w:hAnsi="Arial" w:cs="Arial"/>
                <w:sz w:val="18"/>
                <w:szCs w:val="18"/>
              </w:rPr>
              <w:t xml:space="preserve"> </w:t>
            </w:r>
            <w:r w:rsidR="009E1C24" w:rsidRPr="00BB394D">
              <w:rPr>
                <w:rFonts w:ascii="Arial" w:hAnsi="Arial" w:cs="Arial"/>
                <w:sz w:val="18"/>
                <w:szCs w:val="18"/>
              </w:rPr>
              <w:t xml:space="preserve">the </w:t>
            </w:r>
            <w:r w:rsidRPr="00BB394D">
              <w:rPr>
                <w:rFonts w:ascii="Arial" w:hAnsi="Arial" w:cs="Arial"/>
                <w:sz w:val="18"/>
                <w:szCs w:val="18"/>
              </w:rPr>
              <w:t>follow</w:t>
            </w:r>
            <w:r w:rsidR="009E1C24" w:rsidRPr="00BB394D">
              <w:rPr>
                <w:rFonts w:ascii="Arial" w:hAnsi="Arial" w:cs="Arial"/>
                <w:sz w:val="18"/>
                <w:szCs w:val="18"/>
              </w:rPr>
              <w:t>ing reagents</w:t>
            </w:r>
            <w:r w:rsidRPr="00BB394D">
              <w:rPr>
                <w:rFonts w:ascii="Arial" w:hAnsi="Arial" w:cs="Arial"/>
                <w:sz w:val="18"/>
                <w:szCs w:val="18"/>
              </w:rPr>
              <w:t xml:space="preserve">: </w:t>
            </w:r>
          </w:p>
          <w:p w:rsidR="00BC5A6C" w:rsidRPr="00BB394D" w:rsidRDefault="00BC5A6C" w:rsidP="00146B3C">
            <w:pPr>
              <w:spacing w:before="40" w:afterLines="40" w:after="96"/>
              <w:ind w:right="576"/>
              <w:rPr>
                <w:rFonts w:cs="Arial"/>
                <w:sz w:val="18"/>
                <w:szCs w:val="18"/>
              </w:rPr>
            </w:pPr>
          </w:p>
          <w:tbl>
            <w:tblPr>
              <w:tblW w:w="963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3431"/>
              <w:gridCol w:w="1925"/>
              <w:gridCol w:w="1925"/>
              <w:gridCol w:w="2358"/>
            </w:tblGrid>
            <w:tr w:rsidR="00BC5A6C" w:rsidRPr="00BE0D88">
              <w:tc>
                <w:tcPr>
                  <w:tcW w:w="3570" w:type="dxa"/>
                  <w:tcBorders>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Reagent</w:t>
                  </w:r>
                </w:p>
              </w:tc>
              <w:tc>
                <w:tcPr>
                  <w:tcW w:w="1999" w:type="dxa"/>
                  <w:tcBorders>
                    <w:bottom w:val="single" w:sz="4" w:space="0" w:color="000000"/>
                  </w:tcBorders>
                  <w:shd w:val="clear" w:color="auto" w:fill="auto"/>
                </w:tcPr>
                <w:p w:rsidR="00BC5A6C" w:rsidRPr="00BE0D88" w:rsidRDefault="009E1C24"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w:t>
                  </w:r>
                  <w:r w:rsidR="00BC5A6C" w:rsidRPr="00BE0D88">
                    <w:rPr>
                      <w:rFonts w:ascii="Arial" w:hAnsi="Arial" w:cs="Arial"/>
                      <w:sz w:val="18"/>
                      <w:szCs w:val="18"/>
                    </w:rPr>
                    <w:t>orking</w:t>
                  </w:r>
                  <w:r w:rsidR="007E5935" w:rsidRPr="00BE0D88">
                    <w:rPr>
                      <w:rFonts w:ascii="Arial" w:hAnsi="Arial" w:cs="Arial"/>
                      <w:sz w:val="18"/>
                      <w:szCs w:val="18"/>
                    </w:rPr>
                    <w:t xml:space="preserve"> </w:t>
                  </w:r>
                  <w:r w:rsidR="00BC5A6C" w:rsidRPr="00BE0D88">
                    <w:rPr>
                      <w:rFonts w:ascii="Arial" w:hAnsi="Arial" w:cs="Arial"/>
                      <w:sz w:val="18"/>
                      <w:szCs w:val="18"/>
                    </w:rPr>
                    <w:t>concentration</w:t>
                  </w:r>
                </w:p>
              </w:tc>
              <w:tc>
                <w:tcPr>
                  <w:tcW w:w="1999" w:type="dxa"/>
                  <w:tcBorders>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Volume per reaction (µl) </w:t>
                  </w:r>
                </w:p>
              </w:tc>
              <w:tc>
                <w:tcPr>
                  <w:tcW w:w="2450" w:type="dxa"/>
                  <w:tcBorders>
                    <w:bottom w:val="single" w:sz="4" w:space="0" w:color="000000"/>
                  </w:tcBorders>
                  <w:shd w:val="clear" w:color="auto" w:fill="auto"/>
                </w:tcPr>
                <w:p w:rsidR="00BC5A6C" w:rsidRPr="00BE0D88" w:rsidRDefault="00BC5A6C" w:rsidP="006011FA">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Final concentration</w:t>
                  </w:r>
                </w:p>
              </w:tc>
            </w:tr>
            <w:tr w:rsidR="00BC5A6C" w:rsidRPr="00BE0D88">
              <w:tc>
                <w:tcPr>
                  <w:tcW w:w="3570" w:type="dxa"/>
                  <w:tcBorders>
                    <w:top w:val="single" w:sz="4" w:space="0" w:color="000000"/>
                    <w:bottom w:val="nil"/>
                  </w:tcBorders>
                  <w:shd w:val="clear" w:color="auto" w:fill="auto"/>
                </w:tcPr>
                <w:p w:rsidR="00BC5A6C" w:rsidRPr="00BE0D88" w:rsidRDefault="00A52A05" w:rsidP="00146B3C">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Molecular grade water</w:t>
                  </w:r>
                </w:p>
              </w:tc>
              <w:tc>
                <w:tcPr>
                  <w:tcW w:w="1999" w:type="dxa"/>
                  <w:tcBorders>
                    <w:top w:val="single" w:sz="4" w:space="0" w:color="000000"/>
                    <w:bottom w:val="nil"/>
                  </w:tcBorders>
                  <w:shd w:val="clear" w:color="auto" w:fill="auto"/>
                </w:tcPr>
                <w:p w:rsidR="00BC5A6C" w:rsidRPr="00BE0D88" w:rsidRDefault="009E1C24"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n/a</w:t>
                  </w:r>
                </w:p>
              </w:tc>
              <w:tc>
                <w:tcPr>
                  <w:tcW w:w="1999" w:type="dxa"/>
                  <w:tcBorders>
                    <w:top w:val="single" w:sz="4" w:space="0" w:color="000000"/>
                    <w:bottom w:val="nil"/>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shd w:val="clear" w:color="auto" w:fill="C0C0C0"/>
                    </w:rPr>
                  </w:pPr>
                  <w:r w:rsidRPr="00BE0D88">
                    <w:rPr>
                      <w:rFonts w:ascii="Arial" w:hAnsi="Arial" w:cs="Arial"/>
                      <w:sz w:val="18"/>
                      <w:szCs w:val="18"/>
                    </w:rPr>
                    <w:t xml:space="preserve">2.4 </w:t>
                  </w:r>
                </w:p>
              </w:tc>
              <w:tc>
                <w:tcPr>
                  <w:tcW w:w="2450" w:type="dxa"/>
                  <w:tcBorders>
                    <w:top w:val="single" w:sz="4" w:space="0" w:color="000000"/>
                    <w:bottom w:val="nil"/>
                  </w:tcBorders>
                  <w:shd w:val="clear" w:color="auto" w:fill="auto"/>
                </w:tcPr>
                <w:p w:rsidR="00BC5A6C" w:rsidRPr="00BE0D88" w:rsidRDefault="009E1C24" w:rsidP="00146B3C">
                  <w:pPr>
                    <w:tabs>
                      <w:tab w:val="left" w:pos="1440"/>
                    </w:tabs>
                    <w:snapToGrid w:val="0"/>
                    <w:spacing w:before="40" w:afterLines="40" w:after="96"/>
                    <w:ind w:right="576"/>
                    <w:jc w:val="center"/>
                    <w:rPr>
                      <w:rFonts w:ascii="Arial" w:hAnsi="Arial" w:cs="Arial"/>
                      <w:sz w:val="18"/>
                      <w:szCs w:val="18"/>
                      <w:shd w:val="clear" w:color="auto" w:fill="C0C0C0"/>
                    </w:rPr>
                  </w:pPr>
                  <w:r w:rsidRPr="00BE0D88">
                    <w:rPr>
                      <w:rFonts w:ascii="Arial" w:hAnsi="Arial" w:cs="Arial"/>
                      <w:sz w:val="18"/>
                      <w:szCs w:val="18"/>
                    </w:rPr>
                    <w:t>n/a</w:t>
                  </w:r>
                </w:p>
              </w:tc>
            </w:tr>
            <w:tr w:rsidR="00BC5A6C" w:rsidRPr="00BE0D88">
              <w:tc>
                <w:tcPr>
                  <w:tcW w:w="3570" w:type="dxa"/>
                  <w:tcBorders>
                    <w:top w:val="nil"/>
                    <w:bottom w:val="nil"/>
                  </w:tcBorders>
                  <w:shd w:val="clear" w:color="auto" w:fill="auto"/>
                </w:tcPr>
                <w:p w:rsidR="00BC5A6C" w:rsidRPr="00BE0D88" w:rsidRDefault="00BC5A6C" w:rsidP="00146B3C">
                  <w:pPr>
                    <w:spacing w:before="40" w:afterLines="40" w:after="96"/>
                    <w:ind w:right="576"/>
                    <w:rPr>
                      <w:rFonts w:ascii="Arial" w:hAnsi="Arial" w:cs="Arial"/>
                      <w:sz w:val="18"/>
                      <w:szCs w:val="18"/>
                    </w:rPr>
                  </w:pPr>
                  <w:r w:rsidRPr="00BE0D88">
                    <w:rPr>
                      <w:rFonts w:ascii="Arial" w:hAnsi="Arial" w:cs="Arial"/>
                      <w:sz w:val="18"/>
                      <w:szCs w:val="18"/>
                    </w:rPr>
                    <w:t>2.5</w:t>
                  </w:r>
                  <w:r w:rsidR="009E1C24" w:rsidRPr="00BE0D88">
                    <w:rPr>
                      <w:rFonts w:ascii="Arial" w:hAnsi="Arial" w:cs="Arial"/>
                      <w:sz w:val="18"/>
                      <w:szCs w:val="18"/>
                    </w:rPr>
                    <w:t>×</w:t>
                  </w:r>
                  <w:r w:rsidRPr="00BE0D88">
                    <w:rPr>
                      <w:rFonts w:ascii="Arial" w:hAnsi="Arial" w:cs="Arial"/>
                      <w:sz w:val="18"/>
                      <w:szCs w:val="18"/>
                    </w:rPr>
                    <w:t xml:space="preserve"> Eppendorf</w:t>
                  </w:r>
                  <w:r w:rsidRPr="00BE0D88">
                    <w:rPr>
                      <w:rFonts w:ascii="Arial" w:hAnsi="Arial" w:cs="Arial"/>
                      <w:sz w:val="18"/>
                      <w:szCs w:val="18"/>
                      <w:vertAlign w:val="superscript"/>
                    </w:rPr>
                    <w:t>®1</w:t>
                  </w:r>
                  <w:r w:rsidRPr="00BE0D88">
                    <w:rPr>
                      <w:rFonts w:ascii="Arial" w:hAnsi="Arial" w:cs="Arial"/>
                      <w:sz w:val="18"/>
                      <w:szCs w:val="18"/>
                    </w:rPr>
                    <w:t xml:space="preserve"> MasterMix </w:t>
                  </w:r>
                  <w:r w:rsidRPr="00BE0D88">
                    <w:rPr>
                      <w:rFonts w:ascii="Arial" w:hAnsi="Arial" w:cs="Arial"/>
                      <w:sz w:val="18"/>
                      <w:szCs w:val="18"/>
                    </w:rPr>
                    <w:lastRenderedPageBreak/>
                    <w:t>(Taq DNA polymerase at 0.06</w:t>
                  </w:r>
                  <w:r w:rsidR="009E1C24" w:rsidRPr="00BE0D88">
                    <w:rPr>
                      <w:rFonts w:ascii="Arial" w:hAnsi="Arial" w:cs="Arial"/>
                      <w:sz w:val="18"/>
                      <w:szCs w:val="18"/>
                    </w:rPr>
                    <w:t> </w:t>
                  </w:r>
                  <w:r w:rsidRPr="00BE0D88">
                    <w:rPr>
                      <w:rFonts w:ascii="Arial" w:hAnsi="Arial" w:cs="Arial"/>
                      <w:sz w:val="18"/>
                      <w:szCs w:val="18"/>
                    </w:rPr>
                    <w:t>U</w:t>
                  </w:r>
                  <w:r w:rsidR="003D68F9" w:rsidRPr="00BE0D88">
                    <w:rPr>
                      <w:rFonts w:ascii="Arial" w:hAnsi="Arial" w:cs="Arial"/>
                      <w:sz w:val="18"/>
                      <w:szCs w:val="18"/>
                    </w:rPr>
                    <w:t>/</w:t>
                  </w:r>
                  <w:r w:rsidRPr="00BE0D88">
                    <w:rPr>
                      <w:rFonts w:ascii="Arial" w:hAnsi="Arial" w:cs="Arial"/>
                      <w:sz w:val="18"/>
                      <w:szCs w:val="18"/>
                    </w:rPr>
                    <w:t>μl)</w:t>
                  </w:r>
                </w:p>
              </w:tc>
              <w:tc>
                <w:tcPr>
                  <w:tcW w:w="1999" w:type="dxa"/>
                  <w:tcBorders>
                    <w:top w:val="nil"/>
                    <w:bottom w:val="nil"/>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lastRenderedPageBreak/>
                    <w:t>2.5</w:t>
                  </w:r>
                  <w:r w:rsidR="009E1C24" w:rsidRPr="00BE0D88">
                    <w:rPr>
                      <w:rFonts w:ascii="Arial" w:hAnsi="Arial" w:cs="Arial"/>
                      <w:sz w:val="18"/>
                      <w:szCs w:val="18"/>
                    </w:rPr>
                    <w:t>×</w:t>
                  </w:r>
                </w:p>
              </w:tc>
              <w:tc>
                <w:tcPr>
                  <w:tcW w:w="1999" w:type="dxa"/>
                  <w:tcBorders>
                    <w:top w:val="nil"/>
                    <w:bottom w:val="nil"/>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8.0 </w:t>
                  </w:r>
                </w:p>
              </w:tc>
              <w:tc>
                <w:tcPr>
                  <w:tcW w:w="2450" w:type="dxa"/>
                  <w:tcBorders>
                    <w:top w:val="nil"/>
                    <w:bottom w:val="nil"/>
                  </w:tcBorders>
                  <w:shd w:val="clear" w:color="auto" w:fill="auto"/>
                </w:tcPr>
                <w:p w:rsidR="00BC5A6C" w:rsidRPr="00BE0D88" w:rsidRDefault="00BC5A6C" w:rsidP="00146B3C">
                  <w:pPr>
                    <w:spacing w:before="40" w:afterLines="40" w:after="96"/>
                    <w:ind w:right="576"/>
                    <w:jc w:val="center"/>
                    <w:rPr>
                      <w:rFonts w:ascii="Arial" w:hAnsi="Arial" w:cs="Arial"/>
                      <w:sz w:val="18"/>
                      <w:szCs w:val="18"/>
                    </w:rPr>
                  </w:pPr>
                  <w:r w:rsidRPr="00BE0D88">
                    <w:rPr>
                      <w:rFonts w:ascii="Arial" w:hAnsi="Arial" w:cs="Arial"/>
                      <w:sz w:val="18"/>
                      <w:szCs w:val="18"/>
                    </w:rPr>
                    <w:t>1</w:t>
                  </w:r>
                  <w:r w:rsidR="009E1C24" w:rsidRPr="00BE0D88">
                    <w:rPr>
                      <w:rFonts w:ascii="Arial" w:hAnsi="Arial" w:cs="Arial"/>
                      <w:sz w:val="18"/>
                      <w:szCs w:val="18"/>
                    </w:rPr>
                    <w:t>×</w:t>
                  </w:r>
                </w:p>
                <w:p w:rsidR="00BC5A6C" w:rsidRPr="00BE0D88" w:rsidRDefault="00BC5A6C" w:rsidP="00146B3C">
                  <w:pPr>
                    <w:spacing w:before="40" w:afterLines="40" w:after="96"/>
                    <w:ind w:right="576"/>
                    <w:jc w:val="center"/>
                    <w:rPr>
                      <w:rFonts w:ascii="Arial" w:hAnsi="Arial" w:cs="Arial"/>
                      <w:sz w:val="18"/>
                      <w:szCs w:val="18"/>
                    </w:rPr>
                  </w:pPr>
                  <w:r w:rsidRPr="00BE0D88">
                    <w:rPr>
                      <w:rFonts w:ascii="Arial" w:hAnsi="Arial" w:cs="Arial"/>
                      <w:sz w:val="18"/>
                      <w:szCs w:val="18"/>
                    </w:rPr>
                    <w:lastRenderedPageBreak/>
                    <w:t>(Taq</w:t>
                  </w:r>
                  <w:r w:rsidR="007E5935" w:rsidRPr="00BE0D88">
                    <w:rPr>
                      <w:rFonts w:ascii="Arial" w:hAnsi="Arial" w:cs="Arial"/>
                      <w:sz w:val="18"/>
                      <w:szCs w:val="18"/>
                    </w:rPr>
                    <w:t xml:space="preserve"> </w:t>
                  </w:r>
                  <w:r w:rsidRPr="00BE0D88">
                    <w:rPr>
                      <w:rFonts w:ascii="Arial" w:hAnsi="Arial" w:cs="Arial"/>
                      <w:sz w:val="18"/>
                      <w:szCs w:val="18"/>
                    </w:rPr>
                    <w:t>0.024</w:t>
                  </w:r>
                  <w:r w:rsidR="009E1C24" w:rsidRPr="00BE0D88">
                    <w:rPr>
                      <w:rFonts w:ascii="Arial" w:hAnsi="Arial" w:cs="Arial"/>
                      <w:sz w:val="18"/>
                      <w:szCs w:val="18"/>
                    </w:rPr>
                    <w:t> </w:t>
                  </w:r>
                  <w:r w:rsidRPr="00BE0D88">
                    <w:rPr>
                      <w:rFonts w:ascii="Arial" w:hAnsi="Arial" w:cs="Arial"/>
                      <w:sz w:val="18"/>
                      <w:szCs w:val="18"/>
                    </w:rPr>
                    <w:t>U</w:t>
                  </w:r>
                  <w:r w:rsidR="003D68F9" w:rsidRPr="00BE0D88">
                    <w:rPr>
                      <w:rFonts w:ascii="Arial" w:hAnsi="Arial" w:cs="Arial"/>
                      <w:sz w:val="18"/>
                      <w:szCs w:val="18"/>
                    </w:rPr>
                    <w:t>/</w:t>
                  </w:r>
                  <w:r w:rsidRPr="00BE0D88">
                    <w:rPr>
                      <w:rFonts w:ascii="Arial" w:hAnsi="Arial" w:cs="Arial"/>
                      <w:sz w:val="18"/>
                      <w:szCs w:val="18"/>
                    </w:rPr>
                    <w:t>μl)</w:t>
                  </w:r>
                </w:p>
              </w:tc>
            </w:tr>
            <w:tr w:rsidR="00BC5A6C" w:rsidRPr="00BE0D88">
              <w:tc>
                <w:tcPr>
                  <w:tcW w:w="3570" w:type="dxa"/>
                  <w:tcBorders>
                    <w:top w:val="nil"/>
                    <w:bottom w:val="nil"/>
                  </w:tcBorders>
                  <w:shd w:val="clear" w:color="auto" w:fill="auto"/>
                </w:tcPr>
                <w:p w:rsidR="00BC5A6C" w:rsidRPr="00BE0D88" w:rsidRDefault="00BC5A6C" w:rsidP="00146B3C">
                  <w:pPr>
                    <w:spacing w:before="40" w:afterLines="40" w:after="96"/>
                    <w:ind w:right="576"/>
                    <w:rPr>
                      <w:rFonts w:ascii="Arial" w:hAnsi="Arial" w:cs="Arial"/>
                      <w:sz w:val="18"/>
                      <w:szCs w:val="18"/>
                    </w:rPr>
                  </w:pPr>
                  <w:r w:rsidRPr="00BE0D88">
                    <w:rPr>
                      <w:rFonts w:ascii="Arial" w:hAnsi="Arial" w:cs="Arial"/>
                      <w:sz w:val="18"/>
                      <w:szCs w:val="18"/>
                    </w:rPr>
                    <w:lastRenderedPageBreak/>
                    <w:t>2.5</w:t>
                  </w:r>
                  <w:r w:rsidR="009E1C24" w:rsidRPr="00BE0D88">
                    <w:rPr>
                      <w:rFonts w:ascii="Arial" w:hAnsi="Arial" w:cs="Arial"/>
                      <w:sz w:val="18"/>
                      <w:szCs w:val="18"/>
                    </w:rPr>
                    <w:t>×</w:t>
                  </w:r>
                  <w:r w:rsidRPr="00BE0D88">
                    <w:rPr>
                      <w:rFonts w:ascii="Arial" w:hAnsi="Arial" w:cs="Arial"/>
                      <w:sz w:val="18"/>
                      <w:szCs w:val="18"/>
                    </w:rPr>
                    <w:t xml:space="preserve"> Taq reaction buffer (4</w:t>
                  </w:r>
                  <w:r w:rsidR="009E1C24" w:rsidRPr="00BE0D88">
                    <w:rPr>
                      <w:rFonts w:ascii="Arial" w:hAnsi="Arial" w:cs="Arial"/>
                      <w:sz w:val="18"/>
                      <w:szCs w:val="18"/>
                    </w:rPr>
                    <w:t> </w:t>
                  </w:r>
                  <w:r w:rsidRPr="00BE0D88">
                    <w:rPr>
                      <w:rFonts w:ascii="Arial" w:hAnsi="Arial" w:cs="Arial"/>
                      <w:sz w:val="18"/>
                      <w:szCs w:val="18"/>
                    </w:rPr>
                    <w:t>mM Mg</w:t>
                  </w:r>
                  <w:r w:rsidRPr="00BE0D88">
                    <w:rPr>
                      <w:rFonts w:ascii="Arial" w:hAnsi="Arial" w:cs="Arial"/>
                      <w:sz w:val="18"/>
                      <w:szCs w:val="18"/>
                      <w:vertAlign w:val="superscript"/>
                    </w:rPr>
                    <w:t>2+</w:t>
                  </w:r>
                  <w:r w:rsidRPr="00BE0D88">
                    <w:rPr>
                      <w:rFonts w:ascii="Arial" w:hAnsi="Arial" w:cs="Arial"/>
                      <w:sz w:val="18"/>
                      <w:szCs w:val="18"/>
                    </w:rPr>
                    <w:t>, 500</w:t>
                  </w:r>
                  <w:r w:rsidR="009E1C24" w:rsidRPr="00BE0D88">
                    <w:rPr>
                      <w:rFonts w:ascii="Arial" w:hAnsi="Arial" w:cs="Arial"/>
                      <w:sz w:val="18"/>
                      <w:szCs w:val="18"/>
                    </w:rPr>
                    <w:t> </w:t>
                  </w:r>
                  <w:r w:rsidRPr="00BE0D88">
                    <w:rPr>
                      <w:rFonts w:ascii="Arial" w:hAnsi="Arial" w:cs="Arial"/>
                      <w:sz w:val="18"/>
                      <w:szCs w:val="18"/>
                    </w:rPr>
                    <w:t>μM of each dNTP)</w:t>
                  </w:r>
                </w:p>
                <w:p w:rsidR="00BC5A6C" w:rsidRPr="00BE0D88" w:rsidRDefault="00BC5A6C" w:rsidP="00146B3C">
                  <w:pPr>
                    <w:spacing w:before="40" w:afterLines="40" w:after="96"/>
                    <w:ind w:right="576"/>
                    <w:rPr>
                      <w:rFonts w:ascii="Arial" w:hAnsi="Arial" w:cs="Arial"/>
                      <w:sz w:val="18"/>
                      <w:szCs w:val="18"/>
                    </w:rPr>
                  </w:pPr>
                </w:p>
              </w:tc>
              <w:tc>
                <w:tcPr>
                  <w:tcW w:w="1999" w:type="dxa"/>
                  <w:tcBorders>
                    <w:top w:val="nil"/>
                    <w:bottom w:val="nil"/>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2.5</w:t>
                  </w:r>
                  <w:r w:rsidR="009E1C24" w:rsidRPr="00BE0D88">
                    <w:rPr>
                      <w:rFonts w:ascii="Arial" w:hAnsi="Arial" w:cs="Arial"/>
                      <w:sz w:val="18"/>
                      <w:szCs w:val="18"/>
                    </w:rPr>
                    <w:t>×</w:t>
                  </w:r>
                </w:p>
              </w:tc>
              <w:tc>
                <w:tcPr>
                  <w:tcW w:w="1999" w:type="dxa"/>
                  <w:tcBorders>
                    <w:top w:val="nil"/>
                    <w:bottom w:val="nil"/>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8.0 </w:t>
                  </w:r>
                </w:p>
              </w:tc>
              <w:tc>
                <w:tcPr>
                  <w:tcW w:w="2450" w:type="dxa"/>
                  <w:tcBorders>
                    <w:top w:val="nil"/>
                    <w:bottom w:val="nil"/>
                  </w:tcBorders>
                  <w:shd w:val="clear" w:color="auto" w:fill="auto"/>
                </w:tcPr>
                <w:p w:rsidR="00BC5A6C" w:rsidRPr="00BE0D88" w:rsidRDefault="00BC5A6C" w:rsidP="00146B3C">
                  <w:pPr>
                    <w:spacing w:before="40" w:afterLines="40" w:after="96"/>
                    <w:ind w:right="576"/>
                    <w:jc w:val="center"/>
                    <w:rPr>
                      <w:rFonts w:ascii="Arial" w:hAnsi="Arial" w:cs="Arial"/>
                      <w:sz w:val="18"/>
                      <w:szCs w:val="18"/>
                    </w:rPr>
                  </w:pPr>
                  <w:r w:rsidRPr="00BE0D88">
                    <w:rPr>
                      <w:rFonts w:ascii="Arial" w:hAnsi="Arial" w:cs="Arial"/>
                      <w:sz w:val="18"/>
                      <w:szCs w:val="18"/>
                    </w:rPr>
                    <w:t>1</w:t>
                  </w:r>
                  <w:r w:rsidR="009E1C24" w:rsidRPr="00BE0D88">
                    <w:rPr>
                      <w:rFonts w:ascii="Arial" w:hAnsi="Arial" w:cs="Arial"/>
                      <w:sz w:val="18"/>
                      <w:szCs w:val="18"/>
                    </w:rPr>
                    <w:t>×</w:t>
                  </w:r>
                </w:p>
                <w:p w:rsidR="00BC5A6C" w:rsidRPr="00BE0D88" w:rsidRDefault="00BC5A6C" w:rsidP="00146B3C">
                  <w:pPr>
                    <w:spacing w:before="40" w:afterLines="40" w:after="96"/>
                    <w:ind w:right="576"/>
                    <w:jc w:val="center"/>
                    <w:rPr>
                      <w:rFonts w:ascii="Arial" w:hAnsi="Arial" w:cs="Arial"/>
                      <w:sz w:val="18"/>
                      <w:szCs w:val="18"/>
                    </w:rPr>
                  </w:pPr>
                  <w:r w:rsidRPr="00BE0D88">
                    <w:rPr>
                      <w:rFonts w:ascii="Arial" w:hAnsi="Arial" w:cs="Arial"/>
                      <w:sz w:val="18"/>
                      <w:szCs w:val="18"/>
                    </w:rPr>
                    <w:t>(1</w:t>
                  </w:r>
                  <w:r w:rsidR="009E1C24" w:rsidRPr="00BE0D88">
                    <w:rPr>
                      <w:rFonts w:ascii="Arial" w:hAnsi="Arial" w:cs="Arial"/>
                      <w:sz w:val="18"/>
                      <w:szCs w:val="18"/>
                    </w:rPr>
                    <w:t>.</w:t>
                  </w:r>
                  <w:r w:rsidRPr="00BE0D88">
                    <w:rPr>
                      <w:rFonts w:ascii="Arial" w:hAnsi="Arial" w:cs="Arial"/>
                      <w:sz w:val="18"/>
                      <w:szCs w:val="18"/>
                    </w:rPr>
                    <w:t>6</w:t>
                  </w:r>
                  <w:r w:rsidR="009E1C24" w:rsidRPr="00BE0D88">
                    <w:rPr>
                      <w:rFonts w:ascii="Arial" w:hAnsi="Arial" w:cs="Arial"/>
                      <w:sz w:val="18"/>
                      <w:szCs w:val="18"/>
                    </w:rPr>
                    <w:t> </w:t>
                  </w:r>
                  <w:r w:rsidRPr="00BE0D88">
                    <w:rPr>
                      <w:rFonts w:ascii="Arial" w:hAnsi="Arial" w:cs="Arial"/>
                      <w:sz w:val="18"/>
                      <w:szCs w:val="18"/>
                    </w:rPr>
                    <w:t>mM Mg</w:t>
                  </w:r>
                  <w:r w:rsidRPr="00BE0D88">
                    <w:rPr>
                      <w:rFonts w:ascii="Arial" w:hAnsi="Arial" w:cs="Arial"/>
                      <w:sz w:val="18"/>
                      <w:szCs w:val="18"/>
                      <w:vertAlign w:val="superscript"/>
                    </w:rPr>
                    <w:t>2+</w:t>
                  </w:r>
                  <w:r w:rsidRPr="00BE0D88">
                    <w:rPr>
                      <w:rFonts w:ascii="Arial" w:hAnsi="Arial" w:cs="Arial"/>
                      <w:sz w:val="18"/>
                      <w:szCs w:val="18"/>
                    </w:rPr>
                    <w:t>, 200</w:t>
                  </w:r>
                  <w:r w:rsidR="009E1C24" w:rsidRPr="00BE0D88">
                    <w:rPr>
                      <w:rFonts w:ascii="Arial" w:hAnsi="Arial" w:cs="Arial"/>
                      <w:sz w:val="18"/>
                      <w:szCs w:val="18"/>
                    </w:rPr>
                    <w:t> </w:t>
                  </w:r>
                  <w:r w:rsidRPr="00BE0D88">
                    <w:rPr>
                      <w:rFonts w:ascii="Arial" w:hAnsi="Arial" w:cs="Arial"/>
                      <w:sz w:val="18"/>
                      <w:szCs w:val="18"/>
                    </w:rPr>
                    <w:t>μM of each dNTP)</w:t>
                  </w:r>
                </w:p>
              </w:tc>
            </w:tr>
            <w:tr w:rsidR="00BC5A6C" w:rsidRPr="00BE0D88">
              <w:tc>
                <w:tcPr>
                  <w:tcW w:w="3570" w:type="dxa"/>
                  <w:tcBorders>
                    <w:top w:val="nil"/>
                    <w:bottom w:val="nil"/>
                  </w:tcBorders>
                  <w:shd w:val="clear" w:color="auto" w:fill="auto"/>
                </w:tcPr>
                <w:p w:rsidR="00BC5A6C" w:rsidRPr="00BE0D88" w:rsidRDefault="00BC5A6C" w:rsidP="00146B3C">
                  <w:pPr>
                    <w:spacing w:before="40" w:afterLines="40" w:after="96"/>
                    <w:ind w:right="576"/>
                    <w:rPr>
                      <w:rFonts w:ascii="Arial" w:hAnsi="Arial" w:cs="Arial"/>
                      <w:sz w:val="18"/>
                      <w:szCs w:val="18"/>
                    </w:rPr>
                  </w:pPr>
                  <w:r w:rsidRPr="00BE0D88">
                    <w:rPr>
                      <w:rFonts w:ascii="Arial" w:hAnsi="Arial" w:cs="Arial"/>
                      <w:sz w:val="18"/>
                      <w:szCs w:val="18"/>
                    </w:rPr>
                    <w:t>Primer GCN</w:t>
                  </w:r>
                </w:p>
              </w:tc>
              <w:tc>
                <w:tcPr>
                  <w:tcW w:w="1999" w:type="dxa"/>
                  <w:tcBorders>
                    <w:top w:val="nil"/>
                    <w:bottom w:val="nil"/>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10</w:t>
                  </w:r>
                  <w:r w:rsidR="009E1C24" w:rsidRPr="00BE0D88">
                    <w:rPr>
                      <w:rFonts w:ascii="Arial" w:hAnsi="Arial" w:cs="Arial"/>
                      <w:sz w:val="18"/>
                      <w:szCs w:val="18"/>
                    </w:rPr>
                    <w:t> </w:t>
                  </w:r>
                  <w:r w:rsidRPr="00BE0D88">
                    <w:rPr>
                      <w:rFonts w:ascii="Arial" w:hAnsi="Arial" w:cs="Arial"/>
                      <w:sz w:val="18"/>
                      <w:szCs w:val="18"/>
                    </w:rPr>
                    <w:t>µM</w:t>
                  </w:r>
                </w:p>
              </w:tc>
              <w:tc>
                <w:tcPr>
                  <w:tcW w:w="1999" w:type="dxa"/>
                  <w:tcBorders>
                    <w:top w:val="nil"/>
                    <w:bottom w:val="nil"/>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0.8 </w:t>
                  </w:r>
                </w:p>
              </w:tc>
              <w:tc>
                <w:tcPr>
                  <w:tcW w:w="2450" w:type="dxa"/>
                  <w:tcBorders>
                    <w:top w:val="nil"/>
                    <w:bottom w:val="nil"/>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0.4</w:t>
                  </w:r>
                  <w:r w:rsidR="009E1C24" w:rsidRPr="00BE0D88">
                    <w:rPr>
                      <w:rFonts w:ascii="Arial" w:hAnsi="Arial" w:cs="Arial"/>
                      <w:sz w:val="18"/>
                      <w:szCs w:val="18"/>
                    </w:rPr>
                    <w:t> </w:t>
                  </w:r>
                  <w:r w:rsidRPr="00BE0D88">
                    <w:rPr>
                      <w:rFonts w:ascii="Arial" w:hAnsi="Arial" w:cs="Arial"/>
                      <w:sz w:val="18"/>
                      <w:szCs w:val="18"/>
                    </w:rPr>
                    <w:t>µM</w:t>
                  </w:r>
                </w:p>
              </w:tc>
            </w:tr>
            <w:tr w:rsidR="00BC5A6C" w:rsidRPr="00BE0D88">
              <w:tc>
                <w:tcPr>
                  <w:tcW w:w="3570" w:type="dxa"/>
                  <w:tcBorders>
                    <w:top w:val="nil"/>
                    <w:bottom w:val="single" w:sz="4" w:space="0" w:color="000000"/>
                  </w:tcBorders>
                  <w:shd w:val="clear" w:color="auto" w:fill="auto"/>
                </w:tcPr>
                <w:p w:rsidR="00BC5A6C" w:rsidRPr="00BE0D88" w:rsidRDefault="00BC5A6C" w:rsidP="00146B3C">
                  <w:pPr>
                    <w:spacing w:before="40" w:afterLines="40" w:after="96"/>
                    <w:ind w:right="576"/>
                    <w:rPr>
                      <w:rFonts w:ascii="Arial" w:hAnsi="Arial" w:cs="Arial"/>
                      <w:sz w:val="18"/>
                      <w:szCs w:val="18"/>
                    </w:rPr>
                  </w:pPr>
                  <w:r w:rsidRPr="00BE0D88">
                    <w:rPr>
                      <w:rFonts w:ascii="Arial" w:hAnsi="Arial" w:cs="Arial"/>
                      <w:sz w:val="18"/>
                      <w:szCs w:val="18"/>
                    </w:rPr>
                    <w:t>Primer GCMR</w:t>
                  </w:r>
                </w:p>
              </w:tc>
              <w:tc>
                <w:tcPr>
                  <w:tcW w:w="1999" w:type="dxa"/>
                  <w:tcBorders>
                    <w:top w:val="nil"/>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10</w:t>
                  </w:r>
                  <w:r w:rsidR="009E1C24" w:rsidRPr="00BE0D88">
                    <w:rPr>
                      <w:rFonts w:ascii="Arial" w:hAnsi="Arial" w:cs="Arial"/>
                      <w:sz w:val="18"/>
                      <w:szCs w:val="18"/>
                    </w:rPr>
                    <w:t> </w:t>
                  </w:r>
                  <w:r w:rsidRPr="00BE0D88">
                    <w:rPr>
                      <w:rFonts w:ascii="Arial" w:hAnsi="Arial" w:cs="Arial"/>
                      <w:sz w:val="18"/>
                      <w:szCs w:val="18"/>
                    </w:rPr>
                    <w:t>µM</w:t>
                  </w:r>
                </w:p>
              </w:tc>
              <w:tc>
                <w:tcPr>
                  <w:tcW w:w="1999" w:type="dxa"/>
                  <w:tcBorders>
                    <w:top w:val="nil"/>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0.8 </w:t>
                  </w:r>
                </w:p>
              </w:tc>
              <w:tc>
                <w:tcPr>
                  <w:tcW w:w="2450" w:type="dxa"/>
                  <w:tcBorders>
                    <w:top w:val="nil"/>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0.4</w:t>
                  </w:r>
                  <w:r w:rsidR="009E1C24" w:rsidRPr="00BE0D88">
                    <w:rPr>
                      <w:rFonts w:ascii="Arial" w:hAnsi="Arial" w:cs="Arial"/>
                      <w:sz w:val="18"/>
                      <w:szCs w:val="18"/>
                    </w:rPr>
                    <w:t> </w:t>
                  </w:r>
                  <w:r w:rsidRPr="00BE0D88">
                    <w:rPr>
                      <w:rFonts w:ascii="Arial" w:hAnsi="Arial" w:cs="Arial"/>
                      <w:sz w:val="18"/>
                      <w:szCs w:val="18"/>
                    </w:rPr>
                    <w:t>µM</w:t>
                  </w:r>
                </w:p>
              </w:tc>
            </w:tr>
            <w:tr w:rsidR="00BC5A6C" w:rsidRPr="00BE0D88">
              <w:tc>
                <w:tcPr>
                  <w:tcW w:w="3570" w:type="dxa"/>
                  <w:tcBorders>
                    <w:top w:val="single" w:sz="4" w:space="0" w:color="000000"/>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Subtotal</w:t>
                  </w:r>
                </w:p>
              </w:tc>
              <w:tc>
                <w:tcPr>
                  <w:tcW w:w="1999" w:type="dxa"/>
                  <w:tcBorders>
                    <w:top w:val="single" w:sz="4" w:space="0" w:color="000000"/>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18.0</w:t>
                  </w:r>
                </w:p>
              </w:tc>
              <w:tc>
                <w:tcPr>
                  <w:tcW w:w="2450" w:type="dxa"/>
                  <w:tcBorders>
                    <w:top w:val="single" w:sz="4" w:space="0" w:color="000000"/>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r>
            <w:tr w:rsidR="00BC5A6C" w:rsidRPr="00BE0D88">
              <w:tc>
                <w:tcPr>
                  <w:tcW w:w="3570" w:type="dxa"/>
                  <w:tcBorders>
                    <w:top w:val="single" w:sz="4" w:space="0" w:color="000000"/>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DNA</w:t>
                  </w:r>
                </w:p>
              </w:tc>
              <w:tc>
                <w:tcPr>
                  <w:tcW w:w="1999" w:type="dxa"/>
                  <w:tcBorders>
                    <w:top w:val="single" w:sz="4" w:space="0" w:color="000000"/>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2.0</w:t>
                  </w:r>
                </w:p>
              </w:tc>
              <w:tc>
                <w:tcPr>
                  <w:tcW w:w="2450" w:type="dxa"/>
                  <w:tcBorders>
                    <w:top w:val="single" w:sz="4" w:space="0" w:color="000000"/>
                    <w:bottom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r>
            <w:tr w:rsidR="00BC5A6C" w:rsidRPr="00BE0D88">
              <w:tc>
                <w:tcPr>
                  <w:tcW w:w="3570" w:type="dxa"/>
                  <w:tcBorders>
                    <w:top w:val="single" w:sz="4" w:space="0" w:color="000000"/>
                  </w:tcBorders>
                  <w:shd w:val="clear" w:color="auto" w:fill="auto"/>
                </w:tcPr>
                <w:p w:rsidR="00BC5A6C" w:rsidRPr="00BE0D88" w:rsidRDefault="00BC5A6C" w:rsidP="00146B3C">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Total</w:t>
                  </w:r>
                </w:p>
              </w:tc>
              <w:tc>
                <w:tcPr>
                  <w:tcW w:w="1999" w:type="dxa"/>
                  <w:tcBorders>
                    <w:top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c>
                <w:tcPr>
                  <w:tcW w:w="1999" w:type="dxa"/>
                  <w:tcBorders>
                    <w:top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20.0</w:t>
                  </w:r>
                </w:p>
              </w:tc>
              <w:tc>
                <w:tcPr>
                  <w:tcW w:w="2450" w:type="dxa"/>
                  <w:tcBorders>
                    <w:top w:val="single" w:sz="4" w:space="0" w:color="000000"/>
                  </w:tcBorders>
                  <w:shd w:val="clear" w:color="auto" w:fill="auto"/>
                </w:tcPr>
                <w:p w:rsidR="00BC5A6C" w:rsidRPr="00BE0D88" w:rsidRDefault="00BC5A6C" w:rsidP="00146B3C">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r>
          </w:tbl>
          <w:p w:rsidR="00BC5A6C" w:rsidRPr="00BB394D" w:rsidRDefault="00BC5A6C" w:rsidP="00146B3C">
            <w:pPr>
              <w:pStyle w:val="NormalWeb"/>
              <w:spacing w:before="40" w:beforeAutospacing="0" w:afterLines="40" w:after="96" w:afterAutospacing="0"/>
              <w:ind w:right="576"/>
              <w:rPr>
                <w:rFonts w:ascii="Arial" w:hAnsi="Arial" w:cs="Arial"/>
                <w:sz w:val="18"/>
                <w:szCs w:val="18"/>
              </w:rPr>
            </w:pPr>
          </w:p>
        </w:tc>
      </w:tr>
      <w:tr w:rsidR="00031E17" w:rsidRPr="00BB394D">
        <w:trPr>
          <w:divId w:val="1045370806"/>
          <w:tblCellSpacing w:w="0" w:type="dxa"/>
        </w:trPr>
        <w:tc>
          <w:tcPr>
            <w:tcW w:w="426" w:type="dxa"/>
            <w:noWrap/>
          </w:tcPr>
          <w:p w:rsidR="00031E17" w:rsidRPr="00BB394D" w:rsidDel="001223A4" w:rsidRDefault="00031E17" w:rsidP="00146B3C">
            <w:pPr>
              <w:spacing w:before="40" w:afterLines="40" w:after="96"/>
              <w:rPr>
                <w:rFonts w:eastAsia="Times New Roman" w:cs="Arial"/>
                <w:i/>
                <w:iCs/>
                <w:color w:val="0000FF"/>
                <w:sz w:val="18"/>
                <w:szCs w:val="18"/>
              </w:rPr>
            </w:pPr>
            <w:r w:rsidRPr="00BB394D">
              <w:rPr>
                <w:rFonts w:eastAsia="Times New Roman" w:cs="Arial"/>
                <w:i/>
                <w:iCs/>
                <w:color w:val="0000FF"/>
                <w:sz w:val="18"/>
                <w:szCs w:val="18"/>
              </w:rPr>
              <w:lastRenderedPageBreak/>
              <w:t>[</w:t>
            </w:r>
            <w:r>
              <w:rPr>
                <w:rFonts w:eastAsia="Times New Roman" w:cs="Arial"/>
                <w:i/>
                <w:iCs/>
                <w:color w:val="0000FF"/>
                <w:sz w:val="18"/>
                <w:szCs w:val="18"/>
              </w:rPr>
              <w:t>6</w:t>
            </w:r>
            <w:r w:rsidRPr="00BB394D">
              <w:rPr>
                <w:rFonts w:eastAsia="Times New Roman" w:cs="Arial"/>
                <w:i/>
                <w:iCs/>
                <w:color w:val="0000FF"/>
                <w:sz w:val="18"/>
                <w:szCs w:val="18"/>
              </w:rPr>
              <w:t xml:space="preserve">2]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b/>
                <w:bCs/>
                <w:sz w:val="18"/>
                <w:szCs w:val="18"/>
              </w:rPr>
            </w:pPr>
            <w:r w:rsidRPr="00BB394D">
              <w:rPr>
                <w:rFonts w:ascii="Arial" w:hAnsi="Arial" w:cs="Arial"/>
                <w:sz w:val="18"/>
                <w:szCs w:val="18"/>
              </w:rPr>
              <w:t xml:space="preserve">The PCR cycling parameters are 94 °C denaturation for 2 min; 39 cycles of 94 °C for 30 s, 64 °C for 30 s and 72 °C for 1 min; and 72 °C extension for 10 min. A PCR product of 300 bp indicates the presence of </w:t>
            </w:r>
            <w:r w:rsidRPr="00BB394D">
              <w:rPr>
                <w:rFonts w:ascii="Arial" w:hAnsi="Arial" w:cs="Arial"/>
                <w:i/>
                <w:sz w:val="18"/>
                <w:szCs w:val="18"/>
              </w:rPr>
              <w:t>P</w:t>
            </w:r>
            <w:r w:rsidRPr="00BB394D">
              <w:rPr>
                <w:rFonts w:ascii="Arial" w:hAnsi="Arial" w:cs="Arial"/>
                <w:i/>
                <w:iCs/>
                <w:sz w:val="18"/>
                <w:szCs w:val="18"/>
              </w:rPr>
              <w:t>. citricarpa</w:t>
            </w:r>
            <w:r w:rsidRPr="00BB394D">
              <w:rPr>
                <w:rFonts w:ascii="Arial" w:hAnsi="Arial" w:cs="Arial"/>
                <w:sz w:val="18"/>
                <w:szCs w:val="18"/>
              </w:rPr>
              <w:t xml:space="preserve"> DNA.</w:t>
            </w:r>
          </w:p>
        </w:tc>
      </w:tr>
      <w:tr w:rsidR="00031E17" w:rsidRPr="00BB394D">
        <w:trPr>
          <w:divId w:val="1045370806"/>
          <w:tblCellSpacing w:w="0" w:type="dxa"/>
        </w:trPr>
        <w:tc>
          <w:tcPr>
            <w:tcW w:w="426" w:type="dxa"/>
            <w:noWrap/>
          </w:tcPr>
          <w:p w:rsidR="00031E17" w:rsidRPr="00BB394D" w:rsidRDefault="00031E17"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4.2.1.3 Essential procedural information</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6</w:t>
            </w:r>
            <w:r w:rsidRPr="00BB394D">
              <w:rPr>
                <w:rFonts w:eastAsia="Times New Roman" w:cs="Arial"/>
                <w:i/>
                <w:iCs/>
                <w:color w:val="0000FF"/>
                <w:sz w:val="18"/>
                <w:szCs w:val="18"/>
              </w:rPr>
              <w:t xml:space="preserve">3]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After amplification, 10 μl of the reaction mixture is mixed with 2 μl 6× DNA loading buffer (Promega) and loaded along with a molecular weight marker (100 bp DNA Ladder) onto a 1.5% agarose gel, separated by electrophoresis, stained with ethidium bromide or alternative reagents, and viewed and photographed under UV light (Sambrook </w:t>
            </w:r>
            <w:r w:rsidRPr="00BB394D">
              <w:rPr>
                <w:rFonts w:ascii="Arial" w:hAnsi="Arial" w:cs="Arial"/>
                <w:i/>
                <w:iCs/>
                <w:sz w:val="18"/>
                <w:szCs w:val="18"/>
              </w:rPr>
              <w:t>et al</w:t>
            </w:r>
            <w:r w:rsidRPr="00BB394D">
              <w:rPr>
                <w:rFonts w:ascii="Arial" w:hAnsi="Arial" w:cs="Arial"/>
                <w:sz w:val="18"/>
                <w:szCs w:val="18"/>
              </w:rPr>
              <w:t>., 1989).</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64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DNA from a reference strain of </w:t>
            </w:r>
            <w:r w:rsidRPr="00BB394D">
              <w:rPr>
                <w:rFonts w:ascii="Arial" w:hAnsi="Arial" w:cs="Arial"/>
                <w:i/>
                <w:sz w:val="18"/>
                <w:szCs w:val="18"/>
              </w:rPr>
              <w:t>P</w:t>
            </w:r>
            <w:r w:rsidRPr="00BB394D">
              <w:rPr>
                <w:rFonts w:ascii="Arial" w:hAnsi="Arial" w:cs="Arial"/>
                <w:i/>
                <w:iCs/>
                <w:sz w:val="18"/>
                <w:szCs w:val="18"/>
              </w:rPr>
              <w:t xml:space="preserve">. citricarpa </w:t>
            </w:r>
            <w:r w:rsidRPr="00BB394D">
              <w:rPr>
                <w:rFonts w:ascii="Arial" w:hAnsi="Arial" w:cs="Arial"/>
                <w:sz w:val="18"/>
                <w:szCs w:val="18"/>
              </w:rPr>
              <w:t xml:space="preserve">(positive control) must be included as an additional sample to ensure that amplification has been successful. PCR amplification must also be performed on a sample in which the </w:t>
            </w:r>
            <w:r w:rsidRPr="00BB394D">
              <w:rPr>
                <w:rFonts w:ascii="Arial" w:hAnsi="Arial" w:cs="Arial"/>
                <w:i/>
                <w:sz w:val="18"/>
                <w:szCs w:val="18"/>
              </w:rPr>
              <w:t>P</w:t>
            </w:r>
            <w:r w:rsidRPr="00BB394D">
              <w:rPr>
                <w:rFonts w:ascii="Arial" w:hAnsi="Arial" w:cs="Arial"/>
                <w:i/>
                <w:iCs/>
                <w:sz w:val="18"/>
                <w:szCs w:val="18"/>
              </w:rPr>
              <w:t>. citricarpa</w:t>
            </w:r>
            <w:r w:rsidRPr="00BB394D">
              <w:rPr>
                <w:rFonts w:ascii="Arial" w:hAnsi="Arial" w:cs="Arial"/>
                <w:sz w:val="18"/>
                <w:szCs w:val="18"/>
              </w:rPr>
              <w:t xml:space="preserve"> DNA extract has been replaced with the DNA extract of other related species or on a sample of healthy exocarp (negative control). To monitor possible reagent contamination and false positives, a sample must be substituted by water (reaction control). It is advised to include an internal amplification control (IAC) to monitor inhibition.</w:t>
            </w:r>
          </w:p>
        </w:tc>
      </w:tr>
      <w:tr w:rsidR="00031E17" w:rsidRPr="00BB394D">
        <w:trPr>
          <w:divId w:val="1045370806"/>
          <w:tblCellSpacing w:w="0" w:type="dxa"/>
        </w:trPr>
        <w:tc>
          <w:tcPr>
            <w:tcW w:w="426" w:type="dxa"/>
            <w:noWrap/>
          </w:tcPr>
          <w:p w:rsidR="00031E17" w:rsidRPr="00BB394D" w:rsidRDefault="00031E17"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4.2.2 Identification of </w:t>
            </w:r>
            <w:r w:rsidRPr="00BB394D">
              <w:rPr>
                <w:rFonts w:ascii="Arial" w:hAnsi="Arial" w:cs="Arial"/>
                <w:b/>
                <w:bCs/>
                <w:i/>
                <w:sz w:val="18"/>
                <w:szCs w:val="18"/>
              </w:rPr>
              <w:t>P</w:t>
            </w:r>
            <w:r w:rsidRPr="00BB394D">
              <w:rPr>
                <w:rFonts w:ascii="Arial" w:hAnsi="Arial" w:cs="Arial"/>
                <w:b/>
                <w:bCs/>
                <w:i/>
                <w:iCs/>
                <w:sz w:val="18"/>
                <w:szCs w:val="18"/>
              </w:rPr>
              <w:t>. citricarpa</w:t>
            </w:r>
            <w:r w:rsidRPr="00BB394D">
              <w:rPr>
                <w:rFonts w:ascii="Arial" w:hAnsi="Arial" w:cs="Arial"/>
                <w:b/>
                <w:bCs/>
                <w:sz w:val="18"/>
                <w:szCs w:val="18"/>
              </w:rPr>
              <w:t xml:space="preserve"> by real-time PCR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65</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Specificity (analytical specificity) was assessed with the </w:t>
            </w:r>
            <w:r w:rsidRPr="00BB394D">
              <w:rPr>
                <w:rFonts w:ascii="Arial" w:hAnsi="Arial" w:cs="Arial"/>
                <w:i/>
                <w:sz w:val="18"/>
                <w:szCs w:val="18"/>
              </w:rPr>
              <w:t>P. citricarpa</w:t>
            </w:r>
            <w:r w:rsidRPr="00BB394D">
              <w:rPr>
                <w:rFonts w:ascii="Arial" w:hAnsi="Arial" w:cs="Arial"/>
                <w:sz w:val="18"/>
                <w:szCs w:val="18"/>
              </w:rPr>
              <w:t xml:space="preserve"> reference strain CBS 111.20 (representative for 10 </w:t>
            </w:r>
            <w:r w:rsidRPr="00BB394D">
              <w:rPr>
                <w:rFonts w:ascii="Arial" w:hAnsi="Arial" w:cs="Arial"/>
                <w:i/>
                <w:sz w:val="18"/>
                <w:szCs w:val="18"/>
              </w:rPr>
              <w:t>P. citricarpa</w:t>
            </w:r>
            <w:r w:rsidRPr="00BB394D">
              <w:rPr>
                <w:rFonts w:ascii="Arial" w:hAnsi="Arial" w:cs="Arial"/>
                <w:sz w:val="18"/>
                <w:szCs w:val="18"/>
              </w:rPr>
              <w:t xml:space="preserve"> isolates ITS sequence group I; Baayen </w:t>
            </w:r>
            <w:r w:rsidRPr="00BB394D">
              <w:rPr>
                <w:rFonts w:ascii="Arial" w:hAnsi="Arial" w:cs="Arial"/>
                <w:i/>
                <w:iCs/>
                <w:sz w:val="18"/>
                <w:szCs w:val="18"/>
              </w:rPr>
              <w:t>et al.</w:t>
            </w:r>
            <w:r w:rsidRPr="00BB394D">
              <w:rPr>
                <w:rFonts w:ascii="Arial" w:hAnsi="Arial" w:cs="Arial"/>
                <w:sz w:val="18"/>
                <w:szCs w:val="18"/>
              </w:rPr>
              <w:t xml:space="preserve">, 2002), the </w:t>
            </w:r>
            <w:r w:rsidRPr="00BB394D">
              <w:rPr>
                <w:rFonts w:ascii="Arial" w:hAnsi="Arial" w:cs="Arial"/>
                <w:i/>
                <w:sz w:val="18"/>
                <w:szCs w:val="18"/>
              </w:rPr>
              <w:t>P. capitalensis</w:t>
            </w:r>
            <w:r w:rsidRPr="00BB394D">
              <w:rPr>
                <w:rFonts w:ascii="Arial" w:hAnsi="Arial" w:cs="Arial"/>
                <w:sz w:val="18"/>
                <w:szCs w:val="18"/>
              </w:rPr>
              <w:t xml:space="preserve"> reference strain GC14 (representative for 22</w:t>
            </w:r>
            <w:r w:rsidRPr="00BB394D">
              <w:rPr>
                <w:rFonts w:ascii="Arial" w:hAnsi="Arial" w:cs="Arial"/>
                <w:i/>
                <w:sz w:val="18"/>
                <w:szCs w:val="18"/>
              </w:rPr>
              <w:t xml:space="preserve"> P. capitalensis</w:t>
            </w:r>
            <w:r w:rsidRPr="00BB394D">
              <w:rPr>
                <w:rFonts w:ascii="Arial" w:hAnsi="Arial" w:cs="Arial"/>
                <w:sz w:val="18"/>
                <w:szCs w:val="18"/>
              </w:rPr>
              <w:t xml:space="preserve"> isolates ITS sequence group II; Baayen </w:t>
            </w:r>
            <w:r w:rsidRPr="00BB394D">
              <w:rPr>
                <w:rFonts w:ascii="Arial" w:hAnsi="Arial" w:cs="Arial"/>
                <w:i/>
                <w:iCs/>
                <w:sz w:val="18"/>
                <w:szCs w:val="18"/>
              </w:rPr>
              <w:t>et al.</w:t>
            </w:r>
            <w:r w:rsidRPr="00BB394D">
              <w:rPr>
                <w:rFonts w:ascii="Arial" w:hAnsi="Arial" w:cs="Arial"/>
                <w:sz w:val="18"/>
                <w:szCs w:val="18"/>
              </w:rPr>
              <w:t>, 2002), 12 other citrus pests (</w:t>
            </w:r>
            <w:r w:rsidRPr="00BB394D">
              <w:rPr>
                <w:rFonts w:ascii="Arial" w:hAnsi="Arial" w:cs="Arial"/>
                <w:i/>
                <w:iCs/>
                <w:sz w:val="18"/>
                <w:szCs w:val="18"/>
              </w:rPr>
              <w:t>Alternaria</w:t>
            </w:r>
            <w:r w:rsidRPr="00BB394D">
              <w:rPr>
                <w:rFonts w:ascii="Arial" w:hAnsi="Arial" w:cs="Arial"/>
                <w:sz w:val="18"/>
                <w:szCs w:val="18"/>
              </w:rPr>
              <w:t xml:space="preserve"> spp., </w:t>
            </w:r>
            <w:r w:rsidRPr="00BB394D">
              <w:rPr>
                <w:rFonts w:ascii="Arial" w:hAnsi="Arial" w:cs="Arial"/>
                <w:i/>
                <w:iCs/>
                <w:sz w:val="18"/>
                <w:szCs w:val="18"/>
              </w:rPr>
              <w:t>Penicillium</w:t>
            </w:r>
            <w:r w:rsidRPr="00BB394D">
              <w:rPr>
                <w:rFonts w:ascii="Arial" w:hAnsi="Arial" w:cs="Arial"/>
                <w:sz w:val="18"/>
                <w:szCs w:val="18"/>
              </w:rPr>
              <w:t xml:space="preserve"> spp., </w:t>
            </w:r>
            <w:r w:rsidRPr="00BB394D">
              <w:rPr>
                <w:rFonts w:ascii="Arial" w:hAnsi="Arial" w:cs="Arial"/>
                <w:i/>
                <w:iCs/>
                <w:sz w:val="18"/>
                <w:szCs w:val="18"/>
              </w:rPr>
              <w:t>Colletotrichum</w:t>
            </w:r>
            <w:r w:rsidRPr="00BB394D">
              <w:rPr>
                <w:rFonts w:ascii="Arial" w:hAnsi="Arial" w:cs="Arial"/>
                <w:sz w:val="18"/>
                <w:szCs w:val="18"/>
              </w:rPr>
              <w:t xml:space="preserve"> spp.), </w:t>
            </w:r>
            <w:r w:rsidRPr="00BB394D">
              <w:rPr>
                <w:rFonts w:ascii="Arial" w:hAnsi="Arial" w:cs="Arial"/>
                <w:i/>
                <w:iCs/>
                <w:sz w:val="18"/>
                <w:szCs w:val="18"/>
              </w:rPr>
              <w:t>Phyllosticta artocarpina</w:t>
            </w:r>
            <w:r w:rsidRPr="00BB394D">
              <w:rPr>
                <w:rFonts w:ascii="Arial" w:hAnsi="Arial" w:cs="Arial"/>
                <w:sz w:val="18"/>
                <w:szCs w:val="18"/>
              </w:rPr>
              <w:t xml:space="preserve"> and </w:t>
            </w:r>
            <w:r w:rsidRPr="00BB394D">
              <w:rPr>
                <w:rFonts w:ascii="Arial" w:hAnsi="Arial" w:cs="Arial"/>
                <w:i/>
                <w:iCs/>
                <w:sz w:val="18"/>
                <w:szCs w:val="18"/>
              </w:rPr>
              <w:t>Guignardia bidwellii</w:t>
            </w:r>
            <w:r w:rsidRPr="00BB394D">
              <w:rPr>
                <w:rFonts w:ascii="Arial" w:hAnsi="Arial" w:cs="Arial"/>
                <w:sz w:val="18"/>
                <w:szCs w:val="18"/>
              </w:rPr>
              <w:t xml:space="preserve">. Only </w:t>
            </w:r>
            <w:r w:rsidRPr="00BB394D">
              <w:rPr>
                <w:rFonts w:ascii="Arial" w:hAnsi="Arial" w:cs="Arial"/>
                <w:i/>
                <w:sz w:val="18"/>
                <w:szCs w:val="18"/>
              </w:rPr>
              <w:t>P. citricarpa</w:t>
            </w:r>
            <w:r w:rsidRPr="00BB394D">
              <w:rPr>
                <w:rFonts w:ascii="Arial" w:hAnsi="Arial" w:cs="Arial"/>
                <w:sz w:val="18"/>
                <w:szCs w:val="18"/>
              </w:rPr>
              <w:t xml:space="preserve"> gave a positive reaction. The sensitivity (analytical sensitivity; detection limit) is 10 fg DNA per reaction and the diagnostic sensitivity is 100% (Gent-Pelzer </w:t>
            </w:r>
            <w:r w:rsidRPr="00BB394D">
              <w:rPr>
                <w:rFonts w:ascii="Arial" w:hAnsi="Arial" w:cs="Arial"/>
                <w:i/>
                <w:iCs/>
                <w:sz w:val="18"/>
                <w:szCs w:val="18"/>
              </w:rPr>
              <w:t>et al</w:t>
            </w:r>
            <w:r w:rsidRPr="00BB394D">
              <w:rPr>
                <w:rFonts w:ascii="Arial" w:hAnsi="Arial" w:cs="Arial"/>
                <w:sz w:val="18"/>
                <w:szCs w:val="18"/>
              </w:rPr>
              <w:t>., 2007).</w:t>
            </w:r>
          </w:p>
        </w:tc>
      </w:tr>
      <w:tr w:rsidR="00031E17" w:rsidRPr="00BB394D">
        <w:trPr>
          <w:divId w:val="1045370806"/>
          <w:tblCellSpacing w:w="0" w:type="dxa"/>
        </w:trPr>
        <w:tc>
          <w:tcPr>
            <w:tcW w:w="426" w:type="dxa"/>
            <w:noWrap/>
          </w:tcPr>
          <w:p w:rsidR="00031E17" w:rsidRPr="00BB394D" w:rsidRDefault="00031E17"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4.2.2.1 General information</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66</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 protocol was developed by Gent-Pelzer </w:t>
            </w:r>
            <w:r w:rsidRPr="00BB394D">
              <w:rPr>
                <w:rFonts w:ascii="Arial" w:hAnsi="Arial" w:cs="Arial"/>
                <w:i/>
                <w:iCs/>
                <w:sz w:val="18"/>
                <w:szCs w:val="18"/>
              </w:rPr>
              <w:t xml:space="preserve">et al. </w:t>
            </w:r>
            <w:r w:rsidRPr="00BB394D">
              <w:rPr>
                <w:rFonts w:ascii="Arial" w:hAnsi="Arial" w:cs="Arial"/>
                <w:sz w:val="18"/>
                <w:szCs w:val="18"/>
              </w:rPr>
              <w:t>(2007). The nucleic acid source is mycelium or dissected fruit lesions. The assay is designed to amplify part of the ITS region producing an amplicon of 69 bp. The oligonucleotide primers used are:</w:t>
            </w:r>
          </w:p>
        </w:tc>
      </w:tr>
      <w:tr w:rsidR="00031E17" w:rsidRPr="00FB5CC7">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67</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Forward primer: GcF1 (5'-GGT GAT GGA AGG GAG GCC T-3')</w:t>
            </w:r>
          </w:p>
          <w:p w:rsidR="00031E17" w:rsidRPr="006011FA" w:rsidRDefault="00031E17" w:rsidP="00146B3C">
            <w:pPr>
              <w:pStyle w:val="NormalWeb"/>
              <w:spacing w:before="40" w:beforeAutospacing="0" w:afterLines="40" w:after="96" w:afterAutospacing="0"/>
              <w:ind w:right="576"/>
              <w:rPr>
                <w:rFonts w:ascii="Arial" w:hAnsi="Arial" w:cs="Arial"/>
                <w:sz w:val="18"/>
                <w:szCs w:val="18"/>
                <w:lang w:val="it-IT"/>
              </w:rPr>
            </w:pPr>
            <w:r w:rsidRPr="006011FA">
              <w:rPr>
                <w:rFonts w:ascii="Arial" w:hAnsi="Arial" w:cs="Arial"/>
                <w:sz w:val="18"/>
                <w:szCs w:val="18"/>
                <w:lang w:val="it-IT"/>
              </w:rPr>
              <w:t>Reverse primer: GcR1 (5'-GCA ACA TGG TAG ATA CAC AAG GGT-3').</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68</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Hydrolysis probe GcP1 (5'-AAA AAG CCG CCC GAC CTA CCT TCA-3') is labelled at the 5' end with the fluorescent reporter dye FAM (6-carboxy fluorescein) and modified at the 3' end with the dye TAMRA (6-carboxytetramethylrhod-amine) or</w:t>
            </w:r>
            <w:r>
              <w:t xml:space="preserve"> </w:t>
            </w:r>
            <w:r w:rsidRPr="00BE0D88">
              <w:rPr>
                <w:rFonts w:ascii="Arial" w:hAnsi="Arial" w:cs="Arial"/>
                <w:sz w:val="18"/>
                <w:szCs w:val="18"/>
              </w:rPr>
              <w:t>Eclipse</w:t>
            </w:r>
            <w:r w:rsidRPr="00BE0D88">
              <w:rPr>
                <w:rFonts w:ascii="Arial" w:hAnsi="Arial" w:cs="Arial"/>
                <w:sz w:val="18"/>
                <w:szCs w:val="18"/>
                <w:vertAlign w:val="superscript"/>
              </w:rPr>
              <w:t>®</w:t>
            </w:r>
            <w:r w:rsidRPr="00BE0D88">
              <w:rPr>
                <w:rFonts w:ascii="Arial" w:hAnsi="Arial" w:cs="Arial"/>
                <w:sz w:val="18"/>
                <w:szCs w:val="18"/>
              </w:rPr>
              <w:t xml:space="preserve"> Dark Quencher (Eurogentec)</w:t>
            </w:r>
            <w:r w:rsidRPr="00BB394D">
              <w:rPr>
                <w:rFonts w:ascii="Arial" w:hAnsi="Arial" w:cs="Arial"/>
                <w:sz w:val="18"/>
                <w:szCs w:val="18"/>
              </w:rPr>
              <w:t>.</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w:t>
            </w:r>
            <w:r>
              <w:rPr>
                <w:rFonts w:eastAsia="Times New Roman" w:cs="Arial"/>
                <w:i/>
                <w:iCs/>
                <w:color w:val="0000FF"/>
                <w:sz w:val="18"/>
                <w:szCs w:val="18"/>
              </w:rPr>
              <w:t>69</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2× Premix Ex Taq Master Mix (Takara</w:t>
            </w:r>
            <w:proofErr w:type="gramStart"/>
            <w:r w:rsidRPr="00BB394D">
              <w:rPr>
                <w:rFonts w:ascii="Arial" w:hAnsi="Arial" w:cs="Arial"/>
                <w:sz w:val="18"/>
                <w:szCs w:val="18"/>
              </w:rPr>
              <w:t>)</w:t>
            </w:r>
            <w:r w:rsidRPr="00BB394D">
              <w:rPr>
                <w:rFonts w:ascii="Arial" w:hAnsi="Arial" w:cs="Arial"/>
                <w:sz w:val="18"/>
                <w:szCs w:val="18"/>
                <w:vertAlign w:val="superscript"/>
              </w:rPr>
              <w:t>2</w:t>
            </w:r>
            <w:proofErr w:type="gramEnd"/>
            <w:r w:rsidRPr="00BB394D">
              <w:rPr>
                <w:rFonts w:ascii="Arial" w:hAnsi="Arial" w:cs="Arial"/>
                <w:sz w:val="18"/>
                <w:szCs w:val="18"/>
              </w:rPr>
              <w:t xml:space="preserve"> containing Taq polymerase and reaction buffer containing MgCl</w:t>
            </w:r>
            <w:r w:rsidRPr="00BB394D">
              <w:rPr>
                <w:rFonts w:ascii="Arial" w:hAnsi="Arial" w:cs="Arial"/>
                <w:sz w:val="18"/>
                <w:szCs w:val="18"/>
                <w:vertAlign w:val="subscript"/>
              </w:rPr>
              <w:t xml:space="preserve">2 </w:t>
            </w:r>
            <w:r w:rsidRPr="00BB394D">
              <w:rPr>
                <w:rFonts w:ascii="Arial" w:hAnsi="Arial" w:cs="Arial"/>
                <w:sz w:val="18"/>
                <w:szCs w:val="18"/>
              </w:rPr>
              <w:t>and nucleotides is used for PCR amplification. ROX Reference Dye (50× concentrated</w:t>
            </w:r>
            <w:r>
              <w:rPr>
                <w:rFonts w:ascii="Arial" w:hAnsi="Arial" w:cs="Arial"/>
                <w:sz w:val="18"/>
                <w:szCs w:val="18"/>
              </w:rPr>
              <w:t>, Takara</w:t>
            </w:r>
            <w:r w:rsidRPr="00BB394D">
              <w:rPr>
                <w:rFonts w:ascii="Arial" w:hAnsi="Arial" w:cs="Arial"/>
                <w:sz w:val="18"/>
                <w:szCs w:val="18"/>
              </w:rPr>
              <w:t>) is added to the Premix Ex Taq Master Mix. MGW is used to make up reaction mixes: the MGW should be purified (deionized or distilled), sterile (autoclaved or filtered through 0.45 µm) and nuclease-free. Amplification is performed using a real-time PCR thermal cycler.</w:t>
            </w:r>
          </w:p>
        </w:tc>
      </w:tr>
      <w:tr w:rsidR="00031E17" w:rsidRPr="00BB394D">
        <w:trPr>
          <w:divId w:val="1045370806"/>
          <w:tblCellSpacing w:w="0" w:type="dxa"/>
        </w:trPr>
        <w:tc>
          <w:tcPr>
            <w:tcW w:w="426" w:type="dxa"/>
            <w:noWrap/>
          </w:tcPr>
          <w:p w:rsidR="00031E17" w:rsidRPr="00BB394D" w:rsidRDefault="00031E17" w:rsidP="00146B3C">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4.2.2.2 Methods</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Nucleic acid extraction and purification</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70</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E0D88" w:rsidRDefault="00031E17" w:rsidP="00146B3C">
            <w:pPr>
              <w:spacing w:before="40" w:afterLines="40" w:after="96"/>
              <w:ind w:right="576"/>
              <w:rPr>
                <w:rFonts w:ascii="Arial" w:hAnsi="Arial" w:cs="Arial"/>
                <w:sz w:val="18"/>
                <w:szCs w:val="18"/>
              </w:rPr>
            </w:pPr>
            <w:r w:rsidRPr="00C92335">
              <w:rPr>
                <w:rFonts w:ascii="Arial" w:hAnsi="Arial" w:cs="Arial"/>
                <w:sz w:val="18"/>
                <w:szCs w:val="18"/>
              </w:rPr>
              <w:t>DNA is extracted either from plugs of mycelium (0.5 cm in diameter) taken from the edges of a colony grown on CHA (see section 4.1.1) at 22 °C in darkness or from fruit lesions. Lesions are dissected from the peel, removing as much as possible of the surrounding albedo and peel tissue. Mycelium plugs or lesions are cut into small pieces and placed in a 1.5 ml microcentrifuge tube with a secure-fitting flat-top cap containing a stainless steel bead (3.2 mm in diameter) and 125 µl extraction buffer (0.02 M phosphate-buffered saline (PBS), 0.5% Tween 20, 2% polyvinylpyrrolidone (PVP), 0.2% bovine serum albumin). The tube is shaken in a bead beater for 80 s at 5 000 r.p.m. The mixture is centrifuged for 5 s at maximum speed (16 100 </w:t>
            </w:r>
            <w:r w:rsidRPr="00C92335">
              <w:rPr>
                <w:rFonts w:ascii="Arial" w:hAnsi="Arial" w:cs="Arial"/>
                <w:i/>
                <w:iCs/>
                <w:sz w:val="18"/>
                <w:szCs w:val="18"/>
              </w:rPr>
              <w:t>g</w:t>
            </w:r>
            <w:r w:rsidRPr="00C92335">
              <w:rPr>
                <w:rFonts w:ascii="Arial" w:hAnsi="Arial" w:cs="Arial"/>
                <w:sz w:val="18"/>
                <w:szCs w:val="18"/>
              </w:rPr>
              <w:t>) in a microcentrifuge and 75 µl of the resulting supernatant is used for DNA extraction. DNA can be extracted using commercially available DNA extraction kits, according to the manufacturer’s instructions. The final volume of the DNA solution is 50 µl. The DNA is further purified over spin columns filled with PVP. The columns are prepared by filling Axygen Multi-Spin separation columns (</w:t>
            </w:r>
            <w:r w:rsidRPr="00BE0D88">
              <w:rPr>
                <w:rFonts w:ascii="Arial" w:hAnsi="Arial" w:cs="Arial"/>
                <w:sz w:val="18"/>
                <w:szCs w:val="18"/>
                <w:lang w:val="nl-NL" w:eastAsia="ja-JP"/>
              </w:rPr>
              <w:t>Dispolab</w:t>
            </w:r>
            <w:r w:rsidRPr="00C92335">
              <w:rPr>
                <w:rFonts w:ascii="Arial" w:hAnsi="Arial" w:cs="Arial"/>
                <w:sz w:val="18"/>
                <w:szCs w:val="18"/>
              </w:rPr>
              <w:t xml:space="preserve">) with 0.5 cm </w:t>
            </w:r>
            <w:r w:rsidRPr="00C92335">
              <w:rPr>
                <w:rStyle w:val="newcomment"/>
                <w:rFonts w:ascii="Arial" w:hAnsi="Arial" w:cs="Arial"/>
                <w:color w:val="auto"/>
                <w:sz w:val="18"/>
                <w:szCs w:val="18"/>
                <w:u w:val="none"/>
              </w:rPr>
              <w:t xml:space="preserve">polyvinylpolypyrrolidone </w:t>
            </w:r>
            <w:r w:rsidRPr="00C92335">
              <w:rPr>
                <w:rStyle w:val="newcomment"/>
                <w:rFonts w:ascii="Arial" w:hAnsi="Arial" w:cs="Arial"/>
                <w:color w:val="auto"/>
                <w:sz w:val="18"/>
                <w:szCs w:val="18"/>
              </w:rPr>
              <w:t>(</w:t>
            </w:r>
            <w:r w:rsidRPr="00C92335">
              <w:rPr>
                <w:rFonts w:ascii="Arial" w:hAnsi="Arial" w:cs="Arial"/>
                <w:sz w:val="18"/>
                <w:szCs w:val="18"/>
              </w:rPr>
              <w:t>PVPP), placing it on an empty reaction tube and washing twice with 250 µl MGW by centrifuging the column for 5 min at 4 000 </w:t>
            </w:r>
            <w:r w:rsidRPr="00C92335">
              <w:rPr>
                <w:rFonts w:ascii="Arial" w:hAnsi="Arial" w:cs="Arial"/>
                <w:i/>
                <w:iCs/>
                <w:sz w:val="18"/>
                <w:szCs w:val="18"/>
              </w:rPr>
              <w:t>g</w:t>
            </w:r>
            <w:r w:rsidRPr="00C92335">
              <w:rPr>
                <w:rFonts w:ascii="Arial" w:hAnsi="Arial" w:cs="Arial"/>
                <w:sz w:val="18"/>
                <w:szCs w:val="18"/>
              </w:rPr>
              <w:t>. The DNA suspension is applied to a PVP column and centrifuged for 5 min at 4 000 </w:t>
            </w:r>
            <w:r w:rsidRPr="00C92335">
              <w:rPr>
                <w:rFonts w:ascii="Arial" w:hAnsi="Arial" w:cs="Arial"/>
                <w:i/>
                <w:iCs/>
                <w:sz w:val="18"/>
                <w:szCs w:val="18"/>
              </w:rPr>
              <w:t>g</w:t>
            </w:r>
            <w:r w:rsidRPr="00C92335">
              <w:rPr>
                <w:rFonts w:ascii="Arial" w:hAnsi="Arial" w:cs="Arial"/>
                <w:sz w:val="18"/>
                <w:szCs w:val="18"/>
              </w:rPr>
              <w:t>. The flow-through fraction is used as input for the PCR assay. Purified DNA can be used immediately or stored at 4 °C overnight or at −20 °C for longer periods. PVP is used as soluble compound in the extraction buffer. PVPP is cross-linked PVP and is used as insoluble filtration material.</w:t>
            </w:r>
          </w:p>
        </w:tc>
      </w:tr>
      <w:tr w:rsidR="00031E17" w:rsidRPr="00BB394D">
        <w:trPr>
          <w:divId w:val="1045370806"/>
          <w:tblCellSpacing w:w="0" w:type="dxa"/>
        </w:trPr>
        <w:tc>
          <w:tcPr>
            <w:tcW w:w="426" w:type="dxa"/>
            <w:noWrap/>
          </w:tcPr>
          <w:p w:rsidR="00031E17" w:rsidRPr="00BB394D" w:rsidRDefault="00031E17"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Polymerase chain reaction</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71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241920" w:rsidRDefault="00031E17" w:rsidP="00146B3C">
            <w:pPr>
              <w:pStyle w:val="NormalWeb"/>
              <w:spacing w:before="40" w:beforeAutospacing="0" w:afterLines="40" w:after="96" w:afterAutospacing="0"/>
              <w:ind w:right="576"/>
              <w:rPr>
                <w:rFonts w:ascii="Arial" w:hAnsi="Arial" w:cs="Arial"/>
                <w:sz w:val="18"/>
                <w:szCs w:val="18"/>
              </w:rPr>
            </w:pPr>
            <w:r w:rsidRPr="00241920">
              <w:rPr>
                <w:rFonts w:ascii="Arial" w:hAnsi="Arial" w:cs="Arial"/>
                <w:sz w:val="18"/>
                <w:szCs w:val="18"/>
              </w:rPr>
              <w:t>The master mix (concentration per 30 µl single reaction) is composed of the following reagents:</w:t>
            </w:r>
          </w:p>
          <w:tbl>
            <w:tblPr>
              <w:tblW w:w="963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3431"/>
              <w:gridCol w:w="1925"/>
              <w:gridCol w:w="1925"/>
              <w:gridCol w:w="2358"/>
            </w:tblGrid>
            <w:tr w:rsidR="00031E17" w:rsidRPr="001D1008">
              <w:tc>
                <w:tcPr>
                  <w:tcW w:w="3570" w:type="dxa"/>
                  <w:tcBorders>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rPr>
                      <w:rFonts w:ascii="Arial" w:hAnsi="Arial" w:cs="Arial"/>
                      <w:sz w:val="18"/>
                      <w:szCs w:val="18"/>
                    </w:rPr>
                  </w:pPr>
                  <w:r w:rsidRPr="001D1008">
                    <w:rPr>
                      <w:rFonts w:ascii="Arial" w:hAnsi="Arial" w:cs="Arial"/>
                      <w:sz w:val="18"/>
                      <w:szCs w:val="18"/>
                    </w:rPr>
                    <w:t>Reagent</w:t>
                  </w:r>
                </w:p>
              </w:tc>
              <w:tc>
                <w:tcPr>
                  <w:tcW w:w="1999" w:type="dxa"/>
                  <w:tcBorders>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Working concentration</w:t>
                  </w:r>
                </w:p>
              </w:tc>
              <w:tc>
                <w:tcPr>
                  <w:tcW w:w="1999" w:type="dxa"/>
                  <w:tcBorders>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Volume per reaction (µl) </w:t>
                  </w:r>
                </w:p>
              </w:tc>
              <w:tc>
                <w:tcPr>
                  <w:tcW w:w="2450" w:type="dxa"/>
                  <w:tcBorders>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Final concentration</w:t>
                  </w:r>
                </w:p>
              </w:tc>
            </w:tr>
            <w:tr w:rsidR="00031E17" w:rsidRPr="001D1008">
              <w:tc>
                <w:tcPr>
                  <w:tcW w:w="3570" w:type="dxa"/>
                  <w:tcBorders>
                    <w:top w:val="single" w:sz="4" w:space="0" w:color="000000"/>
                    <w:bottom w:val="nil"/>
                  </w:tcBorders>
                  <w:shd w:val="clear" w:color="auto" w:fill="auto"/>
                </w:tcPr>
                <w:p w:rsidR="00031E17" w:rsidRPr="001D1008" w:rsidRDefault="00031E17" w:rsidP="00146B3C">
                  <w:pPr>
                    <w:tabs>
                      <w:tab w:val="left" w:pos="1440"/>
                    </w:tabs>
                    <w:snapToGrid w:val="0"/>
                    <w:spacing w:before="40" w:afterLines="40" w:after="96"/>
                    <w:ind w:right="576"/>
                    <w:rPr>
                      <w:rFonts w:ascii="Arial" w:hAnsi="Arial" w:cs="Arial"/>
                      <w:sz w:val="18"/>
                      <w:szCs w:val="18"/>
                    </w:rPr>
                  </w:pPr>
                  <w:r>
                    <w:rPr>
                      <w:rFonts w:ascii="Arial" w:hAnsi="Arial" w:cs="Arial"/>
                      <w:sz w:val="18"/>
                      <w:szCs w:val="18"/>
                    </w:rPr>
                    <w:t>MGW</w:t>
                  </w:r>
                </w:p>
              </w:tc>
              <w:tc>
                <w:tcPr>
                  <w:tcW w:w="1999" w:type="dxa"/>
                  <w:tcBorders>
                    <w:top w:val="single" w:sz="4" w:space="0" w:color="000000"/>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n/a</w:t>
                  </w:r>
                </w:p>
              </w:tc>
              <w:tc>
                <w:tcPr>
                  <w:tcW w:w="1999" w:type="dxa"/>
                  <w:tcBorders>
                    <w:top w:val="single" w:sz="4" w:space="0" w:color="000000"/>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shd w:val="clear" w:color="auto" w:fill="C0C0C0"/>
                    </w:rPr>
                  </w:pPr>
                  <w:r w:rsidRPr="001D1008">
                    <w:rPr>
                      <w:rFonts w:ascii="Arial" w:hAnsi="Arial" w:cs="Arial"/>
                      <w:sz w:val="18"/>
                      <w:szCs w:val="18"/>
                    </w:rPr>
                    <w:t xml:space="preserve">13.1 </w:t>
                  </w:r>
                </w:p>
              </w:tc>
              <w:tc>
                <w:tcPr>
                  <w:tcW w:w="2450" w:type="dxa"/>
                  <w:tcBorders>
                    <w:top w:val="single" w:sz="4" w:space="0" w:color="000000"/>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shd w:val="clear" w:color="auto" w:fill="C0C0C0"/>
                    </w:rPr>
                  </w:pPr>
                  <w:r w:rsidRPr="001D1008">
                    <w:rPr>
                      <w:rFonts w:ascii="Arial" w:hAnsi="Arial" w:cs="Arial"/>
                      <w:sz w:val="18"/>
                      <w:szCs w:val="18"/>
                    </w:rPr>
                    <w:t>n/a</w:t>
                  </w:r>
                </w:p>
              </w:tc>
            </w:tr>
            <w:tr w:rsidR="00031E17" w:rsidRPr="001D1008">
              <w:tc>
                <w:tcPr>
                  <w:tcW w:w="3570" w:type="dxa"/>
                  <w:tcBorders>
                    <w:top w:val="nil"/>
                    <w:bottom w:val="nil"/>
                  </w:tcBorders>
                  <w:shd w:val="clear" w:color="auto" w:fill="auto"/>
                </w:tcPr>
                <w:p w:rsidR="00031E17" w:rsidRPr="00BE0D88" w:rsidRDefault="00031E17" w:rsidP="00146B3C">
                  <w:pPr>
                    <w:spacing w:before="40" w:afterLines="40" w:after="96"/>
                    <w:ind w:right="576"/>
                    <w:rPr>
                      <w:rFonts w:ascii="Arial" w:hAnsi="Arial" w:cs="Arial"/>
                      <w:sz w:val="18"/>
                      <w:szCs w:val="18"/>
                      <w:lang w:val="fr-FR"/>
                    </w:rPr>
                  </w:pPr>
                  <w:r w:rsidRPr="00BE0D88">
                    <w:rPr>
                      <w:rFonts w:ascii="Arial" w:hAnsi="Arial" w:cs="Arial"/>
                      <w:sz w:val="18"/>
                      <w:szCs w:val="18"/>
                      <w:lang w:val="fr-FR"/>
                    </w:rPr>
                    <w:t>2× Premix Ex Taq Master Mix (Takara)</w:t>
                  </w:r>
                  <w:r w:rsidRPr="00BE0D88">
                    <w:rPr>
                      <w:rFonts w:ascii="Arial" w:hAnsi="Arial" w:cs="Arial"/>
                      <w:sz w:val="18"/>
                      <w:szCs w:val="18"/>
                      <w:vertAlign w:val="superscript"/>
                      <w:lang w:val="fr-FR"/>
                    </w:rPr>
                    <w:t xml:space="preserve"> 2</w:t>
                  </w:r>
                </w:p>
              </w:tc>
              <w:tc>
                <w:tcPr>
                  <w:tcW w:w="1999" w:type="dxa"/>
                  <w:tcBorders>
                    <w:top w:val="nil"/>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2×</w:t>
                  </w:r>
                </w:p>
              </w:tc>
              <w:tc>
                <w:tcPr>
                  <w:tcW w:w="1999" w:type="dxa"/>
                  <w:tcBorders>
                    <w:top w:val="nil"/>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15.0 </w:t>
                  </w:r>
                </w:p>
              </w:tc>
              <w:tc>
                <w:tcPr>
                  <w:tcW w:w="2450" w:type="dxa"/>
                  <w:tcBorders>
                    <w:top w:val="nil"/>
                    <w:bottom w:val="nil"/>
                  </w:tcBorders>
                  <w:shd w:val="clear" w:color="auto" w:fill="auto"/>
                </w:tcPr>
                <w:p w:rsidR="00031E17" w:rsidRPr="001D1008" w:rsidRDefault="00031E17" w:rsidP="00146B3C">
                  <w:pPr>
                    <w:spacing w:before="40" w:afterLines="40" w:after="96"/>
                    <w:ind w:right="576"/>
                    <w:jc w:val="center"/>
                    <w:rPr>
                      <w:rFonts w:ascii="Arial" w:hAnsi="Arial" w:cs="Arial"/>
                      <w:sz w:val="18"/>
                      <w:szCs w:val="18"/>
                    </w:rPr>
                  </w:pPr>
                  <w:r w:rsidRPr="001D1008">
                    <w:rPr>
                      <w:rFonts w:ascii="Arial" w:hAnsi="Arial" w:cs="Arial"/>
                      <w:sz w:val="18"/>
                      <w:szCs w:val="18"/>
                    </w:rPr>
                    <w:t>1×</w:t>
                  </w:r>
                </w:p>
                <w:p w:rsidR="00031E17" w:rsidRPr="001D1008" w:rsidRDefault="00031E17" w:rsidP="00146B3C">
                  <w:pPr>
                    <w:spacing w:before="40" w:afterLines="40" w:after="96"/>
                    <w:ind w:right="576"/>
                    <w:jc w:val="center"/>
                    <w:rPr>
                      <w:rFonts w:ascii="Arial" w:hAnsi="Arial" w:cs="Arial"/>
                      <w:sz w:val="18"/>
                      <w:szCs w:val="18"/>
                    </w:rPr>
                  </w:pPr>
                </w:p>
              </w:tc>
            </w:tr>
            <w:tr w:rsidR="00031E17" w:rsidRPr="001D1008">
              <w:tc>
                <w:tcPr>
                  <w:tcW w:w="3570" w:type="dxa"/>
                  <w:tcBorders>
                    <w:top w:val="nil"/>
                    <w:bottom w:val="nil"/>
                  </w:tcBorders>
                  <w:shd w:val="clear" w:color="auto" w:fill="auto"/>
                </w:tcPr>
                <w:p w:rsidR="00031E17" w:rsidRPr="001D1008" w:rsidRDefault="00031E17" w:rsidP="00146B3C">
                  <w:pPr>
                    <w:spacing w:before="40" w:afterLines="40" w:after="96"/>
                    <w:ind w:right="576"/>
                    <w:rPr>
                      <w:rFonts w:ascii="Arial" w:hAnsi="Arial" w:cs="Arial"/>
                      <w:sz w:val="18"/>
                      <w:szCs w:val="18"/>
                    </w:rPr>
                  </w:pPr>
                  <w:r w:rsidRPr="001D1008">
                    <w:rPr>
                      <w:rFonts w:ascii="Arial" w:hAnsi="Arial" w:cs="Arial"/>
                      <w:sz w:val="18"/>
                      <w:szCs w:val="18"/>
                    </w:rPr>
                    <w:t>Primer GcF1</w:t>
                  </w:r>
                </w:p>
              </w:tc>
              <w:tc>
                <w:tcPr>
                  <w:tcW w:w="1999" w:type="dxa"/>
                  <w:tcBorders>
                    <w:top w:val="nil"/>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50 µM</w:t>
                  </w:r>
                </w:p>
              </w:tc>
              <w:tc>
                <w:tcPr>
                  <w:tcW w:w="1999" w:type="dxa"/>
                  <w:tcBorders>
                    <w:top w:val="nil"/>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0.15 </w:t>
                  </w:r>
                </w:p>
              </w:tc>
              <w:tc>
                <w:tcPr>
                  <w:tcW w:w="2450" w:type="dxa"/>
                  <w:tcBorders>
                    <w:top w:val="nil"/>
                    <w:bottom w:val="nil"/>
                  </w:tcBorders>
                  <w:shd w:val="clear" w:color="auto" w:fill="auto"/>
                </w:tcPr>
                <w:p w:rsidR="00031E17" w:rsidRPr="001D1008" w:rsidRDefault="00031E17" w:rsidP="00146B3C">
                  <w:pPr>
                    <w:spacing w:before="40" w:afterLines="40" w:after="96"/>
                    <w:ind w:right="576"/>
                    <w:jc w:val="center"/>
                    <w:rPr>
                      <w:rFonts w:ascii="Arial" w:hAnsi="Arial" w:cs="Arial"/>
                      <w:sz w:val="18"/>
                      <w:szCs w:val="18"/>
                    </w:rPr>
                  </w:pPr>
                  <w:r w:rsidRPr="001D1008">
                    <w:rPr>
                      <w:rFonts w:ascii="Arial" w:hAnsi="Arial" w:cs="Arial"/>
                      <w:sz w:val="18"/>
                      <w:szCs w:val="18"/>
                    </w:rPr>
                    <w:t>0.25 µM</w:t>
                  </w:r>
                </w:p>
              </w:tc>
            </w:tr>
            <w:tr w:rsidR="00031E17" w:rsidRPr="001D1008">
              <w:tc>
                <w:tcPr>
                  <w:tcW w:w="3570" w:type="dxa"/>
                  <w:tcBorders>
                    <w:top w:val="nil"/>
                    <w:bottom w:val="nil"/>
                  </w:tcBorders>
                  <w:shd w:val="clear" w:color="auto" w:fill="auto"/>
                </w:tcPr>
                <w:p w:rsidR="00031E17" w:rsidRPr="001D1008" w:rsidRDefault="00031E17" w:rsidP="00146B3C">
                  <w:pPr>
                    <w:spacing w:before="40" w:afterLines="40" w:after="96"/>
                    <w:ind w:right="576"/>
                    <w:rPr>
                      <w:rFonts w:ascii="Arial" w:hAnsi="Arial" w:cs="Arial"/>
                      <w:sz w:val="18"/>
                      <w:szCs w:val="18"/>
                    </w:rPr>
                  </w:pPr>
                  <w:r w:rsidRPr="001D1008">
                    <w:rPr>
                      <w:rFonts w:ascii="Arial" w:hAnsi="Arial" w:cs="Arial"/>
                      <w:sz w:val="18"/>
                      <w:szCs w:val="18"/>
                    </w:rPr>
                    <w:t>Primer GcR1</w:t>
                  </w:r>
                </w:p>
              </w:tc>
              <w:tc>
                <w:tcPr>
                  <w:tcW w:w="1999" w:type="dxa"/>
                  <w:tcBorders>
                    <w:top w:val="nil"/>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50 µM</w:t>
                  </w:r>
                </w:p>
              </w:tc>
              <w:tc>
                <w:tcPr>
                  <w:tcW w:w="1999" w:type="dxa"/>
                  <w:tcBorders>
                    <w:top w:val="nil"/>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0.15 </w:t>
                  </w:r>
                </w:p>
              </w:tc>
              <w:tc>
                <w:tcPr>
                  <w:tcW w:w="2450" w:type="dxa"/>
                  <w:tcBorders>
                    <w:top w:val="nil"/>
                    <w:bottom w:val="nil"/>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0.25 µM</w:t>
                  </w:r>
                </w:p>
              </w:tc>
            </w:tr>
            <w:tr w:rsidR="00031E17" w:rsidRPr="001D1008">
              <w:tc>
                <w:tcPr>
                  <w:tcW w:w="3570" w:type="dxa"/>
                  <w:tcBorders>
                    <w:top w:val="nil"/>
                    <w:bottom w:val="single" w:sz="4" w:space="0" w:color="000000"/>
                  </w:tcBorders>
                  <w:shd w:val="clear" w:color="auto" w:fill="auto"/>
                </w:tcPr>
                <w:p w:rsidR="00031E17" w:rsidRPr="001D1008" w:rsidRDefault="00031E17" w:rsidP="00146B3C">
                  <w:pPr>
                    <w:spacing w:before="40" w:afterLines="40" w:after="96"/>
                    <w:ind w:right="576"/>
                    <w:rPr>
                      <w:rFonts w:ascii="Arial" w:hAnsi="Arial" w:cs="Arial"/>
                      <w:sz w:val="18"/>
                      <w:szCs w:val="18"/>
                    </w:rPr>
                  </w:pPr>
                  <w:r w:rsidRPr="001D1008">
                    <w:rPr>
                      <w:rFonts w:ascii="Arial" w:hAnsi="Arial" w:cs="Arial"/>
                      <w:sz w:val="18"/>
                      <w:szCs w:val="18"/>
                    </w:rPr>
                    <w:t>Probe GcP1</w:t>
                  </w:r>
                </w:p>
              </w:tc>
              <w:tc>
                <w:tcPr>
                  <w:tcW w:w="1999" w:type="dxa"/>
                  <w:tcBorders>
                    <w:top w:val="nil"/>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5 µM</w:t>
                  </w:r>
                </w:p>
              </w:tc>
              <w:tc>
                <w:tcPr>
                  <w:tcW w:w="1999" w:type="dxa"/>
                  <w:tcBorders>
                    <w:top w:val="nil"/>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0.6 </w:t>
                  </w:r>
                </w:p>
              </w:tc>
              <w:tc>
                <w:tcPr>
                  <w:tcW w:w="2450" w:type="dxa"/>
                  <w:tcBorders>
                    <w:top w:val="nil"/>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0.10 µM</w:t>
                  </w:r>
                </w:p>
              </w:tc>
            </w:tr>
            <w:tr w:rsidR="00031E17" w:rsidRPr="001D1008">
              <w:tc>
                <w:tcPr>
                  <w:tcW w:w="3570" w:type="dxa"/>
                  <w:tcBorders>
                    <w:top w:val="single" w:sz="4" w:space="0" w:color="000000"/>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rPr>
                      <w:rFonts w:ascii="Arial" w:hAnsi="Arial" w:cs="Arial"/>
                      <w:sz w:val="18"/>
                      <w:szCs w:val="18"/>
                    </w:rPr>
                  </w:pPr>
                  <w:r w:rsidRPr="001D1008">
                    <w:rPr>
                      <w:rFonts w:ascii="Arial" w:hAnsi="Arial" w:cs="Arial"/>
                      <w:sz w:val="18"/>
                      <w:szCs w:val="18"/>
                    </w:rPr>
                    <w:t>Subtotal</w:t>
                  </w:r>
                </w:p>
              </w:tc>
              <w:tc>
                <w:tcPr>
                  <w:tcW w:w="1999" w:type="dxa"/>
                  <w:tcBorders>
                    <w:top w:val="single" w:sz="4" w:space="0" w:color="000000"/>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290</w:t>
                  </w:r>
                </w:p>
              </w:tc>
              <w:tc>
                <w:tcPr>
                  <w:tcW w:w="2450" w:type="dxa"/>
                  <w:tcBorders>
                    <w:top w:val="single" w:sz="4" w:space="0" w:color="000000"/>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r>
            <w:tr w:rsidR="00031E17" w:rsidRPr="001D1008">
              <w:tc>
                <w:tcPr>
                  <w:tcW w:w="3570" w:type="dxa"/>
                  <w:tcBorders>
                    <w:top w:val="single" w:sz="4" w:space="0" w:color="000000"/>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rPr>
                      <w:rFonts w:ascii="Arial" w:hAnsi="Arial" w:cs="Arial"/>
                      <w:sz w:val="18"/>
                      <w:szCs w:val="18"/>
                    </w:rPr>
                  </w:pPr>
                  <w:r w:rsidRPr="001D1008">
                    <w:rPr>
                      <w:rFonts w:ascii="Arial" w:hAnsi="Arial" w:cs="Arial"/>
                      <w:sz w:val="18"/>
                      <w:szCs w:val="18"/>
                    </w:rPr>
                    <w:t>DNA</w:t>
                  </w:r>
                </w:p>
              </w:tc>
              <w:tc>
                <w:tcPr>
                  <w:tcW w:w="1999" w:type="dxa"/>
                  <w:tcBorders>
                    <w:top w:val="single" w:sz="4" w:space="0" w:color="000000"/>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1.0</w:t>
                  </w:r>
                </w:p>
              </w:tc>
              <w:tc>
                <w:tcPr>
                  <w:tcW w:w="2450" w:type="dxa"/>
                  <w:tcBorders>
                    <w:top w:val="single" w:sz="4" w:space="0" w:color="000000"/>
                    <w:bottom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r>
            <w:tr w:rsidR="00031E17" w:rsidRPr="001D1008">
              <w:tc>
                <w:tcPr>
                  <w:tcW w:w="3570" w:type="dxa"/>
                  <w:tcBorders>
                    <w:top w:val="single" w:sz="4" w:space="0" w:color="000000"/>
                  </w:tcBorders>
                  <w:shd w:val="clear" w:color="auto" w:fill="auto"/>
                </w:tcPr>
                <w:p w:rsidR="00031E17" w:rsidRPr="001D1008" w:rsidRDefault="00031E17" w:rsidP="00146B3C">
                  <w:pPr>
                    <w:tabs>
                      <w:tab w:val="left" w:pos="1440"/>
                    </w:tabs>
                    <w:snapToGrid w:val="0"/>
                    <w:spacing w:before="40" w:afterLines="40" w:after="96"/>
                    <w:ind w:right="576"/>
                    <w:rPr>
                      <w:rFonts w:ascii="Arial" w:hAnsi="Arial" w:cs="Arial"/>
                      <w:sz w:val="18"/>
                      <w:szCs w:val="18"/>
                    </w:rPr>
                  </w:pPr>
                  <w:r w:rsidRPr="001D1008">
                    <w:rPr>
                      <w:rFonts w:ascii="Arial" w:hAnsi="Arial" w:cs="Arial"/>
                      <w:sz w:val="18"/>
                      <w:szCs w:val="18"/>
                    </w:rPr>
                    <w:t>Total</w:t>
                  </w:r>
                </w:p>
              </w:tc>
              <w:tc>
                <w:tcPr>
                  <w:tcW w:w="1999" w:type="dxa"/>
                  <w:tcBorders>
                    <w:top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c>
                <w:tcPr>
                  <w:tcW w:w="1999" w:type="dxa"/>
                  <w:tcBorders>
                    <w:top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20.0</w:t>
                  </w:r>
                </w:p>
              </w:tc>
              <w:tc>
                <w:tcPr>
                  <w:tcW w:w="2450" w:type="dxa"/>
                  <w:tcBorders>
                    <w:top w:val="single" w:sz="4" w:space="0" w:color="000000"/>
                  </w:tcBorders>
                  <w:shd w:val="clear" w:color="auto" w:fill="auto"/>
                </w:tcPr>
                <w:p w:rsidR="00031E17" w:rsidRPr="001D1008" w:rsidRDefault="00031E17" w:rsidP="00146B3C">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r>
          </w:tbl>
          <w:p w:rsidR="00031E17" w:rsidRPr="00241920" w:rsidRDefault="00031E17" w:rsidP="00146B3C">
            <w:pPr>
              <w:spacing w:before="40" w:afterLines="40" w:after="96"/>
              <w:ind w:right="576"/>
              <w:rPr>
                <w:rFonts w:ascii="Arial" w:hAnsi="Arial" w:cs="Arial"/>
                <w:sz w:val="18"/>
                <w:szCs w:val="18"/>
              </w:rPr>
            </w:pPr>
          </w:p>
          <w:p w:rsidR="00031E17" w:rsidRPr="00BB394D" w:rsidRDefault="00031E17" w:rsidP="00146B3C">
            <w:pPr>
              <w:spacing w:before="40" w:afterLines="40" w:after="96"/>
              <w:ind w:right="576"/>
              <w:rPr>
                <w:rFonts w:ascii="Verdana" w:hAnsi="Verdana"/>
                <w:sz w:val="18"/>
                <w:szCs w:val="18"/>
              </w:rPr>
            </w:pPr>
            <w:r w:rsidRPr="00241920">
              <w:rPr>
                <w:rFonts w:ascii="Arial" w:hAnsi="Arial" w:cs="Arial"/>
                <w:sz w:val="18"/>
                <w:szCs w:val="18"/>
              </w:rPr>
              <w:t>0.6 µl of 50× ROX Reference Dye can be added if applicable; in that case, 12.5 µl PCR grade water is used.</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72</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Style w:val="newcomment"/>
                <w:rFonts w:ascii="Arial" w:hAnsi="Arial" w:cs="Arial"/>
                <w:color w:val="auto"/>
                <w:sz w:val="18"/>
                <w:szCs w:val="18"/>
                <w:u w:val="none"/>
              </w:rPr>
            </w:pPr>
            <w:r w:rsidRPr="00BB394D">
              <w:rPr>
                <w:rFonts w:ascii="Arial" w:hAnsi="Arial" w:cs="Arial"/>
                <w:sz w:val="18"/>
                <w:szCs w:val="18"/>
              </w:rPr>
              <w:t xml:space="preserve">The PCR cycling parameters are 95 °C for 10 min, 40 cycles of 95 °C for 15 s, and 60 °C for 1 min. </w:t>
            </w:r>
            <w:r w:rsidRPr="00BB394D">
              <w:rPr>
                <w:rStyle w:val="newcomment"/>
                <w:rFonts w:ascii="Arial" w:hAnsi="Arial" w:cs="Arial"/>
                <w:color w:val="auto"/>
                <w:sz w:val="18"/>
                <w:szCs w:val="18"/>
                <w:u w:val="none"/>
              </w:rPr>
              <w:t xml:space="preserve">The cycle cutoff value </w:t>
            </w:r>
            <w:r>
              <w:rPr>
                <w:rStyle w:val="newcomment"/>
                <w:rFonts w:ascii="Arial" w:hAnsi="Arial" w:cs="Arial"/>
                <w:color w:val="auto"/>
                <w:sz w:val="18"/>
                <w:szCs w:val="18"/>
                <w:u w:val="none"/>
              </w:rPr>
              <w:t xml:space="preserve">of 40 </w:t>
            </w:r>
            <w:r w:rsidRPr="00BB394D">
              <w:rPr>
                <w:rStyle w:val="newcomment"/>
                <w:rFonts w:ascii="Arial" w:hAnsi="Arial" w:cs="Arial"/>
                <w:color w:val="auto"/>
                <w:sz w:val="18"/>
                <w:szCs w:val="18"/>
                <w:u w:val="none"/>
              </w:rPr>
              <w:t>was obtained using the ABI PRISM</w:t>
            </w:r>
            <w:r w:rsidRPr="00BB394D">
              <w:rPr>
                <w:rFonts w:ascii="Arial" w:hAnsi="Arial" w:cs="Arial"/>
                <w:sz w:val="18"/>
                <w:szCs w:val="18"/>
              </w:rPr>
              <w:t>®</w:t>
            </w:r>
            <w:r w:rsidRPr="00BB394D">
              <w:rPr>
                <w:rStyle w:val="newcomment"/>
                <w:rFonts w:ascii="Arial" w:hAnsi="Arial" w:cs="Arial"/>
                <w:color w:val="auto"/>
                <w:sz w:val="18"/>
                <w:szCs w:val="18"/>
                <w:u w:val="none"/>
              </w:rPr>
              <w:t xml:space="preserve"> 7700 or 7900 Sequence Detection System (Applied Biosystems) and materials and reagents used as described above. </w:t>
            </w:r>
            <w:r>
              <w:rPr>
                <w:rStyle w:val="newcomment"/>
                <w:rFonts w:ascii="Arial" w:hAnsi="Arial" w:cs="Arial"/>
                <w:color w:val="auto"/>
                <w:sz w:val="18"/>
                <w:szCs w:val="18"/>
                <w:u w:val="none"/>
              </w:rPr>
              <w:t>It should be n</w:t>
            </w:r>
            <w:r w:rsidRPr="00BB394D">
              <w:rPr>
                <w:rStyle w:val="newcomment"/>
                <w:rFonts w:ascii="Arial" w:hAnsi="Arial" w:cs="Arial"/>
                <w:color w:val="auto"/>
                <w:sz w:val="18"/>
                <w:szCs w:val="18"/>
                <w:u w:val="none"/>
              </w:rPr>
              <w:t>ote</w:t>
            </w:r>
            <w:r>
              <w:rPr>
                <w:rStyle w:val="newcomment"/>
                <w:rFonts w:ascii="Arial" w:hAnsi="Arial" w:cs="Arial"/>
                <w:color w:val="auto"/>
                <w:sz w:val="18"/>
                <w:szCs w:val="18"/>
                <w:u w:val="none"/>
              </w:rPr>
              <w:t>d</w:t>
            </w:r>
            <w:r w:rsidRPr="00BB394D">
              <w:rPr>
                <w:rStyle w:val="newcomment"/>
                <w:rFonts w:ascii="Arial" w:hAnsi="Arial" w:cs="Arial"/>
                <w:color w:val="auto"/>
                <w:sz w:val="18"/>
                <w:szCs w:val="18"/>
                <w:u w:val="none"/>
              </w:rPr>
              <w:t xml:space="preserve"> that:</w:t>
            </w:r>
          </w:p>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Style w:val="newcomment"/>
                <w:rFonts w:ascii="Arial" w:hAnsi="Arial" w:cs="Arial"/>
                <w:color w:val="auto"/>
                <w:sz w:val="18"/>
                <w:szCs w:val="18"/>
                <w:u w:val="none"/>
              </w:rPr>
              <w:t>• The amplification curve should be exponential</w:t>
            </w:r>
          </w:p>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Style w:val="newcomment"/>
                <w:rFonts w:ascii="Arial" w:hAnsi="Arial" w:cs="Arial"/>
                <w:color w:val="auto"/>
                <w:sz w:val="18"/>
                <w:szCs w:val="18"/>
                <w:u w:val="none"/>
              </w:rPr>
              <w:t>• A sample will be considered positive if it produces a Ct value of &lt;40, provided the contamination controls are negative</w:t>
            </w:r>
          </w:p>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Style w:val="newcomment"/>
                <w:rFonts w:ascii="Arial" w:hAnsi="Arial" w:cs="Arial"/>
                <w:color w:val="auto"/>
                <w:sz w:val="18"/>
                <w:szCs w:val="18"/>
                <w:u w:val="none"/>
              </w:rPr>
              <w:t xml:space="preserve">• A sample will be considered negative if it produces a Ct value of </w:t>
            </w:r>
            <w:r>
              <w:rPr>
                <w:rStyle w:val="newcomment"/>
                <w:rFonts w:ascii="Arial" w:hAnsi="Arial" w:cs="Arial"/>
                <w:color w:val="auto"/>
                <w:sz w:val="18"/>
                <w:szCs w:val="18"/>
                <w:u w:val="none"/>
              </w:rPr>
              <w:t>≥</w:t>
            </w:r>
            <w:r w:rsidRPr="00BB394D">
              <w:rPr>
                <w:rStyle w:val="newcomment"/>
                <w:rFonts w:ascii="Arial" w:hAnsi="Arial" w:cs="Arial"/>
                <w:color w:val="auto"/>
                <w:sz w:val="18"/>
                <w:szCs w:val="18"/>
                <w:u w:val="none"/>
              </w:rPr>
              <w:t xml:space="preserve">40, provided the assay and extraction </w:t>
            </w:r>
            <w:r w:rsidRPr="00BB394D">
              <w:rPr>
                <w:rStyle w:val="newcomment"/>
                <w:rFonts w:ascii="Arial" w:hAnsi="Arial" w:cs="Arial"/>
                <w:color w:val="auto"/>
                <w:sz w:val="18"/>
                <w:szCs w:val="18"/>
                <w:u w:val="none"/>
              </w:rPr>
              <w:lastRenderedPageBreak/>
              <w:t>inhibition controls are positive</w:t>
            </w:r>
          </w:p>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Style w:val="newcomment"/>
                <w:rFonts w:ascii="Arial" w:hAnsi="Arial" w:cs="Arial"/>
                <w:color w:val="auto"/>
                <w:sz w:val="18"/>
                <w:szCs w:val="18"/>
                <w:u w:val="none"/>
              </w:rPr>
              <w:t>The cycle cutoff value needs to be verified in each laboratory when implementing the test for the first time.</w:t>
            </w:r>
          </w:p>
        </w:tc>
      </w:tr>
      <w:tr w:rsidR="00031E17" w:rsidRPr="00BB394D">
        <w:trPr>
          <w:divId w:val="1045370806"/>
          <w:tblCellSpacing w:w="0" w:type="dxa"/>
        </w:trPr>
        <w:tc>
          <w:tcPr>
            <w:tcW w:w="426" w:type="dxa"/>
            <w:noWrap/>
          </w:tcPr>
          <w:p w:rsidR="00031E17" w:rsidRPr="00BB394D" w:rsidRDefault="00031E17"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4.2.2.3 Essential procedural information</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r>
              <w:rPr>
                <w:rFonts w:eastAsia="Times New Roman" w:cs="Arial"/>
                <w:i/>
                <w:iCs/>
                <w:color w:val="0000FF"/>
                <w:sz w:val="18"/>
                <w:szCs w:val="18"/>
              </w:rPr>
              <w:t>73</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DNA from a reference strain of </w:t>
            </w:r>
            <w:r w:rsidRPr="00BB394D">
              <w:rPr>
                <w:rFonts w:ascii="Arial" w:hAnsi="Arial" w:cs="Arial"/>
                <w:i/>
                <w:sz w:val="18"/>
                <w:szCs w:val="18"/>
              </w:rPr>
              <w:t>P</w:t>
            </w:r>
            <w:r w:rsidRPr="00BB394D">
              <w:rPr>
                <w:rFonts w:ascii="Arial" w:hAnsi="Arial" w:cs="Arial"/>
                <w:i/>
                <w:iCs/>
                <w:sz w:val="18"/>
                <w:szCs w:val="18"/>
              </w:rPr>
              <w:t>. citricarpa</w:t>
            </w:r>
            <w:r w:rsidRPr="00BB394D">
              <w:rPr>
                <w:rFonts w:ascii="Arial" w:hAnsi="Arial" w:cs="Arial"/>
                <w:sz w:val="18"/>
                <w:szCs w:val="18"/>
              </w:rPr>
              <w:t xml:space="preserve"> (positive control) must be included as an additional sample to ensure that amplification has been successful. PCR amplification must also be performed on a sample in which the </w:t>
            </w:r>
            <w:r w:rsidRPr="00BB394D">
              <w:rPr>
                <w:rFonts w:ascii="Arial" w:hAnsi="Arial" w:cs="Arial"/>
                <w:i/>
                <w:sz w:val="18"/>
                <w:szCs w:val="18"/>
              </w:rPr>
              <w:t>P</w:t>
            </w:r>
            <w:r w:rsidRPr="00BB394D">
              <w:rPr>
                <w:rFonts w:ascii="Arial" w:hAnsi="Arial" w:cs="Arial"/>
                <w:i/>
                <w:iCs/>
                <w:sz w:val="18"/>
                <w:szCs w:val="18"/>
              </w:rPr>
              <w:t>. citricarpa</w:t>
            </w:r>
            <w:r w:rsidRPr="00BB394D">
              <w:rPr>
                <w:rFonts w:ascii="Arial" w:hAnsi="Arial" w:cs="Arial"/>
                <w:sz w:val="18"/>
                <w:szCs w:val="18"/>
              </w:rPr>
              <w:t xml:space="preserve"> DNA extract has been replaced with the DNA extract of other related species (e.g. </w:t>
            </w:r>
            <w:r w:rsidRPr="00BB394D">
              <w:rPr>
                <w:rFonts w:ascii="Arial" w:hAnsi="Arial" w:cs="Arial"/>
                <w:i/>
                <w:sz w:val="18"/>
                <w:szCs w:val="18"/>
              </w:rPr>
              <w:t>P. citriasiana</w:t>
            </w:r>
            <w:r w:rsidRPr="00BB394D">
              <w:rPr>
                <w:rFonts w:ascii="Arial" w:hAnsi="Arial" w:cs="Arial"/>
                <w:sz w:val="18"/>
                <w:szCs w:val="18"/>
              </w:rPr>
              <w:t>) or on a sample of healthy exocarp (negative control). To monitor possible reagent contamination and false positives, a sample must be substituted by water (reaction control).</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r>
              <w:rPr>
                <w:rFonts w:eastAsia="Times New Roman" w:cs="Arial"/>
                <w:i/>
                <w:iCs/>
                <w:color w:val="0000FF"/>
                <w:sz w:val="18"/>
                <w:szCs w:val="18"/>
              </w:rPr>
              <w:t>74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To check for false negative reactions caused by inhibition of the amplification reaction, 12.5 fg of an IAC, 75 nM IAC forward primer FIAC (5'-TGG CCC TGT CCT TTT ACC AG-3'), 75 nM IAC reverse primer RIAC (5'-TTT TCG TTG GGA TCT TTC GAA-3'), </w:t>
            </w:r>
            <w:r>
              <w:rPr>
                <w:rFonts w:ascii="Arial" w:hAnsi="Arial" w:cs="Arial"/>
                <w:sz w:val="18"/>
                <w:szCs w:val="18"/>
              </w:rPr>
              <w:t xml:space="preserve">and </w:t>
            </w:r>
            <w:r w:rsidRPr="00BB394D">
              <w:rPr>
                <w:rFonts w:ascii="Arial" w:hAnsi="Arial" w:cs="Arial"/>
                <w:sz w:val="18"/>
                <w:szCs w:val="18"/>
              </w:rPr>
              <w:t>50 nM IAC MGB hydrolysis probe (5'-ACA CAA TCT GCC-3')</w:t>
            </w:r>
            <w:r>
              <w:rPr>
                <w:rFonts w:ascii="Arial" w:hAnsi="Arial" w:cs="Arial"/>
                <w:sz w:val="18"/>
                <w:szCs w:val="18"/>
              </w:rPr>
              <w:t xml:space="preserve"> labelled with the fluorescent reporter dye </w:t>
            </w:r>
            <w:r w:rsidRPr="00BB394D">
              <w:rPr>
                <w:rFonts w:ascii="Arial" w:hAnsi="Arial" w:cs="Arial"/>
                <w:sz w:val="18"/>
                <w:szCs w:val="18"/>
              </w:rPr>
              <w:t>VIC™</w:t>
            </w:r>
            <w:r>
              <w:rPr>
                <w:rFonts w:ascii="Arial" w:hAnsi="Arial" w:cs="Arial"/>
                <w:sz w:val="18"/>
                <w:szCs w:val="18"/>
              </w:rPr>
              <w:t xml:space="preserve"> (Eurogentec)</w:t>
            </w:r>
            <w:r w:rsidRPr="00BB394D">
              <w:rPr>
                <w:rFonts w:ascii="Arial" w:hAnsi="Arial" w:cs="Arial"/>
                <w:sz w:val="18"/>
                <w:szCs w:val="18"/>
              </w:rPr>
              <w:t xml:space="preserve"> and </w:t>
            </w:r>
            <w:r>
              <w:rPr>
                <w:rFonts w:ascii="Arial" w:hAnsi="Arial" w:cs="Arial"/>
                <w:sz w:val="18"/>
                <w:szCs w:val="18"/>
              </w:rPr>
              <w:t xml:space="preserve">the </w:t>
            </w:r>
            <w:r w:rsidRPr="00BB394D">
              <w:rPr>
                <w:rFonts w:ascii="Arial" w:hAnsi="Arial" w:cs="Arial"/>
                <w:sz w:val="18"/>
                <w:szCs w:val="18"/>
              </w:rPr>
              <w:t xml:space="preserve">quencher dye </w:t>
            </w:r>
            <w:r w:rsidRPr="00BE0D88">
              <w:rPr>
                <w:rFonts w:ascii="Arial" w:hAnsi="Arial" w:cs="Arial"/>
                <w:sz w:val="18"/>
                <w:szCs w:val="18"/>
              </w:rPr>
              <w:t>Eclipse</w:t>
            </w:r>
            <w:r w:rsidRPr="00BE0D88">
              <w:rPr>
                <w:rFonts w:ascii="Arial" w:hAnsi="Arial" w:cs="Arial"/>
                <w:sz w:val="18"/>
                <w:szCs w:val="18"/>
                <w:vertAlign w:val="superscript"/>
              </w:rPr>
              <w:t>®</w:t>
            </w:r>
            <w:r w:rsidRPr="00BE0D88">
              <w:rPr>
                <w:rFonts w:ascii="Arial" w:hAnsi="Arial" w:cs="Arial"/>
                <w:sz w:val="18"/>
                <w:szCs w:val="18"/>
              </w:rPr>
              <w:t xml:space="preserve"> Dark Quencher (Eurogentec)</w:t>
            </w:r>
            <w:r>
              <w:rPr>
                <w:rFonts w:ascii="Arial" w:hAnsi="Arial" w:cs="Arial"/>
                <w:sz w:val="18"/>
                <w:szCs w:val="18"/>
              </w:rPr>
              <w:t xml:space="preserve"> </w:t>
            </w:r>
            <w:r w:rsidRPr="00BB394D">
              <w:rPr>
                <w:rFonts w:ascii="Arial" w:hAnsi="Arial" w:cs="Arial"/>
                <w:sz w:val="18"/>
                <w:szCs w:val="18"/>
              </w:rPr>
              <w:t xml:space="preserve">can be added to the reaction mixes.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4.2.3 Identification of </w:t>
            </w:r>
            <w:r w:rsidRPr="00BB394D">
              <w:rPr>
                <w:rFonts w:ascii="Arial" w:hAnsi="Arial" w:cs="Arial"/>
                <w:b/>
                <w:bCs/>
                <w:i/>
                <w:sz w:val="18"/>
                <w:szCs w:val="18"/>
              </w:rPr>
              <w:t>P</w:t>
            </w:r>
            <w:r w:rsidRPr="00BB394D">
              <w:rPr>
                <w:rFonts w:ascii="Arial" w:hAnsi="Arial" w:cs="Arial"/>
                <w:b/>
                <w:bCs/>
                <w:i/>
                <w:iCs/>
                <w:sz w:val="18"/>
                <w:szCs w:val="18"/>
              </w:rPr>
              <w:t>. citricarpa</w:t>
            </w:r>
            <w:r w:rsidRPr="00BB394D">
              <w:rPr>
                <w:rFonts w:ascii="Arial" w:hAnsi="Arial" w:cs="Arial"/>
                <w:b/>
                <w:bCs/>
                <w:sz w:val="18"/>
                <w:szCs w:val="18"/>
              </w:rPr>
              <w:t xml:space="preserve"> by ITS sequencing</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4.2.3.1 General information</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75</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identity of positive samples obtained by conventional PCR can be confirmed by sequencing (</w:t>
            </w:r>
            <w:r w:rsidRPr="00BB394D">
              <w:rPr>
                <w:rFonts w:ascii="Arial" w:eastAsia="MS Mincho" w:hAnsi="Arial" w:cs="Arial"/>
                <w:sz w:val="18"/>
                <w:szCs w:val="18"/>
                <w:lang w:eastAsia="ja-JP"/>
              </w:rPr>
              <w:t xml:space="preserve">Baayen </w:t>
            </w:r>
            <w:r w:rsidRPr="00BB394D">
              <w:rPr>
                <w:rFonts w:ascii="Arial" w:eastAsia="MS Mincho" w:hAnsi="Arial" w:cs="Arial"/>
                <w:i/>
                <w:sz w:val="18"/>
                <w:szCs w:val="18"/>
                <w:lang w:eastAsia="ja-JP"/>
              </w:rPr>
              <w:t>et al.,</w:t>
            </w:r>
            <w:r w:rsidRPr="00BB394D">
              <w:rPr>
                <w:rFonts w:ascii="Arial" w:eastAsia="MS Mincho" w:hAnsi="Arial" w:cs="Arial"/>
                <w:sz w:val="18"/>
                <w:szCs w:val="18"/>
                <w:lang w:eastAsia="ja-JP"/>
              </w:rPr>
              <w:t xml:space="preserve"> 2002)</w:t>
            </w:r>
            <w:r w:rsidRPr="00BB394D">
              <w:rPr>
                <w:rFonts w:ascii="Arial" w:hAnsi="Arial" w:cs="Arial"/>
                <w:sz w:val="18"/>
                <w:szCs w:val="18"/>
              </w:rPr>
              <w:t>. The method for sequencing of the ITS 1 and 2 regions of the fungal ribosomal RNA gene is described below.</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7</w:t>
            </w:r>
            <w:r w:rsidR="00F11A2C">
              <w:rPr>
                <w:rFonts w:eastAsia="Times New Roman" w:cs="Arial"/>
                <w:i/>
                <w:iCs/>
                <w:color w:val="0000FF"/>
                <w:sz w:val="18"/>
                <w:szCs w:val="18"/>
              </w:rPr>
              <w:t>6</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oligonucleotide primers used are:</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7</w:t>
            </w:r>
            <w:r w:rsidR="00F11A2C">
              <w:rPr>
                <w:rFonts w:eastAsia="Times New Roman" w:cs="Arial"/>
                <w:i/>
                <w:iCs/>
                <w:color w:val="0000FF"/>
                <w:sz w:val="18"/>
                <w:szCs w:val="18"/>
              </w:rPr>
              <w:t>7</w:t>
            </w:r>
            <w:r w:rsidRPr="00BB394D">
              <w:rPr>
                <w:rFonts w:eastAsia="Times New Roman" w:cs="Arial"/>
                <w:i/>
                <w:iCs/>
                <w:color w:val="0000FF"/>
                <w:sz w:val="18"/>
                <w:szCs w:val="18"/>
              </w:rPr>
              <w:t>]</w:t>
            </w:r>
            <w:r w:rsidRPr="00BB394D" w:rsidDel="00031E17">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Forward primer: ITS1 (5'-TCC GTA GGT GAA CCT GCG G-3')</w:t>
            </w:r>
          </w:p>
        </w:tc>
      </w:tr>
      <w:tr w:rsidR="00031E17" w:rsidRPr="00BB394D">
        <w:trPr>
          <w:divId w:val="1045370806"/>
          <w:tblCellSpacing w:w="0" w:type="dxa"/>
        </w:trPr>
        <w:tc>
          <w:tcPr>
            <w:tcW w:w="426" w:type="dxa"/>
            <w:noWrap/>
          </w:tcPr>
          <w:p w:rsidR="00031E17" w:rsidRPr="00BB394D" w:rsidDel="000A0A0A" w:rsidRDefault="00031E17">
            <w:pPr>
              <w:spacing w:before="40" w:afterLines="40" w:after="96"/>
              <w:rPr>
                <w:rFonts w:eastAsia="Times New Roman" w:cs="Arial"/>
                <w:i/>
                <w:iCs/>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7</w:t>
            </w:r>
            <w:r w:rsidR="00F11A2C">
              <w:rPr>
                <w:rFonts w:eastAsia="Times New Roman" w:cs="Arial"/>
                <w:i/>
                <w:iCs/>
                <w:color w:val="0000FF"/>
                <w:sz w:val="18"/>
                <w:szCs w:val="18"/>
              </w:rPr>
              <w:t>8</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031E17" w:rsidRPr="00BB394D" w:rsidRDefault="00031E17" w:rsidP="00411CE7">
            <w:pPr>
              <w:pStyle w:val="NormalWeb"/>
              <w:spacing w:before="40" w:beforeAutospacing="0" w:afterLines="40" w:after="96" w:afterAutospacing="0"/>
              <w:ind w:right="576"/>
              <w:rPr>
                <w:rFonts w:ascii="Arial" w:hAnsi="Arial" w:cs="Arial"/>
                <w:b/>
                <w:bCs/>
                <w:sz w:val="18"/>
                <w:szCs w:val="18"/>
              </w:rPr>
            </w:pPr>
            <w:r w:rsidRPr="00BB394D">
              <w:rPr>
                <w:rFonts w:ascii="Arial" w:hAnsi="Arial" w:cs="Arial"/>
                <w:sz w:val="18"/>
                <w:szCs w:val="18"/>
              </w:rPr>
              <w:t xml:space="preserve">Reverse primer: ITS4 (5'-TCC TCC GCT TAT TGA TAT GC-3') (White </w:t>
            </w:r>
            <w:r w:rsidRPr="00BB394D">
              <w:rPr>
                <w:rFonts w:ascii="Arial" w:hAnsi="Arial" w:cs="Arial"/>
                <w:i/>
                <w:iCs/>
                <w:sz w:val="18"/>
                <w:szCs w:val="18"/>
              </w:rPr>
              <w:t>et</w:t>
            </w:r>
            <w:r w:rsidRPr="00BB394D">
              <w:t> </w:t>
            </w:r>
            <w:r w:rsidRPr="00BB394D">
              <w:rPr>
                <w:rFonts w:ascii="Arial" w:hAnsi="Arial" w:cs="Arial"/>
                <w:i/>
                <w:iCs/>
                <w:sz w:val="18"/>
                <w:szCs w:val="18"/>
              </w:rPr>
              <w:t>al</w:t>
            </w:r>
            <w:r w:rsidRPr="00BB394D">
              <w:rPr>
                <w:rFonts w:ascii="Arial" w:hAnsi="Arial" w:cs="Arial"/>
                <w:sz w:val="18"/>
                <w:szCs w:val="18"/>
              </w:rPr>
              <w:t>., 1990).</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4.2.3.2 Methods</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Nucleic acid extraction and purification</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11A2C">
              <w:rPr>
                <w:rFonts w:eastAsia="Times New Roman" w:cs="Arial"/>
                <w:i/>
                <w:iCs/>
                <w:color w:val="0000FF"/>
                <w:sz w:val="18"/>
                <w:szCs w:val="18"/>
              </w:rPr>
              <w:t>79</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DNA should be extracted from a 1 cm</w:t>
            </w:r>
            <w:r w:rsidRPr="00BB394D">
              <w:rPr>
                <w:rFonts w:ascii="Arial" w:hAnsi="Arial" w:cs="Arial"/>
                <w:sz w:val="18"/>
                <w:szCs w:val="18"/>
                <w:vertAlign w:val="superscript"/>
              </w:rPr>
              <w:t>2</w:t>
            </w:r>
            <w:r w:rsidRPr="00BB394D">
              <w:rPr>
                <w:rFonts w:ascii="Arial" w:hAnsi="Arial" w:cs="Arial"/>
                <w:sz w:val="18"/>
                <w:szCs w:val="18"/>
              </w:rPr>
              <w:t xml:space="preserve"> plug taken from a pure culture of the test isolate. A suitable DNA extraction kit is used or DNA is extracted following a more traditional method, such as that described in Hughes </w:t>
            </w:r>
            <w:r w:rsidRPr="00BB394D">
              <w:rPr>
                <w:rFonts w:ascii="Arial" w:hAnsi="Arial" w:cs="Arial"/>
                <w:i/>
                <w:iCs/>
                <w:sz w:val="18"/>
                <w:szCs w:val="18"/>
              </w:rPr>
              <w:t xml:space="preserve">et al. </w:t>
            </w:r>
            <w:r w:rsidRPr="00BB394D">
              <w:rPr>
                <w:rFonts w:ascii="Arial" w:hAnsi="Arial" w:cs="Arial"/>
                <w:sz w:val="18"/>
                <w:szCs w:val="18"/>
              </w:rPr>
              <w:t>(2000). Extracted DNA should be stored at 4 °C for immediate use or at –20 °C if testing is not to be performed on the same day.</w:t>
            </w:r>
          </w:p>
        </w:tc>
      </w:tr>
      <w:tr w:rsidR="00031E17" w:rsidRPr="00BB394D">
        <w:trPr>
          <w:divId w:val="1045370806"/>
          <w:tblCellSpacing w:w="0" w:type="dxa"/>
        </w:trPr>
        <w:tc>
          <w:tcPr>
            <w:tcW w:w="426" w:type="dxa"/>
            <w:noWrap/>
          </w:tcPr>
          <w:p w:rsidR="00031E17" w:rsidRPr="00BB394D" w:rsidRDefault="00031E17"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Polymerase chain reaction</w:t>
            </w:r>
            <w:r>
              <w:rPr>
                <w:rFonts w:ascii="Arial" w:hAnsi="Arial" w:cs="Arial"/>
                <w:b/>
                <w:bCs/>
                <w:sz w:val="18"/>
                <w:szCs w:val="18"/>
              </w:rPr>
              <w:t xml:space="preserve"> (PCR)</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8</w:t>
            </w:r>
            <w:r w:rsidR="00F11A2C">
              <w:rPr>
                <w:rFonts w:eastAsia="Times New Roman" w:cs="Arial"/>
                <w:i/>
                <w:iCs/>
                <w:color w:val="0000FF"/>
                <w:sz w:val="18"/>
                <w:szCs w:val="18"/>
              </w:rPr>
              <w:t>0</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 total reaction volume of a single PCR is 50 μl, and is composed of the following reagents: </w:t>
            </w:r>
          </w:p>
          <w:tbl>
            <w:tblPr>
              <w:tblW w:w="963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3431"/>
              <w:gridCol w:w="1925"/>
              <w:gridCol w:w="1925"/>
              <w:gridCol w:w="2358"/>
            </w:tblGrid>
            <w:tr w:rsidR="00031E17" w:rsidRPr="00241920">
              <w:tc>
                <w:tcPr>
                  <w:tcW w:w="3570" w:type="dxa"/>
                  <w:tcBorders>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rPr>
                      <w:rFonts w:ascii="Arial" w:hAnsi="Arial" w:cs="Arial"/>
                      <w:sz w:val="18"/>
                      <w:szCs w:val="18"/>
                    </w:rPr>
                  </w:pPr>
                  <w:r w:rsidRPr="00241920">
                    <w:rPr>
                      <w:rFonts w:ascii="Arial" w:hAnsi="Arial" w:cs="Arial"/>
                      <w:sz w:val="18"/>
                      <w:szCs w:val="18"/>
                    </w:rPr>
                    <w:t>Reagent</w:t>
                  </w:r>
                </w:p>
              </w:tc>
              <w:tc>
                <w:tcPr>
                  <w:tcW w:w="1999" w:type="dxa"/>
                  <w:tcBorders>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Working concentration</w:t>
                  </w:r>
                </w:p>
              </w:tc>
              <w:tc>
                <w:tcPr>
                  <w:tcW w:w="1999" w:type="dxa"/>
                  <w:tcBorders>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 xml:space="preserve">Volume per reaction (µl) </w:t>
                  </w:r>
                </w:p>
              </w:tc>
              <w:tc>
                <w:tcPr>
                  <w:tcW w:w="2450" w:type="dxa"/>
                  <w:tcBorders>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Final concentration</w:t>
                  </w:r>
                </w:p>
              </w:tc>
            </w:tr>
            <w:tr w:rsidR="00031E17" w:rsidRPr="00241920">
              <w:tc>
                <w:tcPr>
                  <w:tcW w:w="3570" w:type="dxa"/>
                  <w:tcBorders>
                    <w:top w:val="single" w:sz="4" w:space="0" w:color="000000"/>
                    <w:bottom w:val="nil"/>
                  </w:tcBorders>
                  <w:shd w:val="clear" w:color="auto" w:fill="auto"/>
                </w:tcPr>
                <w:p w:rsidR="00031E17" w:rsidRPr="00241920" w:rsidRDefault="00031E17" w:rsidP="00146B3C">
                  <w:pPr>
                    <w:tabs>
                      <w:tab w:val="left" w:pos="1440"/>
                    </w:tabs>
                    <w:snapToGrid w:val="0"/>
                    <w:spacing w:before="40" w:afterLines="40" w:after="96"/>
                    <w:ind w:right="576"/>
                    <w:rPr>
                      <w:rFonts w:ascii="Arial" w:hAnsi="Arial" w:cs="Arial"/>
                      <w:sz w:val="18"/>
                      <w:szCs w:val="18"/>
                    </w:rPr>
                  </w:pPr>
                  <w:r>
                    <w:rPr>
                      <w:rFonts w:ascii="Arial" w:hAnsi="Arial" w:cs="Arial"/>
                      <w:sz w:val="18"/>
                      <w:szCs w:val="18"/>
                    </w:rPr>
                    <w:t>MGW</w:t>
                  </w:r>
                </w:p>
              </w:tc>
              <w:tc>
                <w:tcPr>
                  <w:tcW w:w="1999" w:type="dxa"/>
                  <w:tcBorders>
                    <w:top w:val="single" w:sz="4" w:space="0" w:color="000000"/>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n/a</w:t>
                  </w:r>
                </w:p>
              </w:tc>
              <w:tc>
                <w:tcPr>
                  <w:tcW w:w="1999" w:type="dxa"/>
                  <w:tcBorders>
                    <w:top w:val="single" w:sz="4" w:space="0" w:color="000000"/>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shd w:val="clear" w:color="auto" w:fill="C0C0C0"/>
                    </w:rPr>
                  </w:pPr>
                  <w:r w:rsidRPr="00241920">
                    <w:rPr>
                      <w:rFonts w:ascii="Arial" w:hAnsi="Arial" w:cs="Arial"/>
                      <w:sz w:val="18"/>
                      <w:szCs w:val="18"/>
                    </w:rPr>
                    <w:t xml:space="preserve">37.5 </w:t>
                  </w:r>
                </w:p>
              </w:tc>
              <w:tc>
                <w:tcPr>
                  <w:tcW w:w="2450" w:type="dxa"/>
                  <w:tcBorders>
                    <w:top w:val="single" w:sz="4" w:space="0" w:color="000000"/>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shd w:val="clear" w:color="auto" w:fill="C0C0C0"/>
                    </w:rPr>
                  </w:pPr>
                  <w:r w:rsidRPr="00241920">
                    <w:rPr>
                      <w:rFonts w:ascii="Arial" w:hAnsi="Arial" w:cs="Arial"/>
                      <w:sz w:val="18"/>
                      <w:szCs w:val="18"/>
                    </w:rPr>
                    <w:t>n/a</w:t>
                  </w:r>
                </w:p>
              </w:tc>
            </w:tr>
            <w:tr w:rsidR="00031E17" w:rsidRPr="00241920">
              <w:tc>
                <w:tcPr>
                  <w:tcW w:w="3570" w:type="dxa"/>
                  <w:tcBorders>
                    <w:top w:val="nil"/>
                    <w:bottom w:val="nil"/>
                  </w:tcBorders>
                  <w:shd w:val="clear" w:color="auto" w:fill="auto"/>
                </w:tcPr>
                <w:p w:rsidR="00031E17" w:rsidRPr="00241920" w:rsidRDefault="00031E17" w:rsidP="00146B3C">
                  <w:pPr>
                    <w:spacing w:before="40" w:afterLines="40" w:after="96"/>
                    <w:ind w:right="576"/>
                    <w:rPr>
                      <w:rFonts w:ascii="Arial" w:hAnsi="Arial" w:cs="Arial"/>
                      <w:sz w:val="18"/>
                      <w:szCs w:val="18"/>
                    </w:rPr>
                  </w:pPr>
                  <w:r w:rsidRPr="00241920">
                    <w:rPr>
                      <w:rFonts w:ascii="Arial" w:hAnsi="Arial" w:cs="Arial"/>
                      <w:sz w:val="18"/>
                      <w:szCs w:val="18"/>
                    </w:rPr>
                    <w:t>10× PCR reaction buffer (+15 mM MgCl</w:t>
                  </w:r>
                  <w:r w:rsidRPr="00241920">
                    <w:rPr>
                      <w:rFonts w:ascii="Arial" w:hAnsi="Arial" w:cs="Arial"/>
                      <w:sz w:val="18"/>
                      <w:szCs w:val="18"/>
                      <w:vertAlign w:val="subscript"/>
                    </w:rPr>
                    <w:t>2</w:t>
                  </w:r>
                  <w:r w:rsidRPr="00241920">
                    <w:rPr>
                      <w:rFonts w:ascii="Arial" w:hAnsi="Arial" w:cs="Arial"/>
                      <w:sz w:val="18"/>
                      <w:szCs w:val="18"/>
                    </w:rPr>
                    <w:t>) (Roche)</w:t>
                  </w:r>
                  <w:r w:rsidRPr="00241920">
                    <w:rPr>
                      <w:rFonts w:ascii="Arial" w:hAnsi="Arial" w:cs="Arial"/>
                      <w:sz w:val="18"/>
                      <w:szCs w:val="18"/>
                      <w:vertAlign w:val="superscript"/>
                    </w:rPr>
                    <w:t xml:space="preserve"> 3</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2×</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 xml:space="preserve">5.0 </w:t>
                  </w:r>
                </w:p>
              </w:tc>
              <w:tc>
                <w:tcPr>
                  <w:tcW w:w="2450" w:type="dxa"/>
                  <w:tcBorders>
                    <w:top w:val="nil"/>
                    <w:bottom w:val="nil"/>
                  </w:tcBorders>
                  <w:shd w:val="clear" w:color="auto" w:fill="auto"/>
                </w:tcPr>
                <w:p w:rsidR="00031E17" w:rsidRPr="00241920" w:rsidRDefault="00031E17" w:rsidP="00146B3C">
                  <w:pPr>
                    <w:spacing w:before="40" w:afterLines="40" w:after="96"/>
                    <w:ind w:right="576"/>
                    <w:jc w:val="center"/>
                    <w:rPr>
                      <w:rFonts w:ascii="Arial" w:hAnsi="Arial" w:cs="Arial"/>
                      <w:sz w:val="18"/>
                      <w:szCs w:val="18"/>
                    </w:rPr>
                  </w:pPr>
                  <w:r w:rsidRPr="00241920">
                    <w:rPr>
                      <w:rFonts w:ascii="Arial" w:hAnsi="Arial" w:cs="Arial"/>
                      <w:sz w:val="18"/>
                      <w:szCs w:val="18"/>
                    </w:rPr>
                    <w:t>1×</w:t>
                  </w:r>
                </w:p>
                <w:p w:rsidR="00031E17" w:rsidRPr="00241920" w:rsidRDefault="00031E17" w:rsidP="00146B3C">
                  <w:pPr>
                    <w:spacing w:before="40" w:afterLines="40" w:after="96"/>
                    <w:ind w:right="576"/>
                    <w:jc w:val="center"/>
                    <w:rPr>
                      <w:rFonts w:ascii="Arial" w:hAnsi="Arial" w:cs="Arial"/>
                      <w:sz w:val="18"/>
                      <w:szCs w:val="18"/>
                    </w:rPr>
                  </w:pPr>
                  <w:r w:rsidRPr="00241920">
                    <w:rPr>
                      <w:rFonts w:ascii="Arial" w:hAnsi="Arial" w:cs="Arial"/>
                      <w:sz w:val="18"/>
                      <w:szCs w:val="18"/>
                    </w:rPr>
                    <w:t>(Taq 0.024 U/μl)</w:t>
                  </w:r>
                </w:p>
              </w:tc>
            </w:tr>
            <w:tr w:rsidR="00031E17" w:rsidRPr="00241920">
              <w:tc>
                <w:tcPr>
                  <w:tcW w:w="3570" w:type="dxa"/>
                  <w:tcBorders>
                    <w:top w:val="nil"/>
                    <w:bottom w:val="nil"/>
                  </w:tcBorders>
                  <w:shd w:val="clear" w:color="auto" w:fill="auto"/>
                </w:tcPr>
                <w:p w:rsidR="00031E17" w:rsidRPr="00241920" w:rsidRDefault="00031E17" w:rsidP="00146B3C">
                  <w:pPr>
                    <w:spacing w:before="40" w:afterLines="40" w:after="96"/>
                    <w:ind w:right="576"/>
                    <w:rPr>
                      <w:rFonts w:ascii="Arial" w:hAnsi="Arial" w:cs="Arial"/>
                      <w:sz w:val="18"/>
                      <w:szCs w:val="18"/>
                    </w:rPr>
                  </w:pPr>
                  <w:r w:rsidRPr="00241920">
                    <w:rPr>
                      <w:rFonts w:ascii="Arial" w:hAnsi="Arial" w:cs="Arial"/>
                      <w:sz w:val="18"/>
                      <w:szCs w:val="18"/>
                    </w:rPr>
                    <w:lastRenderedPageBreak/>
                    <w:t>dNTPs</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10 mM (each)</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4.0</w:t>
                  </w:r>
                </w:p>
              </w:tc>
              <w:tc>
                <w:tcPr>
                  <w:tcW w:w="2450" w:type="dxa"/>
                  <w:tcBorders>
                    <w:top w:val="nil"/>
                    <w:bottom w:val="nil"/>
                  </w:tcBorders>
                  <w:shd w:val="clear" w:color="auto" w:fill="auto"/>
                </w:tcPr>
                <w:p w:rsidR="00031E17" w:rsidRPr="00241920" w:rsidRDefault="00031E17" w:rsidP="00146B3C">
                  <w:pPr>
                    <w:spacing w:before="40" w:afterLines="40" w:after="96"/>
                    <w:ind w:right="576"/>
                    <w:jc w:val="center"/>
                    <w:rPr>
                      <w:rFonts w:ascii="Arial" w:hAnsi="Arial" w:cs="Arial"/>
                      <w:sz w:val="18"/>
                      <w:szCs w:val="18"/>
                    </w:rPr>
                  </w:pPr>
                  <w:r w:rsidRPr="00241920">
                    <w:rPr>
                      <w:rFonts w:ascii="Arial" w:hAnsi="Arial" w:cs="Arial"/>
                      <w:sz w:val="18"/>
                      <w:szCs w:val="18"/>
                    </w:rPr>
                    <w:t>0.8 mM (each)</w:t>
                  </w:r>
                </w:p>
              </w:tc>
            </w:tr>
            <w:tr w:rsidR="00031E17" w:rsidRPr="00241920">
              <w:tc>
                <w:tcPr>
                  <w:tcW w:w="3570" w:type="dxa"/>
                  <w:tcBorders>
                    <w:top w:val="nil"/>
                    <w:bottom w:val="nil"/>
                  </w:tcBorders>
                  <w:shd w:val="clear" w:color="auto" w:fill="auto"/>
                </w:tcPr>
                <w:p w:rsidR="00031E17" w:rsidRPr="00241920" w:rsidRDefault="00031E17" w:rsidP="00146B3C">
                  <w:pPr>
                    <w:spacing w:before="40" w:afterLines="40" w:after="96"/>
                    <w:ind w:right="576"/>
                    <w:rPr>
                      <w:rFonts w:ascii="Arial" w:hAnsi="Arial" w:cs="Arial"/>
                      <w:sz w:val="18"/>
                      <w:szCs w:val="18"/>
                    </w:rPr>
                  </w:pPr>
                  <w:r w:rsidRPr="00241920">
                    <w:rPr>
                      <w:rFonts w:ascii="Arial" w:hAnsi="Arial" w:cs="Arial"/>
                      <w:sz w:val="18"/>
                      <w:szCs w:val="18"/>
                    </w:rPr>
                    <w:t xml:space="preserve">Primer ITS1 </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10 µM</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0.6</w:t>
                  </w:r>
                </w:p>
              </w:tc>
              <w:tc>
                <w:tcPr>
                  <w:tcW w:w="2450" w:type="dxa"/>
                  <w:tcBorders>
                    <w:top w:val="nil"/>
                    <w:bottom w:val="nil"/>
                  </w:tcBorders>
                  <w:shd w:val="clear" w:color="auto" w:fill="auto"/>
                </w:tcPr>
                <w:p w:rsidR="00031E17" w:rsidRPr="00241920" w:rsidRDefault="00031E17" w:rsidP="00146B3C">
                  <w:pPr>
                    <w:spacing w:before="40" w:afterLines="40" w:after="96"/>
                    <w:ind w:right="576"/>
                    <w:jc w:val="center"/>
                    <w:rPr>
                      <w:rFonts w:ascii="Arial" w:hAnsi="Arial" w:cs="Arial"/>
                      <w:sz w:val="18"/>
                      <w:szCs w:val="18"/>
                    </w:rPr>
                  </w:pPr>
                  <w:r w:rsidRPr="00241920">
                    <w:rPr>
                      <w:rFonts w:ascii="Arial" w:hAnsi="Arial" w:cs="Arial"/>
                      <w:sz w:val="18"/>
                      <w:szCs w:val="18"/>
                    </w:rPr>
                    <w:t>0.12 µM</w:t>
                  </w:r>
                </w:p>
              </w:tc>
            </w:tr>
            <w:tr w:rsidR="00031E17" w:rsidRPr="00241920">
              <w:tc>
                <w:tcPr>
                  <w:tcW w:w="3570" w:type="dxa"/>
                  <w:tcBorders>
                    <w:top w:val="nil"/>
                    <w:bottom w:val="nil"/>
                  </w:tcBorders>
                  <w:shd w:val="clear" w:color="auto" w:fill="auto"/>
                </w:tcPr>
                <w:p w:rsidR="00031E17" w:rsidRPr="00241920" w:rsidRDefault="00031E17" w:rsidP="00146B3C">
                  <w:pPr>
                    <w:spacing w:before="40" w:afterLines="40" w:after="96"/>
                    <w:ind w:right="576"/>
                    <w:rPr>
                      <w:rFonts w:ascii="Arial" w:hAnsi="Arial" w:cs="Arial"/>
                      <w:sz w:val="18"/>
                      <w:szCs w:val="18"/>
                    </w:rPr>
                  </w:pPr>
                  <w:r w:rsidRPr="00241920">
                    <w:rPr>
                      <w:rFonts w:ascii="Arial" w:hAnsi="Arial" w:cs="Arial"/>
                      <w:sz w:val="18"/>
                      <w:szCs w:val="18"/>
                    </w:rPr>
                    <w:t>Primer ITS4</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10 µM</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 xml:space="preserve">0.6 </w:t>
                  </w:r>
                </w:p>
              </w:tc>
              <w:tc>
                <w:tcPr>
                  <w:tcW w:w="2450" w:type="dxa"/>
                  <w:tcBorders>
                    <w:top w:val="nil"/>
                    <w:bottom w:val="nil"/>
                  </w:tcBorders>
                  <w:shd w:val="clear" w:color="auto" w:fill="auto"/>
                </w:tcPr>
                <w:p w:rsidR="00031E17" w:rsidRPr="00241920" w:rsidRDefault="00031E17" w:rsidP="00146B3C">
                  <w:pPr>
                    <w:tabs>
                      <w:tab w:val="left" w:pos="1350"/>
                    </w:tabs>
                    <w:snapToGrid w:val="0"/>
                    <w:spacing w:before="40" w:afterLines="40" w:after="96"/>
                    <w:ind w:right="576"/>
                    <w:jc w:val="center"/>
                    <w:rPr>
                      <w:rFonts w:ascii="Arial" w:hAnsi="Arial" w:cs="Arial"/>
                      <w:sz w:val="18"/>
                      <w:szCs w:val="18"/>
                    </w:rPr>
                  </w:pPr>
                  <w:r w:rsidRPr="00241920">
                    <w:rPr>
                      <w:rFonts w:ascii="Arial" w:hAnsi="Arial" w:cs="Arial"/>
                      <w:sz w:val="18"/>
                      <w:szCs w:val="18"/>
                    </w:rPr>
                    <w:t>0.12 µM</w:t>
                  </w:r>
                </w:p>
              </w:tc>
            </w:tr>
            <w:tr w:rsidR="00031E17" w:rsidRPr="00241920">
              <w:tc>
                <w:tcPr>
                  <w:tcW w:w="3570" w:type="dxa"/>
                  <w:tcBorders>
                    <w:top w:val="nil"/>
                    <w:bottom w:val="nil"/>
                  </w:tcBorders>
                  <w:shd w:val="clear" w:color="auto" w:fill="auto"/>
                </w:tcPr>
                <w:p w:rsidR="00031E17" w:rsidRPr="00241920" w:rsidRDefault="00031E17" w:rsidP="00146B3C">
                  <w:pPr>
                    <w:spacing w:before="40" w:afterLines="40" w:after="96"/>
                    <w:ind w:right="576"/>
                    <w:rPr>
                      <w:rFonts w:ascii="Arial" w:hAnsi="Arial" w:cs="Arial"/>
                      <w:sz w:val="18"/>
                      <w:szCs w:val="18"/>
                    </w:rPr>
                  </w:pPr>
                  <w:r w:rsidRPr="00241920">
                    <w:rPr>
                      <w:rFonts w:ascii="Arial" w:hAnsi="Arial" w:cs="Arial"/>
                      <w:sz w:val="18"/>
                      <w:szCs w:val="18"/>
                    </w:rPr>
                    <w:t>DNA Taq polymerase (Roche)</w:t>
                  </w:r>
                  <w:r w:rsidRPr="00241920">
                    <w:rPr>
                      <w:rFonts w:ascii="Arial" w:hAnsi="Arial" w:cs="Arial"/>
                      <w:sz w:val="18"/>
                      <w:szCs w:val="18"/>
                      <w:vertAlign w:val="superscript"/>
                    </w:rPr>
                    <w:t>3</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5 U/µl</w:t>
                  </w:r>
                </w:p>
              </w:tc>
              <w:tc>
                <w:tcPr>
                  <w:tcW w:w="1999" w:type="dxa"/>
                  <w:tcBorders>
                    <w:top w:val="nil"/>
                    <w:bottom w:val="nil"/>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0.3</w:t>
                  </w:r>
                </w:p>
              </w:tc>
              <w:tc>
                <w:tcPr>
                  <w:tcW w:w="2450" w:type="dxa"/>
                  <w:tcBorders>
                    <w:top w:val="nil"/>
                    <w:bottom w:val="nil"/>
                  </w:tcBorders>
                  <w:shd w:val="clear" w:color="auto" w:fill="auto"/>
                </w:tcPr>
                <w:p w:rsidR="00031E17" w:rsidRPr="00241920" w:rsidRDefault="00031E17" w:rsidP="00146B3C">
                  <w:pPr>
                    <w:spacing w:before="40" w:afterLines="40" w:after="96"/>
                    <w:ind w:right="576"/>
                    <w:jc w:val="center"/>
                    <w:rPr>
                      <w:rFonts w:ascii="Arial" w:hAnsi="Arial" w:cs="Arial"/>
                      <w:sz w:val="18"/>
                      <w:szCs w:val="18"/>
                    </w:rPr>
                  </w:pPr>
                  <w:r w:rsidRPr="00241920">
                    <w:rPr>
                      <w:rFonts w:ascii="Arial" w:hAnsi="Arial" w:cs="Arial"/>
                      <w:sz w:val="18"/>
                      <w:szCs w:val="18"/>
                    </w:rPr>
                    <w:t>0.03 U/µl</w:t>
                  </w:r>
                </w:p>
              </w:tc>
            </w:tr>
            <w:tr w:rsidR="00031E17" w:rsidRPr="00241920">
              <w:tc>
                <w:tcPr>
                  <w:tcW w:w="3570" w:type="dxa"/>
                  <w:tcBorders>
                    <w:top w:val="single" w:sz="4" w:space="0" w:color="000000"/>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rPr>
                      <w:rFonts w:ascii="Arial" w:hAnsi="Arial" w:cs="Arial"/>
                      <w:sz w:val="18"/>
                      <w:szCs w:val="18"/>
                    </w:rPr>
                  </w:pPr>
                  <w:r w:rsidRPr="00241920">
                    <w:rPr>
                      <w:rFonts w:ascii="Arial" w:hAnsi="Arial" w:cs="Arial"/>
                      <w:sz w:val="18"/>
                      <w:szCs w:val="18"/>
                    </w:rPr>
                    <w:t>Subtotal</w:t>
                  </w:r>
                </w:p>
              </w:tc>
              <w:tc>
                <w:tcPr>
                  <w:tcW w:w="1999" w:type="dxa"/>
                  <w:tcBorders>
                    <w:top w:val="single" w:sz="4" w:space="0" w:color="000000"/>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48.0</w:t>
                  </w:r>
                </w:p>
              </w:tc>
              <w:tc>
                <w:tcPr>
                  <w:tcW w:w="2450" w:type="dxa"/>
                  <w:tcBorders>
                    <w:top w:val="single" w:sz="4" w:space="0" w:color="000000"/>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r>
            <w:tr w:rsidR="00031E17" w:rsidRPr="00241920">
              <w:tc>
                <w:tcPr>
                  <w:tcW w:w="3570" w:type="dxa"/>
                  <w:tcBorders>
                    <w:top w:val="single" w:sz="4" w:space="0" w:color="000000"/>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rPr>
                      <w:rFonts w:ascii="Arial" w:hAnsi="Arial" w:cs="Arial"/>
                      <w:sz w:val="18"/>
                      <w:szCs w:val="18"/>
                    </w:rPr>
                  </w:pPr>
                  <w:r w:rsidRPr="00241920">
                    <w:rPr>
                      <w:rFonts w:ascii="Arial" w:hAnsi="Arial" w:cs="Arial"/>
                      <w:sz w:val="18"/>
                      <w:szCs w:val="18"/>
                    </w:rPr>
                    <w:t>DNA</w:t>
                  </w:r>
                </w:p>
              </w:tc>
              <w:tc>
                <w:tcPr>
                  <w:tcW w:w="1999" w:type="dxa"/>
                  <w:tcBorders>
                    <w:top w:val="single" w:sz="4" w:space="0" w:color="000000"/>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2.0</w:t>
                  </w:r>
                </w:p>
              </w:tc>
              <w:tc>
                <w:tcPr>
                  <w:tcW w:w="2450" w:type="dxa"/>
                  <w:tcBorders>
                    <w:top w:val="single" w:sz="4" w:space="0" w:color="000000"/>
                    <w:bottom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r>
            <w:tr w:rsidR="00031E17" w:rsidRPr="00241920">
              <w:tc>
                <w:tcPr>
                  <w:tcW w:w="3570" w:type="dxa"/>
                  <w:tcBorders>
                    <w:top w:val="single" w:sz="4" w:space="0" w:color="000000"/>
                  </w:tcBorders>
                  <w:shd w:val="clear" w:color="auto" w:fill="auto"/>
                </w:tcPr>
                <w:p w:rsidR="00031E17" w:rsidRPr="00241920" w:rsidRDefault="00031E17" w:rsidP="00146B3C">
                  <w:pPr>
                    <w:tabs>
                      <w:tab w:val="left" w:pos="1440"/>
                    </w:tabs>
                    <w:snapToGrid w:val="0"/>
                    <w:spacing w:before="40" w:afterLines="40" w:after="96"/>
                    <w:ind w:right="576"/>
                    <w:rPr>
                      <w:rFonts w:ascii="Arial" w:hAnsi="Arial" w:cs="Arial"/>
                      <w:sz w:val="18"/>
                      <w:szCs w:val="18"/>
                    </w:rPr>
                  </w:pPr>
                  <w:r w:rsidRPr="00241920">
                    <w:rPr>
                      <w:rFonts w:ascii="Arial" w:hAnsi="Arial" w:cs="Arial"/>
                      <w:sz w:val="18"/>
                      <w:szCs w:val="18"/>
                    </w:rPr>
                    <w:t>Total</w:t>
                  </w:r>
                </w:p>
              </w:tc>
              <w:tc>
                <w:tcPr>
                  <w:tcW w:w="1999" w:type="dxa"/>
                  <w:tcBorders>
                    <w:top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c>
                <w:tcPr>
                  <w:tcW w:w="1999" w:type="dxa"/>
                  <w:tcBorders>
                    <w:top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50.0</w:t>
                  </w:r>
                </w:p>
              </w:tc>
              <w:tc>
                <w:tcPr>
                  <w:tcW w:w="2450" w:type="dxa"/>
                  <w:tcBorders>
                    <w:top w:val="single" w:sz="4" w:space="0" w:color="000000"/>
                  </w:tcBorders>
                  <w:shd w:val="clear" w:color="auto" w:fill="auto"/>
                </w:tcPr>
                <w:p w:rsidR="00031E17" w:rsidRPr="00241920" w:rsidRDefault="00031E17" w:rsidP="00146B3C">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r>
          </w:tbl>
          <w:p w:rsidR="00031E17" w:rsidRPr="00BB394D" w:rsidRDefault="00031E17" w:rsidP="00146B3C">
            <w:pPr>
              <w:pStyle w:val="NormalWeb"/>
              <w:spacing w:before="40" w:beforeAutospacing="0" w:afterLines="40" w:after="96" w:afterAutospacing="0"/>
              <w:ind w:right="576"/>
              <w:rPr>
                <w:rFonts w:ascii="Arial" w:hAnsi="Arial" w:cs="Arial"/>
                <w:sz w:val="18"/>
                <w:szCs w:val="18"/>
              </w:rPr>
            </w:pP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w:t>
            </w:r>
            <w:r>
              <w:rPr>
                <w:rFonts w:eastAsia="Times New Roman" w:cs="Arial"/>
                <w:i/>
                <w:iCs/>
                <w:color w:val="0000FF"/>
                <w:sz w:val="18"/>
                <w:szCs w:val="18"/>
              </w:rPr>
              <w:t>8</w:t>
            </w:r>
            <w:r w:rsidR="00F11A2C">
              <w:rPr>
                <w:rFonts w:eastAsia="Times New Roman" w:cs="Arial"/>
                <w:i/>
                <w:iCs/>
                <w:color w:val="0000FF"/>
                <w:sz w:val="18"/>
                <w:szCs w:val="18"/>
              </w:rPr>
              <w:t>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E0D88" w:rsidRDefault="00031E17" w:rsidP="00146B3C">
            <w:pPr>
              <w:autoSpaceDE w:val="0"/>
              <w:autoSpaceDN w:val="0"/>
              <w:adjustRightInd w:val="0"/>
              <w:spacing w:before="40" w:afterLines="40" w:after="96"/>
              <w:ind w:right="576"/>
              <w:rPr>
                <w:rFonts w:ascii="Arial" w:hAnsi="Arial" w:cs="Arial"/>
                <w:sz w:val="18"/>
                <w:szCs w:val="18"/>
                <w:lang w:eastAsia="ja-JP"/>
              </w:rPr>
            </w:pPr>
            <w:r w:rsidRPr="00241920">
              <w:rPr>
                <w:rFonts w:ascii="Arial" w:hAnsi="Arial" w:cs="Arial"/>
                <w:sz w:val="18"/>
                <w:szCs w:val="18"/>
              </w:rPr>
              <w:t>The PCR cycling parameters are 94 °C for 30 s; 40 cycles of 94 °C for 15 s, 55 °C for 60 s and 72 °C for 30 s; and 72 °C for 5 min. The a</w:t>
            </w:r>
            <w:r w:rsidRPr="00241920">
              <w:rPr>
                <w:rFonts w:ascii="Arial" w:hAnsi="Arial" w:cs="Arial"/>
                <w:sz w:val="18"/>
                <w:szCs w:val="18"/>
                <w:lang w:eastAsia="ja-JP"/>
              </w:rPr>
              <w:t xml:space="preserve">mplicon size is 550 bp (Baayen </w:t>
            </w:r>
            <w:r w:rsidRPr="00241920">
              <w:rPr>
                <w:rFonts w:ascii="Arial" w:hAnsi="Arial" w:cs="Arial"/>
                <w:i/>
                <w:sz w:val="18"/>
                <w:szCs w:val="18"/>
                <w:lang w:eastAsia="ja-JP"/>
              </w:rPr>
              <w:t>et al</w:t>
            </w:r>
            <w:r w:rsidRPr="00241920">
              <w:rPr>
                <w:rFonts w:ascii="Arial" w:hAnsi="Arial" w:cs="Arial"/>
                <w:sz w:val="18"/>
                <w:szCs w:val="18"/>
                <w:lang w:eastAsia="ja-JP"/>
              </w:rPr>
              <w:t>., 2002).</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241920" w:rsidRDefault="00031E17" w:rsidP="00146B3C">
            <w:pPr>
              <w:pStyle w:val="NormalWeb"/>
              <w:spacing w:before="40" w:beforeAutospacing="0" w:afterLines="40" w:after="96" w:afterAutospacing="0"/>
              <w:ind w:left="562" w:right="576" w:hanging="562"/>
              <w:rPr>
                <w:rFonts w:ascii="Arial" w:hAnsi="Arial" w:cs="Arial"/>
                <w:sz w:val="18"/>
                <w:szCs w:val="18"/>
              </w:rPr>
            </w:pPr>
            <w:r w:rsidRPr="00241920">
              <w:rPr>
                <w:rFonts w:ascii="Arial" w:hAnsi="Arial" w:cs="Arial"/>
                <w:b/>
                <w:bCs/>
                <w:sz w:val="18"/>
                <w:szCs w:val="18"/>
              </w:rPr>
              <w:t>Sequencing of amplicons</w:t>
            </w:r>
            <w:r w:rsidRPr="00241920">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r>
              <w:rPr>
                <w:rFonts w:eastAsia="Times New Roman" w:cs="Arial"/>
                <w:i/>
                <w:iCs/>
                <w:color w:val="0000FF"/>
                <w:sz w:val="18"/>
                <w:szCs w:val="18"/>
              </w:rPr>
              <w:t>8</w:t>
            </w:r>
            <w:r w:rsidR="00F11A2C">
              <w:rPr>
                <w:rFonts w:eastAsia="Times New Roman" w:cs="Arial"/>
                <w:i/>
                <w:iCs/>
                <w:color w:val="0000FF"/>
                <w:sz w:val="18"/>
                <w:szCs w:val="18"/>
              </w:rPr>
              <w:t>2</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amplified mixture (5 μl of it) is run on a 1.5% agarose gel to check for positive test reactions. The remaining 45 μl from positive test reactions is purified using a suitable PCR purification kit, following the manufacturer’s instructions. Sequencing is performed with forward primer ITS1 and reverse primer ITS4.</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4.2.3.3 Essential procedural information</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Amplification and analysis</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8</w:t>
            </w:r>
            <w:r w:rsidR="00F11A2C">
              <w:rPr>
                <w:rFonts w:eastAsia="Times New Roman" w:cs="Arial"/>
                <w:i/>
                <w:iCs/>
                <w:color w:val="0000FF"/>
                <w:sz w:val="18"/>
                <w:szCs w:val="18"/>
              </w:rPr>
              <w:t>3</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Extracted DNA should be defrosted, if necessary. Enough reaction mix should be prepared for testing at least one sample of the unknown isolate, a positive control containing amplifiable DNA and a negative control loaded with water rather than DNA. Samples are resolved on a 1.5% agarose gel. Consensus sequences for test samples (excluding primer sequences) are compared with a confirmed strain for the ex-epitype of </w:t>
            </w:r>
            <w:r w:rsidRPr="00BB394D">
              <w:rPr>
                <w:rFonts w:ascii="Arial" w:hAnsi="Arial" w:cs="Arial"/>
                <w:i/>
                <w:sz w:val="18"/>
                <w:szCs w:val="18"/>
              </w:rPr>
              <w:t>P. citricarpa</w:t>
            </w:r>
            <w:r w:rsidRPr="00BB394D">
              <w:rPr>
                <w:rFonts w:ascii="Arial" w:hAnsi="Arial" w:cs="Arial"/>
                <w:sz w:val="18"/>
                <w:szCs w:val="18"/>
              </w:rPr>
              <w:t xml:space="preserve"> CBS 127454 (GenBank accession number JF343583) on the National Center for Biotechnology Information (NCBI) database GenBank (</w:t>
            </w:r>
            <w:hyperlink r:id="rId8" w:history="1">
              <w:r w:rsidRPr="00BB394D">
                <w:rPr>
                  <w:rStyle w:val="Hyperlink"/>
                  <w:rFonts w:ascii="Arial" w:hAnsi="Arial" w:cs="Arial"/>
                  <w:sz w:val="18"/>
                  <w:szCs w:val="18"/>
                </w:rPr>
                <w:t>http://www.ncbi.nlm.nih.gov/</w:t>
              </w:r>
            </w:hyperlink>
            <w:r w:rsidRPr="00BB394D">
              <w:rPr>
                <w:rFonts w:ascii="Arial" w:hAnsi="Arial" w:cs="Arial"/>
                <w:sz w:val="18"/>
                <w:szCs w:val="18"/>
              </w:rPr>
              <w:t>). The level of identity should be between 99% and 100%.</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5. Records</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8</w:t>
            </w:r>
            <w:r w:rsidR="00F11A2C">
              <w:rPr>
                <w:rFonts w:eastAsia="Times New Roman" w:cs="Arial"/>
                <w:i/>
                <w:iCs/>
                <w:color w:val="0000FF"/>
                <w:sz w:val="18"/>
                <w:szCs w:val="18"/>
              </w:rPr>
              <w:t>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records and evidence detailed in section 2.5 of ISPM 27:2006 (</w:t>
            </w:r>
            <w:r w:rsidRPr="00BB394D">
              <w:rPr>
                <w:rFonts w:ascii="Arial" w:hAnsi="Arial" w:cs="Arial"/>
                <w:i/>
                <w:iCs/>
                <w:sz w:val="18"/>
                <w:szCs w:val="18"/>
              </w:rPr>
              <w:t>Diagnostic protocols for regulated pests</w:t>
            </w:r>
            <w:r w:rsidRPr="00BB394D">
              <w:rPr>
                <w:rFonts w:ascii="Arial" w:hAnsi="Arial" w:cs="Arial"/>
                <w:sz w:val="18"/>
                <w:szCs w:val="18"/>
              </w:rPr>
              <w:t>) should be kept.</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8</w:t>
            </w:r>
            <w:r w:rsidR="00F11A2C">
              <w:rPr>
                <w:rFonts w:eastAsia="Times New Roman" w:cs="Arial"/>
                <w:i/>
                <w:iCs/>
                <w:color w:val="0000FF"/>
                <w:sz w:val="18"/>
                <w:szCs w:val="18"/>
              </w:rPr>
              <w:t>5</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In cases where other contracting parties may be adversely affected by the results of the diagnosis, records and evidence of the results (in particular cultures, slides, photos of fungal structures, photos of symptoms and signs, photos of DNA extracts and separation gels) should be retained for at least one year.</w:t>
            </w:r>
            <w:r w:rsidRPr="00BB394D">
              <w:rPr>
                <w:rFonts w:ascii="Arial" w:hAnsi="Arial" w:cs="Arial"/>
                <w:b/>
                <w:bCs/>
                <w:sz w:val="18"/>
                <w:szCs w:val="18"/>
              </w:rPr>
              <w:t xml:space="preserve"> </w:t>
            </w:r>
          </w:p>
        </w:tc>
      </w:tr>
      <w:tr w:rsidR="00E15679" w:rsidRPr="00BB394D">
        <w:trPr>
          <w:divId w:val="1045370806"/>
          <w:tblCellSpacing w:w="0" w:type="dxa"/>
        </w:trPr>
        <w:tc>
          <w:tcPr>
            <w:tcW w:w="426" w:type="dxa"/>
            <w:noWrap/>
          </w:tcPr>
          <w:p w:rsidR="00E15679" w:rsidRPr="00BB394D" w:rsidRDefault="00F075AC" w:rsidP="00F075AC">
            <w:pPr>
              <w:pStyle w:val="IPPPargraphnumbering"/>
              <w:numPr>
                <w:ilvl w:val="0"/>
                <w:numId w:val="0"/>
              </w:numPr>
            </w:pPr>
            <w:r w:rsidRPr="00BB394D">
              <w:rPr>
                <w:rFonts w:eastAsia="Times New Roman" w:cs="Arial"/>
                <w:i/>
                <w:iCs/>
                <w:color w:val="0000FF"/>
                <w:sz w:val="18"/>
                <w:szCs w:val="18"/>
              </w:rPr>
              <w:t>[</w:t>
            </w:r>
            <w:r>
              <w:rPr>
                <w:rFonts w:eastAsia="Times New Roman" w:cs="Arial"/>
                <w:i/>
                <w:iCs/>
                <w:color w:val="0000FF"/>
                <w:sz w:val="18"/>
                <w:szCs w:val="18"/>
              </w:rPr>
              <w:t>8</w:t>
            </w:r>
            <w:r>
              <w:rPr>
                <w:rFonts w:eastAsia="Times New Roman" w:cs="Arial"/>
                <w:i/>
                <w:iCs/>
                <w:color w:val="0000FF"/>
                <w:sz w:val="18"/>
                <w:szCs w:val="18"/>
              </w:rPr>
              <w:t>6</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E15679" w:rsidRPr="00E15679" w:rsidRDefault="00E15679">
            <w:pPr>
              <w:pStyle w:val="NormalWeb"/>
              <w:spacing w:before="40" w:beforeAutospacing="0" w:afterLines="40" w:after="96" w:afterAutospacing="0"/>
              <w:ind w:right="576"/>
              <w:rPr>
                <w:rFonts w:ascii="Arial" w:hAnsi="Arial" w:cs="Arial"/>
                <w:sz w:val="18"/>
                <w:szCs w:val="18"/>
                <w:lang w:val="en-US"/>
              </w:rPr>
            </w:pPr>
            <w:r w:rsidRPr="00E15679">
              <w:rPr>
                <w:rFonts w:ascii="Arial" w:hAnsi="Arial" w:cs="Arial"/>
                <w:sz w:val="18"/>
                <w:szCs w:val="18"/>
                <w:lang w:val="en-US"/>
              </w:rPr>
              <w:t>A request for a revision to a diagnostic protocol may be submitted by national plant protection organizations (NPPOs), regional plant protection organizations (RPPOs) or Commission on Phytosanitary Measures (CPM) subsidiary bodies through the IPPC Secretariat (</w:t>
            </w:r>
            <w:hyperlink r:id="rId9" w:history="1">
              <w:r w:rsidRPr="004B3C2C">
                <w:rPr>
                  <w:rStyle w:val="Hyperlink"/>
                  <w:rFonts w:ascii="Arial" w:hAnsi="Arial" w:cs="Arial"/>
                  <w:sz w:val="18"/>
                  <w:szCs w:val="18"/>
                  <w:lang w:val="en-US"/>
                </w:rPr>
                <w:t>ippc@fao.org</w:t>
              </w:r>
            </w:hyperlink>
            <w:r w:rsidRPr="00E15679">
              <w:rPr>
                <w:rFonts w:ascii="Arial" w:hAnsi="Arial" w:cs="Arial"/>
                <w:sz w:val="18"/>
                <w:szCs w:val="18"/>
                <w:lang w:val="en-US"/>
              </w:rPr>
              <w:t xml:space="preserve">), which will </w:t>
            </w:r>
            <w:r>
              <w:rPr>
                <w:rFonts w:ascii="Arial" w:hAnsi="Arial" w:cs="Arial"/>
                <w:sz w:val="18"/>
                <w:szCs w:val="18"/>
                <w:lang w:val="en-US"/>
              </w:rPr>
              <w:t>be</w:t>
            </w:r>
            <w:r w:rsidRPr="00E15679">
              <w:rPr>
                <w:rFonts w:ascii="Arial" w:hAnsi="Arial" w:cs="Arial"/>
                <w:sz w:val="18"/>
                <w:szCs w:val="18"/>
                <w:lang w:val="en-US"/>
              </w:rPr>
              <w:t xml:space="preserve"> forward it to the Technical Panel </w:t>
            </w:r>
            <w:r>
              <w:rPr>
                <w:rFonts w:ascii="Arial" w:hAnsi="Arial" w:cs="Arial"/>
                <w:sz w:val="18"/>
                <w:szCs w:val="18"/>
                <w:lang w:val="en-US"/>
              </w:rPr>
              <w:t>on</w:t>
            </w:r>
            <w:r w:rsidRPr="00E15679">
              <w:rPr>
                <w:rFonts w:ascii="Arial" w:hAnsi="Arial" w:cs="Arial"/>
                <w:sz w:val="18"/>
                <w:szCs w:val="18"/>
                <w:lang w:val="en-US"/>
              </w:rPr>
              <w:t xml:space="preserve"> Diagnostic Protocols (TPDP).</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6. Contact Points for Further Information</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8</w:t>
            </w:r>
            <w:r w:rsidR="00F075AC">
              <w:rPr>
                <w:rFonts w:eastAsia="Times New Roman" w:cs="Arial"/>
                <w:i/>
                <w:iCs/>
                <w:color w:val="0000FF"/>
                <w:sz w:val="18"/>
                <w:szCs w:val="18"/>
              </w:rPr>
              <w:t>7</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Further information on </w:t>
            </w:r>
            <w:r w:rsidRPr="00BB394D">
              <w:rPr>
                <w:rFonts w:ascii="Arial" w:hAnsi="Arial" w:cs="Arial"/>
                <w:i/>
                <w:sz w:val="18"/>
                <w:szCs w:val="18"/>
              </w:rPr>
              <w:t>P</w:t>
            </w:r>
            <w:r w:rsidRPr="00BB394D">
              <w:rPr>
                <w:rFonts w:ascii="Arial" w:hAnsi="Arial" w:cs="Arial"/>
                <w:i/>
                <w:iCs/>
                <w:sz w:val="18"/>
                <w:szCs w:val="18"/>
              </w:rPr>
              <w:t>. citricarpa</w:t>
            </w:r>
            <w:r w:rsidRPr="00BB394D">
              <w:rPr>
                <w:rFonts w:ascii="Arial" w:hAnsi="Arial" w:cs="Arial"/>
                <w:sz w:val="18"/>
                <w:szCs w:val="18"/>
              </w:rPr>
              <w:t xml:space="preserve"> and the methods for its detection and identification can be obtained from (in alphabetical order):</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8</w:t>
            </w:r>
            <w:r w:rsidR="00F075AC">
              <w:rPr>
                <w:rFonts w:eastAsia="Times New Roman" w:cs="Arial"/>
                <w:i/>
                <w:iCs/>
                <w:color w:val="0000FF"/>
                <w:sz w:val="18"/>
                <w:szCs w:val="18"/>
              </w:rPr>
              <w:t>8</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ARC-Plant Protection Research Institute, Biosystematics Division: Mycology, Private Bag x134, Queenswood 0121, South Africa (Dr Mariette Truter; tel.: +27 12 8088281; fax: +27 12 8088297; e-mail: </w:t>
            </w:r>
            <w:hyperlink r:id="rId10" w:history="1">
              <w:r w:rsidRPr="00BB394D">
                <w:rPr>
                  <w:rStyle w:val="Hyperlink"/>
                  <w:rFonts w:ascii="Arial" w:hAnsi="Arial" w:cs="Arial"/>
                  <w:sz w:val="18"/>
                  <w:szCs w:val="18"/>
                </w:rPr>
                <w:t>truterm@arc.agric.za</w:t>
              </w:r>
            </w:hyperlink>
            <w:r w:rsidRPr="00BB394D">
              <w:rPr>
                <w:rFonts w:ascii="Arial" w:hAnsi="Arial" w:cs="Arial"/>
                <w:sz w:val="18"/>
                <w:szCs w:val="18"/>
              </w:rPr>
              <w:t>).</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i/>
                <w:iCs/>
                <w:color w:val="0000FF"/>
                <w:sz w:val="18"/>
                <w:szCs w:val="18"/>
              </w:rPr>
            </w:pPr>
            <w:r w:rsidRPr="00BB394D">
              <w:rPr>
                <w:rFonts w:eastAsia="Times New Roman" w:cs="Arial"/>
                <w:i/>
                <w:iCs/>
                <w:color w:val="0000FF"/>
                <w:sz w:val="18"/>
                <w:szCs w:val="18"/>
              </w:rPr>
              <w:lastRenderedPageBreak/>
              <w:t>[</w:t>
            </w:r>
            <w:r>
              <w:rPr>
                <w:rFonts w:eastAsia="Times New Roman" w:cs="Arial"/>
                <w:i/>
                <w:iCs/>
                <w:color w:val="0000FF"/>
                <w:sz w:val="18"/>
                <w:szCs w:val="18"/>
              </w:rPr>
              <w:t>8</w:t>
            </w:r>
            <w:r w:rsidR="00F075AC">
              <w:rPr>
                <w:rFonts w:eastAsia="Times New Roman" w:cs="Arial"/>
                <w:i/>
                <w:iCs/>
                <w:color w:val="0000FF"/>
                <w:sz w:val="18"/>
                <w:szCs w:val="18"/>
              </w:rPr>
              <w:t>9</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031E17" w:rsidRPr="00BB394D" w:rsidRDefault="00031E17" w:rsidP="00031E17">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Plant Research International, PO Box 26, 6700 AA Wageningen, The Netherlands (Dr Peter J.M. Bonants; tel.: +31 31 7480648; fax +31 31 7418094; e-mail: </w:t>
            </w:r>
            <w:hyperlink r:id="rId11" w:history="1">
              <w:r w:rsidRPr="00BB394D">
                <w:rPr>
                  <w:rStyle w:val="Hyperlink"/>
                  <w:rFonts w:ascii="Arial" w:hAnsi="Arial" w:cs="Arial"/>
                  <w:sz w:val="18"/>
                  <w:szCs w:val="18"/>
                </w:rPr>
                <w:t>peter.bonants@wur.nl</w:t>
              </w:r>
            </w:hyperlink>
            <w:r w:rsidRPr="00BB394D">
              <w:rPr>
                <w:rFonts w:ascii="Arial" w:hAnsi="Arial" w:cs="Arial"/>
                <w:sz w:val="18"/>
                <w:szCs w:val="18"/>
              </w:rPr>
              <w:t>).</w:t>
            </w:r>
          </w:p>
        </w:tc>
      </w:tr>
      <w:tr w:rsidR="00F075AC" w:rsidRPr="00BB394D">
        <w:trPr>
          <w:divId w:val="1045370806"/>
          <w:tblCellSpacing w:w="0" w:type="dxa"/>
        </w:trPr>
        <w:tc>
          <w:tcPr>
            <w:tcW w:w="426" w:type="dxa"/>
            <w:noWrap/>
          </w:tcPr>
          <w:p w:rsidR="00F075AC" w:rsidRPr="00BB394D" w:rsidRDefault="00F075AC">
            <w:pPr>
              <w:spacing w:before="40" w:afterLines="40" w:after="96"/>
              <w:rPr>
                <w:rFonts w:eastAsia="Times New Roman" w:cs="Arial"/>
                <w:i/>
                <w:iCs/>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90</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F075AC" w:rsidRPr="006011FA" w:rsidRDefault="00F075AC" w:rsidP="00031E17">
            <w:pPr>
              <w:pStyle w:val="NormalWeb"/>
              <w:spacing w:before="40" w:beforeAutospacing="0" w:afterLines="40" w:after="96" w:afterAutospacing="0"/>
              <w:ind w:right="576"/>
              <w:rPr>
                <w:rFonts w:ascii="Arial" w:hAnsi="Arial" w:cs="Arial"/>
                <w:sz w:val="18"/>
                <w:szCs w:val="18"/>
                <w:lang w:val="it-IT"/>
              </w:rPr>
            </w:pPr>
            <w:r w:rsidRPr="006011FA">
              <w:rPr>
                <w:rFonts w:ascii="Arial" w:hAnsi="Arial" w:cs="Arial"/>
                <w:sz w:val="18"/>
                <w:szCs w:val="18"/>
                <w:lang w:val="it-IT"/>
              </w:rPr>
              <w:t xml:space="preserve">Universidade de São Paulo, Escola Superior de Agricultura “Luiz de Queiroz-ESALQ/USP, Piracicaba, São Paulo, Brazil (Dr Marcel B. Spósito; tel.: +55 19 34294190 ext. 4190; fax +55 19 34294414; e-mail: </w:t>
            </w:r>
            <w:hyperlink r:id="rId12" w:history="1">
              <w:r w:rsidRPr="006011FA">
                <w:rPr>
                  <w:rStyle w:val="Hyperlink"/>
                  <w:rFonts w:ascii="Arial" w:hAnsi="Arial" w:cs="Arial"/>
                  <w:sz w:val="18"/>
                  <w:szCs w:val="18"/>
                  <w:lang w:val="it-IT"/>
                </w:rPr>
                <w:t>mbsposito@usp.br</w:t>
              </w:r>
            </w:hyperlink>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i/>
                <w:iCs/>
                <w:color w:val="0000FF"/>
                <w:sz w:val="18"/>
                <w:szCs w:val="18"/>
              </w:rPr>
            </w:pPr>
            <w:r w:rsidRPr="00BB394D">
              <w:rPr>
                <w:rFonts w:eastAsia="Times New Roman" w:cs="Arial"/>
                <w:i/>
                <w:iCs/>
                <w:color w:val="0000FF"/>
                <w:sz w:val="18"/>
                <w:szCs w:val="18"/>
              </w:rPr>
              <w:t>[</w:t>
            </w:r>
            <w:r w:rsidR="00F11A2C">
              <w:rPr>
                <w:rFonts w:eastAsia="Times New Roman" w:cs="Arial"/>
                <w:i/>
                <w:iCs/>
                <w:color w:val="0000FF"/>
                <w:sz w:val="18"/>
                <w:szCs w:val="18"/>
              </w:rPr>
              <w:t>9</w:t>
            </w:r>
            <w:r w:rsidR="00F075AC">
              <w:rPr>
                <w:rFonts w:eastAsia="Times New Roman" w:cs="Arial"/>
                <w:i/>
                <w:iCs/>
                <w:color w:val="0000FF"/>
                <w:sz w:val="18"/>
                <w:szCs w:val="18"/>
              </w:rPr>
              <w:t>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0310EB">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University of Florida, Citrus Research and Education Center (CREC), 700 Experiment Station Rd, Lake Alfred, FL 33850, USA (Dr Lavern W. Timmer; tel.: +1 863 9561151; fax: +1 863 9564631; e-mail: </w:t>
            </w:r>
            <w:hyperlink r:id="rId13" w:history="1">
              <w:r w:rsidRPr="00BB394D">
                <w:rPr>
                  <w:rStyle w:val="Hyperlink"/>
                  <w:rFonts w:ascii="Arial" w:hAnsi="Arial" w:cs="Arial"/>
                  <w:sz w:val="18"/>
                  <w:szCs w:val="18"/>
                </w:rPr>
                <w:t>lwtimmer@ufl.edu</w:t>
              </w:r>
            </w:hyperlink>
            <w:r w:rsidRPr="00BB394D">
              <w:rPr>
                <w:rFonts w:ascii="Arial" w:hAnsi="Arial" w:cs="Arial"/>
                <w:sz w:val="18"/>
                <w:szCs w:val="18"/>
              </w:rPr>
              <w:t>).</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sidDel="00263E25">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7. Acknowledgements</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9</w:t>
            </w:r>
            <w:r w:rsidR="00F075AC">
              <w:rPr>
                <w:rFonts w:eastAsia="Times New Roman" w:cs="Arial"/>
                <w:i/>
                <w:iCs/>
                <w:color w:val="0000FF"/>
                <w:sz w:val="18"/>
                <w:szCs w:val="18"/>
              </w:rPr>
              <w:t>2</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present protocol was originally drafted by:</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i/>
                <w:iCs/>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9</w:t>
            </w:r>
            <w:r w:rsidR="00F075AC">
              <w:rPr>
                <w:rFonts w:eastAsia="Times New Roman" w:cs="Arial"/>
                <w:i/>
                <w:iCs/>
                <w:color w:val="0000FF"/>
                <w:sz w:val="18"/>
                <w:szCs w:val="18"/>
              </w:rPr>
              <w:t>3</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Dr Irene Vloutoglou, Benaki Phytopathological Institute, 8, St Delta St, GR-145 61 Kifissia, Athens, Greece (tel.: +30 210 8180231; fax: +30 210 8077506; e-mail: </w:t>
            </w:r>
            <w:hyperlink r:id="rId14" w:history="1">
              <w:r w:rsidRPr="00BB394D">
                <w:rPr>
                  <w:rStyle w:val="Hyperlink"/>
                  <w:rFonts w:ascii="Arial" w:hAnsi="Arial" w:cs="Arial"/>
                  <w:sz w:val="18"/>
                  <w:szCs w:val="18"/>
                </w:rPr>
                <w:t>i.vloutoglou@bpi.gr</w:t>
              </w:r>
            </w:hyperlink>
            <w:r w:rsidRPr="00BB394D">
              <w:rPr>
                <w:rFonts w:ascii="Arial" w:hAnsi="Arial" w:cs="Arial"/>
                <w:sz w:val="18"/>
                <w:szCs w:val="18"/>
              </w:rPr>
              <w:t>).</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i/>
                <w:iCs/>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9</w:t>
            </w:r>
            <w:r w:rsidR="00F075AC">
              <w:rPr>
                <w:rFonts w:eastAsia="Times New Roman" w:cs="Arial"/>
                <w:i/>
                <w:iCs/>
                <w:color w:val="0000FF"/>
                <w:sz w:val="18"/>
                <w:szCs w:val="18"/>
              </w:rPr>
              <w:t>4</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031E17" w:rsidRPr="00BB394D" w:rsidDel="00C00B0E"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Dr Johan Meffert, Plant Protection Service, 15, Geertjesweg, 6706 EA Wageningen, The Netherlands (tel.: +31 417 496837; fax +31 317 421701; e-mail: </w:t>
            </w:r>
            <w:hyperlink r:id="rId15" w:history="1">
              <w:r w:rsidRPr="00BB394D">
                <w:rPr>
                  <w:rStyle w:val="Hyperlink"/>
                  <w:rFonts w:ascii="Arial" w:hAnsi="Arial" w:cs="Arial"/>
                  <w:sz w:val="18"/>
                  <w:szCs w:val="18"/>
                </w:rPr>
                <w:t>j.p.meffert@minlnv.nl</w:t>
              </w:r>
            </w:hyperlink>
            <w:r w:rsidRPr="00BB394D">
              <w:rPr>
                <w:rFonts w:ascii="Arial" w:hAnsi="Arial" w:cs="Arial"/>
                <w:sz w:val="18"/>
                <w:szCs w:val="18"/>
              </w:rPr>
              <w:t>).</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i/>
                <w:iCs/>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9</w:t>
            </w:r>
            <w:r w:rsidR="00F075AC">
              <w:rPr>
                <w:rFonts w:eastAsia="Times New Roman" w:cs="Arial"/>
                <w:i/>
                <w:iCs/>
                <w:color w:val="0000FF"/>
                <w:sz w:val="18"/>
                <w:szCs w:val="18"/>
              </w:rPr>
              <w:t>5</w:t>
            </w:r>
            <w:r w:rsidRPr="00BB394D">
              <w:rPr>
                <w:rFonts w:eastAsia="Times New Roman" w:cs="Arial"/>
                <w:i/>
                <w:iCs/>
                <w:color w:val="0000FF"/>
                <w:sz w:val="18"/>
                <w:szCs w:val="18"/>
              </w:rPr>
              <w:t>]</w:t>
            </w:r>
          </w:p>
        </w:tc>
        <w:tc>
          <w:tcPr>
            <w:tcW w:w="9214" w:type="dxa"/>
            <w:tcMar>
              <w:top w:w="80" w:type="dxa"/>
              <w:left w:w="80" w:type="dxa"/>
              <w:bottom w:w="80" w:type="dxa"/>
              <w:right w:w="80" w:type="dxa"/>
            </w:tcMar>
          </w:tcPr>
          <w:p w:rsidR="00031E17" w:rsidRPr="00BB394D" w:rsidDel="00C00B0E"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Dr Luis E. Diaz, Ministry of Husbandry, Agriculture and Fisheries, General Directorate of Agricultural Services, Mycology Department, Av. Millán 4703, CP 12900, Montevideo, Uruguay (tel.: +598 2 3043992; fax: +598 2 3043992; e-mail: </w:t>
            </w:r>
            <w:hyperlink r:id="rId16" w:history="1">
              <w:r w:rsidRPr="00BB394D">
                <w:rPr>
                  <w:rStyle w:val="Hyperlink"/>
                  <w:rFonts w:ascii="Arial" w:hAnsi="Arial" w:cs="Arial"/>
                  <w:sz w:val="18"/>
                  <w:szCs w:val="18"/>
                </w:rPr>
                <w:t>ldiaz@mgap.gub.uy</w:t>
              </w:r>
            </w:hyperlink>
            <w:r w:rsidRPr="00BB394D">
              <w:rPr>
                <w:rFonts w:ascii="Arial" w:hAnsi="Arial" w:cs="Arial"/>
                <w:sz w:val="18"/>
                <w:szCs w:val="18"/>
              </w:rPr>
              <w:t>).</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Heading1"/>
              <w:spacing w:before="40" w:afterLines="40" w:after="96"/>
              <w:ind w:right="576"/>
              <w:rPr>
                <w:rFonts w:ascii="Arial" w:hAnsi="Arial" w:cs="Arial"/>
                <w:sz w:val="18"/>
                <w:szCs w:val="18"/>
              </w:rPr>
            </w:pPr>
            <w:r w:rsidRPr="00BB394D">
              <w:rPr>
                <w:rFonts w:ascii="Arial" w:hAnsi="Arial" w:cs="Arial"/>
                <w:sz w:val="18"/>
                <w:szCs w:val="18"/>
              </w:rPr>
              <w:t>8. References</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Aa, H.A. van der.</w:t>
            </w:r>
            <w:r w:rsidRPr="00BB394D">
              <w:rPr>
                <w:rFonts w:ascii="Arial" w:hAnsi="Arial" w:cs="Arial"/>
                <w:sz w:val="18"/>
                <w:szCs w:val="18"/>
              </w:rPr>
              <w:t xml:space="preserve"> 1973. Studies in </w:t>
            </w:r>
            <w:r w:rsidRPr="00BB394D">
              <w:rPr>
                <w:rFonts w:ascii="Arial" w:hAnsi="Arial" w:cs="Arial"/>
                <w:i/>
                <w:iCs/>
                <w:sz w:val="18"/>
                <w:szCs w:val="18"/>
              </w:rPr>
              <w:t>Phyllosticta</w:t>
            </w:r>
            <w:r w:rsidRPr="00BB394D">
              <w:rPr>
                <w:rFonts w:ascii="Arial" w:hAnsi="Arial" w:cs="Arial"/>
                <w:sz w:val="18"/>
                <w:szCs w:val="18"/>
              </w:rPr>
              <w:t xml:space="preserve"> I. </w:t>
            </w:r>
            <w:r w:rsidRPr="00BB394D">
              <w:rPr>
                <w:rFonts w:ascii="Arial" w:hAnsi="Arial" w:cs="Arial"/>
                <w:i/>
                <w:iCs/>
                <w:sz w:val="18"/>
                <w:szCs w:val="18"/>
              </w:rPr>
              <w:t>Studies in Mycology</w:t>
            </w:r>
            <w:r w:rsidRPr="00BB394D">
              <w:rPr>
                <w:rFonts w:ascii="Arial" w:hAnsi="Arial" w:cs="Arial"/>
                <w:sz w:val="18"/>
                <w:szCs w:val="18"/>
              </w:rPr>
              <w:t>, 5: 1–110.</w:t>
            </w:r>
          </w:p>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Agostini, J.P., Peres, N.A., Mackenzie, S.J., Adaskaveg, J.E. &amp; Timmer, L.W.</w:t>
            </w:r>
            <w:r w:rsidRPr="00BB394D">
              <w:rPr>
                <w:rFonts w:ascii="Arial" w:hAnsi="Arial" w:cs="Arial"/>
                <w:sz w:val="18"/>
                <w:szCs w:val="18"/>
              </w:rPr>
              <w:t xml:space="preserve"> 2006. Effect of fungicides and storage conditions on postharvest development of citrus black spot and survival of </w:t>
            </w:r>
            <w:r w:rsidRPr="00BB394D">
              <w:rPr>
                <w:rFonts w:ascii="Arial" w:hAnsi="Arial" w:cs="Arial"/>
                <w:i/>
                <w:iCs/>
                <w:sz w:val="18"/>
                <w:szCs w:val="18"/>
              </w:rPr>
              <w:t>Guignardia citricarpa</w:t>
            </w:r>
            <w:r w:rsidRPr="00BB394D">
              <w:rPr>
                <w:rFonts w:ascii="Arial" w:hAnsi="Arial" w:cs="Arial"/>
                <w:sz w:val="18"/>
                <w:szCs w:val="18"/>
              </w:rPr>
              <w:t xml:space="preserve"> in fruit tissues. </w:t>
            </w:r>
            <w:r w:rsidRPr="00BB394D">
              <w:rPr>
                <w:rFonts w:ascii="Arial" w:hAnsi="Arial" w:cs="Arial"/>
                <w:i/>
                <w:iCs/>
                <w:sz w:val="18"/>
                <w:szCs w:val="18"/>
              </w:rPr>
              <w:t xml:space="preserve">Plant Disease, </w:t>
            </w:r>
            <w:r w:rsidRPr="00BB394D">
              <w:rPr>
                <w:rFonts w:ascii="Arial" w:hAnsi="Arial" w:cs="Arial"/>
                <w:sz w:val="18"/>
                <w:szCs w:val="18"/>
              </w:rPr>
              <w:t>90: 1419–1424.</w:t>
            </w:r>
          </w:p>
          <w:p w:rsidR="00031E17" w:rsidRPr="006011FA" w:rsidRDefault="00031E17" w:rsidP="00146B3C">
            <w:pPr>
              <w:pStyle w:val="NormalWeb"/>
              <w:spacing w:before="40" w:beforeAutospacing="0" w:afterLines="40" w:after="96" w:afterAutospacing="0"/>
              <w:ind w:left="562" w:right="576" w:hanging="562"/>
              <w:rPr>
                <w:rFonts w:ascii="Arial" w:hAnsi="Arial" w:cs="Arial"/>
                <w:sz w:val="18"/>
                <w:szCs w:val="18"/>
                <w:lang w:val="it-IT"/>
              </w:rPr>
            </w:pPr>
            <w:r w:rsidRPr="00E15679">
              <w:rPr>
                <w:rFonts w:ascii="Arial" w:hAnsi="Arial" w:cs="Arial"/>
                <w:b/>
                <w:bCs/>
                <w:sz w:val="18"/>
                <w:szCs w:val="18"/>
              </w:rPr>
              <w:t>Aguilar-Vildoso, C., Baldini, J., Feichtenberger, E., de Goes, A. &amp; Spósito, M.</w:t>
            </w:r>
            <w:r w:rsidRPr="00E15679">
              <w:rPr>
                <w:rFonts w:ascii="Arial" w:hAnsi="Arial" w:cs="Arial"/>
                <w:sz w:val="18"/>
                <w:szCs w:val="18"/>
              </w:rPr>
              <w:t xml:space="preserve"> 2002. </w:t>
            </w:r>
            <w:r w:rsidRPr="006011FA">
              <w:rPr>
                <w:rFonts w:ascii="Arial" w:hAnsi="Arial" w:cs="Arial"/>
                <w:i/>
                <w:iCs/>
                <w:sz w:val="18"/>
                <w:szCs w:val="18"/>
                <w:lang w:val="it-IT"/>
              </w:rPr>
              <w:t>Manual técnico de procedimentos da mancha preta dos Citros</w:t>
            </w:r>
            <w:r w:rsidRPr="006011FA">
              <w:rPr>
                <w:rFonts w:ascii="Arial" w:hAnsi="Arial" w:cs="Arial"/>
                <w:sz w:val="18"/>
                <w:szCs w:val="18"/>
                <w:lang w:val="it-IT"/>
              </w:rPr>
              <w:t>. Brasilia, Ministério da Agricultura, Pecuária e Abastecimiento, Departamento de Defesa e Inspeção Vegetal. Projeto CE-MERCOSUL ALA 93/143. 59 pp.</w:t>
            </w:r>
          </w:p>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6011FA">
              <w:rPr>
                <w:rFonts w:ascii="Arial" w:hAnsi="Arial" w:cs="Arial"/>
                <w:b/>
                <w:bCs/>
                <w:sz w:val="18"/>
                <w:szCs w:val="18"/>
                <w:lang w:val="it-IT"/>
              </w:rPr>
              <w:t>Baayen, R.P., Bonants, P.J.M., Verkley, G., Carroll, G.C., van der Aa, H.A., de Weerdt, M., van Brouwershaven, I.R., Schutte, G.C., Maccheroni Jr, W., Glienke de Blanco, C. &amp; Azevedo, J.L.</w:t>
            </w:r>
            <w:r w:rsidRPr="006011FA">
              <w:rPr>
                <w:rFonts w:ascii="Arial" w:hAnsi="Arial" w:cs="Arial"/>
                <w:sz w:val="18"/>
                <w:szCs w:val="18"/>
                <w:lang w:val="it-IT"/>
              </w:rPr>
              <w:t xml:space="preserve"> 2002. </w:t>
            </w:r>
            <w:r w:rsidRPr="00BB394D">
              <w:rPr>
                <w:rFonts w:ascii="Arial" w:hAnsi="Arial" w:cs="Arial"/>
                <w:sz w:val="18"/>
                <w:szCs w:val="18"/>
              </w:rPr>
              <w:t xml:space="preserve">Nonpathogenic isolates of the citrus black spot fungus, </w:t>
            </w:r>
            <w:r w:rsidRPr="00BB394D">
              <w:rPr>
                <w:rFonts w:ascii="Arial" w:hAnsi="Arial" w:cs="Arial"/>
                <w:i/>
                <w:iCs/>
                <w:sz w:val="18"/>
                <w:szCs w:val="18"/>
              </w:rPr>
              <w:t>Guignardia citricarpa</w:t>
            </w:r>
            <w:r w:rsidRPr="00BB394D">
              <w:rPr>
                <w:rFonts w:ascii="Arial" w:hAnsi="Arial" w:cs="Arial"/>
                <w:sz w:val="18"/>
                <w:szCs w:val="18"/>
              </w:rPr>
              <w:t xml:space="preserve">, identified as a cosmopolitan endophyte of woody plants, </w:t>
            </w:r>
            <w:r w:rsidRPr="00BB394D">
              <w:rPr>
                <w:rFonts w:ascii="Arial" w:hAnsi="Arial" w:cs="Arial"/>
                <w:i/>
                <w:iCs/>
                <w:sz w:val="18"/>
                <w:szCs w:val="18"/>
              </w:rPr>
              <w:t>G. mangiferae</w:t>
            </w:r>
            <w:r w:rsidRPr="00BB394D">
              <w:rPr>
                <w:rFonts w:ascii="Arial" w:hAnsi="Arial" w:cs="Arial"/>
                <w:sz w:val="18"/>
                <w:szCs w:val="18"/>
              </w:rPr>
              <w:t xml:space="preserve"> (</w:t>
            </w:r>
            <w:r w:rsidRPr="00BB394D">
              <w:rPr>
                <w:rFonts w:ascii="Arial" w:hAnsi="Arial" w:cs="Arial"/>
                <w:i/>
                <w:iCs/>
                <w:sz w:val="18"/>
                <w:szCs w:val="18"/>
              </w:rPr>
              <w:t>Phyllosticta capitalensis</w:t>
            </w:r>
            <w:r w:rsidRPr="00BB394D">
              <w:rPr>
                <w:rFonts w:ascii="Arial" w:hAnsi="Arial" w:cs="Arial"/>
                <w:sz w:val="18"/>
                <w:szCs w:val="18"/>
              </w:rPr>
              <w:t xml:space="preserve">). </w:t>
            </w:r>
            <w:r w:rsidRPr="00BB394D">
              <w:rPr>
                <w:rFonts w:ascii="Arial" w:hAnsi="Arial" w:cs="Arial"/>
                <w:i/>
                <w:iCs/>
                <w:sz w:val="18"/>
                <w:szCs w:val="18"/>
              </w:rPr>
              <w:lastRenderedPageBreak/>
              <w:t xml:space="preserve">Phytopathology, </w:t>
            </w:r>
            <w:r w:rsidRPr="00BB394D">
              <w:rPr>
                <w:rFonts w:ascii="Arial" w:hAnsi="Arial" w:cs="Arial"/>
                <w:sz w:val="18"/>
                <w:szCs w:val="18"/>
              </w:rPr>
              <w:t>92: 464–477.</w:t>
            </w:r>
          </w:p>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Baldassari, R.B., Reis, R.F. &amp; de Goes, A.</w:t>
            </w:r>
            <w:r w:rsidRPr="00BB394D">
              <w:rPr>
                <w:rFonts w:ascii="Arial" w:hAnsi="Arial" w:cs="Arial"/>
                <w:sz w:val="18"/>
                <w:szCs w:val="18"/>
              </w:rPr>
              <w:t xml:space="preserve"> 2006. Susceptibility of fruits of the ‘Valência’ and ‘Natal’ sweet orange varieties to </w:t>
            </w:r>
            <w:r w:rsidRPr="00BB394D">
              <w:rPr>
                <w:rFonts w:ascii="Arial" w:hAnsi="Arial" w:cs="Arial"/>
                <w:i/>
                <w:iCs/>
                <w:sz w:val="18"/>
                <w:szCs w:val="18"/>
              </w:rPr>
              <w:t>Guignardia citricarpa</w:t>
            </w:r>
            <w:r w:rsidRPr="00BB394D">
              <w:rPr>
                <w:rFonts w:ascii="Arial" w:hAnsi="Arial" w:cs="Arial"/>
                <w:sz w:val="18"/>
                <w:szCs w:val="18"/>
              </w:rPr>
              <w:t xml:space="preserve"> and the influence of the coexistence of healthy and symptomatic fruits. </w:t>
            </w:r>
            <w:r w:rsidRPr="00BB394D">
              <w:rPr>
                <w:rFonts w:ascii="Arial" w:hAnsi="Arial" w:cs="Arial"/>
                <w:i/>
                <w:iCs/>
                <w:sz w:val="18"/>
                <w:szCs w:val="18"/>
              </w:rPr>
              <w:t>Fitopatologia Brasiliera</w:t>
            </w:r>
            <w:r w:rsidRPr="00BB394D">
              <w:rPr>
                <w:rFonts w:ascii="Arial" w:hAnsi="Arial" w:cs="Arial"/>
                <w:sz w:val="18"/>
                <w:szCs w:val="18"/>
              </w:rPr>
              <w:t>, 31: 337–341.</w:t>
            </w:r>
          </w:p>
          <w:p w:rsidR="00031E17" w:rsidRPr="00BB394D" w:rsidRDefault="00031E17" w:rsidP="006011FA">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Benson, A.H.</w:t>
            </w:r>
            <w:r w:rsidRPr="00BB394D">
              <w:rPr>
                <w:rFonts w:ascii="Arial" w:hAnsi="Arial" w:cs="Arial"/>
                <w:sz w:val="18"/>
                <w:szCs w:val="18"/>
              </w:rPr>
              <w:t xml:space="preserve"> 1895. Some fruit pests: Black spot of the orange. </w:t>
            </w:r>
            <w:r w:rsidRPr="00BB394D">
              <w:rPr>
                <w:rFonts w:ascii="Arial" w:hAnsi="Arial" w:cs="Arial"/>
                <w:i/>
                <w:iCs/>
                <w:sz w:val="18"/>
                <w:szCs w:val="18"/>
              </w:rPr>
              <w:t>Agricultural Gazette of New South Wales</w:t>
            </w:r>
            <w:r w:rsidRPr="00BB394D">
              <w:rPr>
                <w:rFonts w:ascii="Arial" w:hAnsi="Arial" w:cs="Arial"/>
                <w:sz w:val="18"/>
                <w:szCs w:val="18"/>
              </w:rPr>
              <w:t>, 6: 249–251.</w:t>
            </w:r>
          </w:p>
          <w:p w:rsidR="00031E17" w:rsidRPr="00BB394D" w:rsidRDefault="00031E17" w:rsidP="006011FA">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Bonants, P.J.M., Carroll, G.C., de Weerdt, M., van Brouwershaven, I.R. &amp; Baayen, </w:t>
            </w:r>
            <w:proofErr w:type="gramStart"/>
            <w:r w:rsidRPr="00BB394D">
              <w:rPr>
                <w:rFonts w:ascii="Arial" w:hAnsi="Arial" w:cs="Arial"/>
                <w:b/>
                <w:bCs/>
                <w:sz w:val="18"/>
                <w:szCs w:val="18"/>
              </w:rPr>
              <w:t>R.P</w:t>
            </w:r>
            <w:proofErr w:type="gramEnd"/>
            <w:r w:rsidRPr="00BB394D">
              <w:rPr>
                <w:rFonts w:ascii="Arial" w:hAnsi="Arial" w:cs="Arial"/>
                <w:b/>
                <w:bCs/>
                <w:sz w:val="18"/>
                <w:szCs w:val="18"/>
              </w:rPr>
              <w:t>.</w:t>
            </w:r>
            <w:r w:rsidRPr="00BB394D">
              <w:rPr>
                <w:rFonts w:ascii="Arial" w:hAnsi="Arial" w:cs="Arial"/>
                <w:sz w:val="18"/>
                <w:szCs w:val="18"/>
              </w:rPr>
              <w:t xml:space="preserve"> 2003. Development and validation of a fast PCR-based detection method for pathogenic isolates of the Citrus Black Spot fungus, </w:t>
            </w:r>
            <w:r w:rsidRPr="00BB394D">
              <w:rPr>
                <w:rFonts w:ascii="Arial" w:hAnsi="Arial" w:cs="Arial"/>
                <w:i/>
                <w:iCs/>
                <w:sz w:val="18"/>
                <w:szCs w:val="18"/>
              </w:rPr>
              <w:t>Guignardia citricarpa</w:t>
            </w:r>
            <w:r w:rsidRPr="00BB394D">
              <w:rPr>
                <w:rFonts w:ascii="Arial" w:hAnsi="Arial" w:cs="Arial"/>
                <w:sz w:val="18"/>
                <w:szCs w:val="18"/>
              </w:rPr>
              <w:t xml:space="preserve">. </w:t>
            </w:r>
            <w:r w:rsidRPr="00BB394D">
              <w:rPr>
                <w:rFonts w:ascii="Arial" w:hAnsi="Arial" w:cs="Arial"/>
                <w:i/>
                <w:iCs/>
                <w:sz w:val="18"/>
                <w:szCs w:val="18"/>
              </w:rPr>
              <w:t>European Journal of Plant Pathology</w:t>
            </w:r>
            <w:r w:rsidRPr="00BB394D">
              <w:rPr>
                <w:rFonts w:ascii="Arial" w:hAnsi="Arial" w:cs="Arial"/>
                <w:sz w:val="18"/>
                <w:szCs w:val="18"/>
              </w:rPr>
              <w:t>,</w:t>
            </w:r>
            <w:r w:rsidRPr="00BB394D">
              <w:rPr>
                <w:rFonts w:ascii="Arial" w:hAnsi="Arial" w:cs="Arial"/>
                <w:i/>
                <w:iCs/>
                <w:sz w:val="18"/>
                <w:szCs w:val="18"/>
              </w:rPr>
              <w:t xml:space="preserve"> </w:t>
            </w:r>
            <w:r w:rsidRPr="00BB394D">
              <w:rPr>
                <w:rFonts w:ascii="Arial" w:hAnsi="Arial" w:cs="Arial"/>
                <w:sz w:val="18"/>
                <w:szCs w:val="18"/>
              </w:rPr>
              <w:t>109: 503–513.</w:t>
            </w:r>
          </w:p>
          <w:p w:rsidR="00031E17" w:rsidRPr="00BB394D" w:rsidRDefault="00031E17">
            <w:pPr>
              <w:pStyle w:val="NormalWeb"/>
              <w:spacing w:before="40" w:beforeAutospacing="0" w:afterLines="40" w:after="96" w:afterAutospacing="0"/>
              <w:ind w:left="562" w:right="576" w:hanging="562"/>
              <w:jc w:val="left"/>
              <w:rPr>
                <w:rFonts w:ascii="Arial" w:hAnsi="Arial" w:cs="Arial"/>
                <w:sz w:val="18"/>
                <w:szCs w:val="18"/>
              </w:rPr>
            </w:pPr>
            <w:r w:rsidRPr="00BB394D">
              <w:rPr>
                <w:rFonts w:ascii="Arial" w:hAnsi="Arial" w:cs="Arial"/>
                <w:b/>
                <w:bCs/>
                <w:sz w:val="18"/>
                <w:szCs w:val="18"/>
              </w:rPr>
              <w:t>CABI.</w:t>
            </w:r>
            <w:r w:rsidRPr="00BB394D">
              <w:rPr>
                <w:rFonts w:ascii="Arial" w:hAnsi="Arial" w:cs="Arial"/>
                <w:sz w:val="18"/>
                <w:szCs w:val="18"/>
              </w:rPr>
              <w:t xml:space="preserve"> 2011. </w:t>
            </w:r>
            <w:r w:rsidRPr="00BB394D">
              <w:rPr>
                <w:rFonts w:ascii="Arial" w:hAnsi="Arial" w:cs="Arial"/>
                <w:i/>
                <w:iCs/>
                <w:sz w:val="18"/>
                <w:szCs w:val="18"/>
              </w:rPr>
              <w:t>Guignardia citricarpa.</w:t>
            </w:r>
            <w:r w:rsidRPr="00BB394D">
              <w:rPr>
                <w:rFonts w:ascii="Arial" w:hAnsi="Arial" w:cs="Arial"/>
                <w:sz w:val="18"/>
                <w:szCs w:val="18"/>
              </w:rPr>
              <w:t xml:space="preserve"> </w:t>
            </w:r>
            <w:r w:rsidRPr="00BB394D">
              <w:rPr>
                <w:rFonts w:ascii="Arial" w:hAnsi="Arial" w:cs="Arial"/>
                <w:i/>
                <w:iCs/>
                <w:sz w:val="18"/>
                <w:szCs w:val="18"/>
              </w:rPr>
              <w:t xml:space="preserve">Crop Protection Compendium, </w:t>
            </w:r>
            <w:r w:rsidRPr="00BB394D">
              <w:rPr>
                <w:rFonts w:ascii="Arial" w:hAnsi="Arial" w:cs="Arial"/>
                <w:sz w:val="18"/>
                <w:szCs w:val="18"/>
              </w:rPr>
              <w:t>2011 edn.</w:t>
            </w:r>
            <w:r w:rsidRPr="00BB394D">
              <w:rPr>
                <w:rFonts w:ascii="Arial" w:hAnsi="Arial" w:cs="Arial"/>
                <w:i/>
                <w:iCs/>
                <w:sz w:val="18"/>
                <w:szCs w:val="18"/>
              </w:rPr>
              <w:t xml:space="preserve"> </w:t>
            </w:r>
            <w:r w:rsidRPr="00BB394D">
              <w:rPr>
                <w:rFonts w:ascii="Arial" w:hAnsi="Arial" w:cs="Arial"/>
                <w:sz w:val="18"/>
                <w:szCs w:val="18"/>
              </w:rPr>
              <w:t>Wallingford, UK,</w:t>
            </w:r>
            <w:r w:rsidRPr="00BB394D">
              <w:rPr>
                <w:rFonts w:ascii="Arial" w:hAnsi="Arial" w:cs="Arial"/>
                <w:i/>
                <w:iCs/>
                <w:sz w:val="18"/>
                <w:szCs w:val="18"/>
              </w:rPr>
              <w:t xml:space="preserve"> </w:t>
            </w:r>
            <w:r w:rsidRPr="00BB394D">
              <w:rPr>
                <w:rFonts w:ascii="Arial" w:hAnsi="Arial" w:cs="Arial"/>
                <w:sz w:val="18"/>
                <w:szCs w:val="18"/>
              </w:rPr>
              <w:t>CAB International</w:t>
            </w:r>
            <w:r w:rsidRPr="00BB394D">
              <w:rPr>
                <w:rFonts w:ascii="Arial" w:hAnsi="Arial" w:cs="Arial"/>
                <w:i/>
                <w:iCs/>
                <w:sz w:val="18"/>
                <w:szCs w:val="18"/>
              </w:rPr>
              <w:t>.</w:t>
            </w:r>
            <w:r w:rsidRPr="00BB394D">
              <w:rPr>
                <w:rFonts w:ascii="Arial" w:hAnsi="Arial" w:cs="Arial"/>
                <w:sz w:val="18"/>
                <w:szCs w:val="18"/>
              </w:rPr>
              <w:t xml:space="preserve"> Available at  http://www.cabi.org/isc/?compid=5&amp;dsid=26154&amp;loadmodule=datasheet&amp;page=481&amp;site=144</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CABI/EPPO</w:t>
            </w:r>
            <w:r w:rsidRPr="00BB394D">
              <w:rPr>
                <w:rFonts w:ascii="Arial" w:hAnsi="Arial" w:cs="Arial"/>
                <w:bCs/>
                <w:sz w:val="18"/>
                <w:szCs w:val="18"/>
              </w:rPr>
              <w:t xml:space="preserve"> (European and Mediterranean Plant Protection Organization).</w:t>
            </w:r>
            <w:r w:rsidRPr="00BB394D">
              <w:rPr>
                <w:rFonts w:ascii="Arial" w:hAnsi="Arial" w:cs="Arial"/>
                <w:sz w:val="18"/>
                <w:szCs w:val="18"/>
              </w:rPr>
              <w:t xml:space="preserve"> 1998. </w:t>
            </w:r>
            <w:r w:rsidRPr="00BB394D">
              <w:rPr>
                <w:rFonts w:ascii="Arial" w:hAnsi="Arial" w:cs="Arial"/>
                <w:i/>
                <w:iCs/>
                <w:sz w:val="18"/>
                <w:szCs w:val="18"/>
              </w:rPr>
              <w:t>Guignardia citricarpa</w:t>
            </w:r>
            <w:r w:rsidRPr="00BB394D">
              <w:rPr>
                <w:rFonts w:ascii="Arial" w:hAnsi="Arial" w:cs="Arial"/>
                <w:sz w:val="18"/>
                <w:szCs w:val="18"/>
              </w:rPr>
              <w:t xml:space="preserve">. </w:t>
            </w:r>
            <w:r w:rsidRPr="00BB394D">
              <w:rPr>
                <w:rFonts w:ascii="Arial" w:hAnsi="Arial" w:cs="Arial"/>
                <w:i/>
                <w:iCs/>
                <w:sz w:val="18"/>
                <w:szCs w:val="18"/>
              </w:rPr>
              <w:t xml:space="preserve">Distribution maps of quarantine pests for Europe, </w:t>
            </w:r>
            <w:r w:rsidRPr="00BB394D">
              <w:rPr>
                <w:rFonts w:ascii="Arial" w:hAnsi="Arial" w:cs="Arial"/>
                <w:sz w:val="18"/>
                <w:szCs w:val="18"/>
              </w:rPr>
              <w:t>no. 204. Wallingford, UK, CAB International.</w:t>
            </w:r>
          </w:p>
          <w:p w:rsidR="00031E17" w:rsidRPr="006011FA" w:rsidRDefault="00031E17" w:rsidP="006011FA">
            <w:pPr>
              <w:pStyle w:val="NormalWeb"/>
              <w:spacing w:before="40" w:beforeAutospacing="0" w:afterLines="40" w:after="96" w:afterAutospacing="0"/>
              <w:ind w:left="562" w:right="576" w:hanging="562"/>
              <w:rPr>
                <w:rFonts w:ascii="Arial" w:hAnsi="Arial" w:cs="Arial"/>
                <w:bCs/>
                <w:sz w:val="18"/>
                <w:szCs w:val="18"/>
                <w:lang w:val="it-IT"/>
              </w:rPr>
            </w:pPr>
            <w:r w:rsidRPr="006011FA">
              <w:rPr>
                <w:rFonts w:ascii="Arial" w:hAnsi="Arial" w:cs="Arial"/>
                <w:b/>
                <w:bCs/>
                <w:sz w:val="18"/>
                <w:szCs w:val="18"/>
                <w:lang w:val="it-IT"/>
              </w:rPr>
              <w:t xml:space="preserve">De Holanda Nozaki, M. </w:t>
            </w:r>
            <w:r w:rsidRPr="006011FA">
              <w:rPr>
                <w:rFonts w:ascii="Arial" w:hAnsi="Arial" w:cs="Arial"/>
                <w:bCs/>
                <w:sz w:val="18"/>
                <w:szCs w:val="18"/>
                <w:lang w:val="it-IT"/>
              </w:rPr>
              <w:t>2007.</w:t>
            </w:r>
            <w:r w:rsidRPr="006011FA">
              <w:rPr>
                <w:rFonts w:ascii="Arial" w:hAnsi="Arial" w:cs="Arial"/>
                <w:b/>
                <w:bCs/>
                <w:sz w:val="18"/>
                <w:szCs w:val="18"/>
                <w:lang w:val="it-IT"/>
              </w:rPr>
              <w:t xml:space="preserve"> </w:t>
            </w:r>
            <w:r w:rsidRPr="006011FA">
              <w:rPr>
                <w:rFonts w:ascii="Arial" w:hAnsi="Arial" w:cs="Arial"/>
                <w:bCs/>
                <w:sz w:val="18"/>
                <w:szCs w:val="18"/>
                <w:lang w:val="it-IT"/>
              </w:rPr>
              <w:t xml:space="preserve">Produção de estruturas reprodutivas e efeito do ambiente nos tipos de sintomas produzidos por </w:t>
            </w:r>
            <w:r w:rsidRPr="006011FA">
              <w:rPr>
                <w:rFonts w:ascii="Arial" w:hAnsi="Arial" w:cs="Arial"/>
                <w:bCs/>
                <w:i/>
                <w:sz w:val="18"/>
                <w:szCs w:val="18"/>
                <w:lang w:val="it-IT"/>
              </w:rPr>
              <w:t>Guignardia citricarpa</w:t>
            </w:r>
            <w:r w:rsidRPr="006011FA">
              <w:rPr>
                <w:rFonts w:ascii="Arial" w:hAnsi="Arial" w:cs="Arial"/>
                <w:bCs/>
                <w:sz w:val="18"/>
                <w:szCs w:val="18"/>
                <w:lang w:val="it-IT"/>
              </w:rPr>
              <w:t xml:space="preserve"> EM </w:t>
            </w:r>
            <w:r w:rsidRPr="006011FA">
              <w:rPr>
                <w:rFonts w:ascii="Arial" w:hAnsi="Arial" w:cs="Arial"/>
                <w:bCs/>
                <w:i/>
                <w:sz w:val="18"/>
                <w:szCs w:val="18"/>
                <w:lang w:val="it-IT"/>
              </w:rPr>
              <w:t>Citrus</w:t>
            </w:r>
            <w:r w:rsidRPr="006011FA">
              <w:rPr>
                <w:rFonts w:ascii="Arial" w:hAnsi="Arial" w:cs="Arial"/>
                <w:bCs/>
                <w:sz w:val="18"/>
                <w:szCs w:val="18"/>
                <w:lang w:val="it-IT"/>
              </w:rPr>
              <w:t xml:space="preserve"> spp. PhD Thesis, Universidade Estadual Paulista, São Paulo, Brazil. 85 pp.</w:t>
            </w:r>
          </w:p>
          <w:p w:rsidR="00031E17" w:rsidRPr="00411CE7" w:rsidRDefault="00031E17" w:rsidP="006011FA">
            <w:pPr>
              <w:pStyle w:val="NormalWeb"/>
              <w:spacing w:before="40" w:beforeAutospacing="0" w:afterLines="40" w:after="96" w:afterAutospacing="0"/>
              <w:ind w:left="562" w:right="576" w:hanging="562"/>
              <w:rPr>
                <w:rFonts w:ascii="Arial" w:hAnsi="Arial" w:cs="Arial"/>
                <w:sz w:val="18"/>
                <w:szCs w:val="18"/>
                <w:lang w:val="it-IT"/>
              </w:rPr>
            </w:pPr>
            <w:r w:rsidRPr="006011FA">
              <w:rPr>
                <w:rFonts w:ascii="Arial" w:hAnsi="Arial" w:cs="Arial"/>
                <w:b/>
                <w:bCs/>
                <w:sz w:val="18"/>
                <w:szCs w:val="18"/>
                <w:lang w:val="it-IT"/>
              </w:rPr>
              <w:t>EPPO/CABI.</w:t>
            </w:r>
            <w:r w:rsidRPr="006011FA">
              <w:rPr>
                <w:rFonts w:ascii="Arial" w:hAnsi="Arial" w:cs="Arial"/>
                <w:sz w:val="18"/>
                <w:szCs w:val="18"/>
                <w:lang w:val="it-IT"/>
              </w:rPr>
              <w:t xml:space="preserve"> 1997. </w:t>
            </w:r>
            <w:r w:rsidRPr="00411CE7">
              <w:rPr>
                <w:rFonts w:ascii="Arial" w:hAnsi="Arial" w:cs="Arial"/>
                <w:i/>
                <w:iCs/>
                <w:sz w:val="18"/>
                <w:szCs w:val="18"/>
              </w:rPr>
              <w:t>Guignardia citricarpa. In</w:t>
            </w:r>
            <w:r w:rsidRPr="00411CE7">
              <w:rPr>
                <w:rFonts w:ascii="Arial" w:hAnsi="Arial" w:cs="Arial"/>
                <w:sz w:val="18"/>
                <w:szCs w:val="18"/>
              </w:rPr>
              <w:t xml:space="preserve"> I.M. Smith, D.G. McNamara, P.R. Scott &amp; M. Holderness, eds. </w:t>
            </w:r>
            <w:r w:rsidRPr="00BB394D">
              <w:rPr>
                <w:rFonts w:ascii="Arial" w:hAnsi="Arial" w:cs="Arial"/>
                <w:i/>
                <w:iCs/>
                <w:sz w:val="18"/>
                <w:szCs w:val="18"/>
              </w:rPr>
              <w:t>Quarantine pests for Europe</w:t>
            </w:r>
            <w:r w:rsidRPr="00BB394D">
              <w:rPr>
                <w:rFonts w:ascii="Arial" w:hAnsi="Arial" w:cs="Arial"/>
                <w:sz w:val="18"/>
                <w:szCs w:val="18"/>
              </w:rPr>
              <w:t>, 2nd</w:t>
            </w:r>
            <w:r w:rsidRPr="00BB394D">
              <w:rPr>
                <w:rFonts w:ascii="Arial" w:hAnsi="Arial" w:cs="Arial"/>
                <w:sz w:val="18"/>
                <w:szCs w:val="18"/>
                <w:vertAlign w:val="superscript"/>
              </w:rPr>
              <w:t xml:space="preserve"> </w:t>
            </w:r>
            <w:r w:rsidRPr="00BB394D">
              <w:rPr>
                <w:rFonts w:ascii="Arial" w:hAnsi="Arial" w:cs="Arial"/>
                <w:sz w:val="18"/>
                <w:szCs w:val="18"/>
              </w:rPr>
              <w:t xml:space="preserve">edn, pp. 773–781. Wallingford, UK, CAB International. </w:t>
            </w:r>
            <w:r w:rsidRPr="00411CE7">
              <w:rPr>
                <w:rFonts w:ascii="Arial" w:hAnsi="Arial" w:cs="Arial"/>
                <w:sz w:val="18"/>
                <w:szCs w:val="18"/>
                <w:lang w:val="it-IT"/>
              </w:rPr>
              <w:t>1440 pp.</w:t>
            </w:r>
          </w:p>
          <w:p w:rsidR="00031E17" w:rsidRPr="00BB394D" w:rsidRDefault="00031E17" w:rsidP="006011FA">
            <w:pPr>
              <w:pStyle w:val="NormalWeb"/>
              <w:spacing w:before="40" w:beforeAutospacing="0" w:afterLines="40" w:after="96" w:afterAutospacing="0"/>
              <w:ind w:left="562" w:right="576" w:hanging="562"/>
              <w:rPr>
                <w:rFonts w:ascii="Arial" w:hAnsi="Arial" w:cs="Arial"/>
                <w:sz w:val="18"/>
                <w:szCs w:val="18"/>
              </w:rPr>
            </w:pPr>
            <w:r w:rsidRPr="00411CE7">
              <w:rPr>
                <w:rFonts w:ascii="Arial" w:hAnsi="Arial" w:cs="Arial"/>
                <w:b/>
                <w:bCs/>
                <w:sz w:val="18"/>
                <w:szCs w:val="18"/>
                <w:lang w:val="it-IT"/>
              </w:rPr>
              <w:t>FUNDECITRUS.</w:t>
            </w:r>
            <w:r w:rsidRPr="00411CE7">
              <w:rPr>
                <w:rFonts w:ascii="Arial" w:hAnsi="Arial" w:cs="Arial"/>
                <w:sz w:val="18"/>
                <w:szCs w:val="18"/>
                <w:lang w:val="it-IT"/>
              </w:rPr>
              <w:t xml:space="preserve"> 2005. </w:t>
            </w:r>
            <w:r w:rsidRPr="006011FA">
              <w:rPr>
                <w:rFonts w:ascii="Arial" w:hAnsi="Arial" w:cs="Arial"/>
                <w:sz w:val="18"/>
                <w:szCs w:val="18"/>
                <w:lang w:val="it-IT"/>
              </w:rPr>
              <w:t xml:space="preserve">Manual de Pinta Preta. Brazil, Fundo de Defesa da Citricultura. </w:t>
            </w:r>
            <w:r w:rsidRPr="00BB394D">
              <w:rPr>
                <w:rFonts w:ascii="Arial" w:hAnsi="Arial" w:cs="Arial"/>
                <w:sz w:val="18"/>
                <w:szCs w:val="18"/>
              </w:rPr>
              <w:t xml:space="preserve">Available at </w:t>
            </w:r>
            <w:hyperlink r:id="rId17" w:history="1">
              <w:r w:rsidRPr="00BB394D">
                <w:rPr>
                  <w:rStyle w:val="Hyperlink"/>
                  <w:rFonts w:ascii="Arial" w:hAnsi="Arial" w:cs="Arial"/>
                  <w:color w:val="000000"/>
                  <w:sz w:val="18"/>
                  <w:szCs w:val="18"/>
                </w:rPr>
                <w:t>http://www.fundecitrus.com.br/manuais/fundec_manual_ppreta_0806.pdf</w:t>
              </w:r>
            </w:hyperlink>
            <w:r w:rsidRPr="00BB394D">
              <w:rPr>
                <w:rFonts w:ascii="Arial" w:hAnsi="Arial" w:cs="Arial"/>
                <w:sz w:val="18"/>
                <w:szCs w:val="18"/>
              </w:rPr>
              <w:t xml:space="preserve"> </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Gams, W., Hoekstra, E.S. &amp; Aptroot, A.</w:t>
            </w:r>
            <w:r w:rsidRPr="00BB394D">
              <w:rPr>
                <w:rFonts w:ascii="Arial" w:hAnsi="Arial" w:cs="Arial"/>
                <w:sz w:val="18"/>
                <w:szCs w:val="18"/>
              </w:rPr>
              <w:t xml:space="preserve"> 1998. </w:t>
            </w:r>
            <w:r w:rsidRPr="00BB394D">
              <w:rPr>
                <w:rFonts w:ascii="Arial" w:hAnsi="Arial" w:cs="Arial"/>
                <w:i/>
                <w:iCs/>
                <w:sz w:val="18"/>
                <w:szCs w:val="18"/>
              </w:rPr>
              <w:t>CBS course of mycology</w:t>
            </w:r>
            <w:r w:rsidRPr="00BB394D">
              <w:rPr>
                <w:rFonts w:ascii="Arial" w:hAnsi="Arial" w:cs="Arial"/>
                <w:sz w:val="18"/>
                <w:szCs w:val="18"/>
              </w:rPr>
              <w:t>, 4th edn. Baarn/Delft, The Netherlands, Centraal Bureau voor Schimmelcultures. 165 pp.</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Gent-Pelzer, M.P.E. van, van Brouwershaven, I.R., Kox, L.F.F. &amp; Bonants, </w:t>
            </w:r>
            <w:proofErr w:type="gramStart"/>
            <w:r w:rsidRPr="00BB394D">
              <w:rPr>
                <w:rFonts w:ascii="Arial" w:hAnsi="Arial" w:cs="Arial"/>
                <w:b/>
                <w:bCs/>
                <w:sz w:val="18"/>
                <w:szCs w:val="18"/>
              </w:rPr>
              <w:t>P.J.M</w:t>
            </w:r>
            <w:proofErr w:type="gramEnd"/>
            <w:r w:rsidRPr="00BB394D">
              <w:rPr>
                <w:rFonts w:ascii="Arial" w:hAnsi="Arial" w:cs="Arial"/>
                <w:b/>
                <w:bCs/>
                <w:sz w:val="18"/>
                <w:szCs w:val="18"/>
              </w:rPr>
              <w:t>.</w:t>
            </w:r>
            <w:r w:rsidRPr="00BB394D">
              <w:rPr>
                <w:rFonts w:ascii="Arial" w:hAnsi="Arial" w:cs="Arial"/>
                <w:sz w:val="18"/>
                <w:szCs w:val="18"/>
              </w:rPr>
              <w:t xml:space="preserve"> 2007. A TaqMan PCR method for routine diagnosis of the quarantine fungus </w:t>
            </w:r>
            <w:r w:rsidRPr="00BB394D">
              <w:rPr>
                <w:rFonts w:ascii="Arial" w:hAnsi="Arial" w:cs="Arial"/>
                <w:i/>
                <w:iCs/>
                <w:sz w:val="18"/>
                <w:szCs w:val="18"/>
              </w:rPr>
              <w:t>Guignardia citricarpa</w:t>
            </w:r>
            <w:r w:rsidRPr="00BB394D">
              <w:rPr>
                <w:rFonts w:ascii="Arial" w:hAnsi="Arial" w:cs="Arial"/>
                <w:sz w:val="18"/>
                <w:szCs w:val="18"/>
              </w:rPr>
              <w:t xml:space="preserve"> on citrus fruit. </w:t>
            </w:r>
            <w:r w:rsidRPr="00BB394D">
              <w:rPr>
                <w:rFonts w:ascii="Arial" w:hAnsi="Arial" w:cs="Arial"/>
                <w:i/>
                <w:iCs/>
                <w:sz w:val="18"/>
                <w:szCs w:val="18"/>
              </w:rPr>
              <w:t xml:space="preserve">Journal of Phytopathology, </w:t>
            </w:r>
            <w:r w:rsidRPr="00BB394D">
              <w:rPr>
                <w:rFonts w:ascii="Arial" w:hAnsi="Arial" w:cs="Arial"/>
                <w:sz w:val="18"/>
                <w:szCs w:val="18"/>
              </w:rPr>
              <w:t>155: 357–363.</w:t>
            </w:r>
          </w:p>
          <w:p w:rsidR="00031E17" w:rsidRPr="00BB394D" w:rsidRDefault="00031E17">
            <w:pPr>
              <w:pStyle w:val="NormalWeb"/>
              <w:spacing w:before="40" w:beforeAutospacing="0" w:afterLines="40" w:after="96" w:afterAutospacing="0"/>
              <w:ind w:left="561" w:right="576" w:hanging="561"/>
              <w:rPr>
                <w:rFonts w:ascii="Arial" w:hAnsi="Arial" w:cs="Arial"/>
                <w:sz w:val="18"/>
                <w:szCs w:val="18"/>
              </w:rPr>
            </w:pPr>
            <w:r w:rsidRPr="00BB394D">
              <w:rPr>
                <w:rStyle w:val="newcomment"/>
                <w:rFonts w:ascii="Arial" w:hAnsi="Arial" w:cs="Arial"/>
                <w:b/>
                <w:bCs/>
                <w:color w:val="auto"/>
                <w:sz w:val="18"/>
                <w:szCs w:val="18"/>
                <w:u w:val="none"/>
              </w:rPr>
              <w:t xml:space="preserve">Glienke, C., Pereira, O.L., Stringari, D., Fabris, J., Kava-Cordeiro, V., Galli-Terasawa, L., Cunnington, J., Shivas, R.G., Groenewald, J.Z. &amp; Crous, P.W. </w:t>
            </w:r>
            <w:r w:rsidRPr="00BB394D">
              <w:rPr>
                <w:rStyle w:val="newcomment"/>
                <w:rFonts w:ascii="Arial" w:hAnsi="Arial" w:cs="Arial"/>
                <w:bCs/>
                <w:color w:val="auto"/>
                <w:sz w:val="18"/>
                <w:szCs w:val="18"/>
                <w:u w:val="none"/>
              </w:rPr>
              <w:t xml:space="preserve">2011. Endophytic and pathogenic </w:t>
            </w:r>
            <w:r w:rsidRPr="00BB394D">
              <w:rPr>
                <w:rStyle w:val="newcomment"/>
                <w:rFonts w:ascii="Arial" w:hAnsi="Arial" w:cs="Arial"/>
                <w:bCs/>
                <w:i/>
                <w:color w:val="auto"/>
                <w:sz w:val="18"/>
                <w:szCs w:val="18"/>
                <w:u w:val="none"/>
              </w:rPr>
              <w:t>Phyllosticta</w:t>
            </w:r>
            <w:r w:rsidRPr="00BB394D">
              <w:rPr>
                <w:rStyle w:val="newcomment"/>
                <w:rFonts w:ascii="Arial" w:hAnsi="Arial" w:cs="Arial"/>
                <w:bCs/>
                <w:color w:val="auto"/>
                <w:sz w:val="18"/>
                <w:szCs w:val="18"/>
                <w:u w:val="none"/>
              </w:rPr>
              <w:t xml:space="preserve"> species, with reference to those associated with Citrus Black Spot. </w:t>
            </w:r>
            <w:r w:rsidRPr="00BB394D">
              <w:rPr>
                <w:rStyle w:val="newcomment"/>
                <w:rFonts w:ascii="Arial" w:hAnsi="Arial" w:cs="Arial"/>
                <w:bCs/>
                <w:i/>
                <w:color w:val="auto"/>
                <w:sz w:val="18"/>
                <w:szCs w:val="18"/>
                <w:u w:val="none"/>
              </w:rPr>
              <w:t>Persoonia</w:t>
            </w:r>
            <w:r w:rsidRPr="00BB394D">
              <w:rPr>
                <w:rStyle w:val="newcomment"/>
                <w:rFonts w:ascii="Arial" w:hAnsi="Arial" w:cs="Arial"/>
                <w:bCs/>
                <w:color w:val="auto"/>
                <w:sz w:val="18"/>
                <w:szCs w:val="18"/>
                <w:u w:val="none"/>
              </w:rPr>
              <w:t>, 26: 47–56.</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Goes, A. de, Baldassari, R.B., Feichtenberger, E., Aguilar-Vildoso, C.I. &amp; Spósito, </w:t>
            </w:r>
            <w:proofErr w:type="gramStart"/>
            <w:r w:rsidRPr="00BB394D">
              <w:rPr>
                <w:rFonts w:ascii="Arial" w:hAnsi="Arial" w:cs="Arial"/>
                <w:b/>
                <w:bCs/>
                <w:sz w:val="18"/>
                <w:szCs w:val="18"/>
              </w:rPr>
              <w:t>M.B</w:t>
            </w:r>
            <w:proofErr w:type="gramEnd"/>
            <w:r w:rsidRPr="00BB394D">
              <w:rPr>
                <w:rFonts w:ascii="Arial" w:hAnsi="Arial" w:cs="Arial"/>
                <w:b/>
                <w:bCs/>
                <w:sz w:val="18"/>
                <w:szCs w:val="18"/>
              </w:rPr>
              <w:t>.</w:t>
            </w:r>
            <w:r w:rsidRPr="00BB394D">
              <w:rPr>
                <w:rFonts w:ascii="Arial" w:hAnsi="Arial" w:cs="Arial"/>
                <w:sz w:val="18"/>
                <w:szCs w:val="18"/>
              </w:rPr>
              <w:t xml:space="preserve"> 2000. Cracked spot, a new symptom of citrus black spot in Brazil. </w:t>
            </w:r>
            <w:r w:rsidRPr="00BB394D">
              <w:rPr>
                <w:rFonts w:ascii="Arial" w:hAnsi="Arial" w:cs="Arial"/>
                <w:i/>
                <w:iCs/>
                <w:sz w:val="18"/>
                <w:szCs w:val="18"/>
              </w:rPr>
              <w:t>In</w:t>
            </w:r>
            <w:r w:rsidRPr="00BB394D">
              <w:rPr>
                <w:rFonts w:ascii="Arial" w:hAnsi="Arial" w:cs="Arial"/>
                <w:sz w:val="18"/>
                <w:szCs w:val="18"/>
              </w:rPr>
              <w:t xml:space="preserve"> </w:t>
            </w:r>
            <w:r w:rsidRPr="00BB394D">
              <w:rPr>
                <w:rFonts w:ascii="Arial" w:hAnsi="Arial" w:cs="Arial"/>
                <w:i/>
                <w:iCs/>
                <w:sz w:val="18"/>
                <w:szCs w:val="18"/>
              </w:rPr>
              <w:t>Abstracts of the 9th Congress of the International Society of Citriculture</w:t>
            </w:r>
            <w:r w:rsidRPr="00BB394D">
              <w:rPr>
                <w:rFonts w:ascii="Arial" w:hAnsi="Arial" w:cs="Arial"/>
                <w:sz w:val="18"/>
                <w:szCs w:val="18"/>
              </w:rPr>
              <w:t>, p. 145. Orlando, FL, USA, University of Florida.</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Goes, A. de.</w:t>
            </w:r>
            <w:r w:rsidRPr="00BB394D">
              <w:rPr>
                <w:rFonts w:ascii="Arial" w:hAnsi="Arial" w:cs="Arial"/>
                <w:sz w:val="18"/>
                <w:szCs w:val="18"/>
              </w:rPr>
              <w:t xml:space="preserve"> 2001. Mancha preta dos Citros: Situação atual e perspectivas futuras. </w:t>
            </w:r>
            <w:r w:rsidRPr="00BB394D">
              <w:rPr>
                <w:rFonts w:ascii="Arial" w:hAnsi="Arial" w:cs="Arial"/>
                <w:i/>
                <w:iCs/>
                <w:sz w:val="18"/>
                <w:szCs w:val="18"/>
              </w:rPr>
              <w:t>Ciência e Prática, Bebedouro, 20 December 2001</w:t>
            </w:r>
            <w:r w:rsidRPr="00BB394D">
              <w:rPr>
                <w:rFonts w:ascii="Arial" w:hAnsi="Arial" w:cs="Arial"/>
                <w:sz w:val="18"/>
                <w:szCs w:val="18"/>
              </w:rPr>
              <w:t>, pp. 5–7.</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Hawksworth, D.L., Kirk, P.M., Sutton, B.C. &amp; Pegler, D.N.</w:t>
            </w:r>
            <w:r w:rsidRPr="00BB394D">
              <w:rPr>
                <w:rFonts w:ascii="Arial" w:hAnsi="Arial" w:cs="Arial"/>
                <w:sz w:val="18"/>
                <w:szCs w:val="18"/>
              </w:rPr>
              <w:t xml:space="preserve"> 1995. </w:t>
            </w:r>
            <w:r w:rsidRPr="00BB394D">
              <w:rPr>
                <w:rFonts w:ascii="Arial" w:hAnsi="Arial" w:cs="Arial"/>
                <w:i/>
                <w:iCs/>
                <w:sz w:val="18"/>
                <w:szCs w:val="18"/>
              </w:rPr>
              <w:t>Ainsworth &amp; Bisby’s dictionary of the fungi,</w:t>
            </w:r>
            <w:r w:rsidRPr="00BB394D">
              <w:rPr>
                <w:rFonts w:ascii="Arial" w:hAnsi="Arial" w:cs="Arial"/>
                <w:sz w:val="18"/>
                <w:szCs w:val="18"/>
              </w:rPr>
              <w:t xml:space="preserve"> 8th edn. Wallingford, UK, CAB International. 650 pp.</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Hughes, K.J.D., Inman, A.J. &amp; Cooke, D.E.L.</w:t>
            </w:r>
            <w:r w:rsidRPr="00BB394D">
              <w:rPr>
                <w:rFonts w:ascii="Arial" w:hAnsi="Arial" w:cs="Arial"/>
                <w:sz w:val="18"/>
                <w:szCs w:val="18"/>
              </w:rPr>
              <w:t xml:space="preserve"> 2000. Comparative testing of nested PCR-based methods with bait-plant tests for detecting </w:t>
            </w:r>
            <w:r w:rsidRPr="00BB394D">
              <w:rPr>
                <w:rFonts w:ascii="Arial" w:hAnsi="Arial" w:cs="Arial"/>
                <w:i/>
                <w:iCs/>
                <w:sz w:val="18"/>
                <w:szCs w:val="18"/>
              </w:rPr>
              <w:t>Phytophthora fragariae</w:t>
            </w:r>
            <w:r w:rsidRPr="00BB394D">
              <w:rPr>
                <w:rFonts w:ascii="Arial" w:hAnsi="Arial" w:cs="Arial"/>
                <w:sz w:val="18"/>
                <w:szCs w:val="18"/>
              </w:rPr>
              <w:t xml:space="preserve"> var. </w:t>
            </w:r>
            <w:r w:rsidRPr="00BB394D">
              <w:rPr>
                <w:rFonts w:ascii="Arial" w:hAnsi="Arial" w:cs="Arial"/>
                <w:i/>
                <w:iCs/>
                <w:sz w:val="18"/>
                <w:szCs w:val="18"/>
              </w:rPr>
              <w:t>fragariae</w:t>
            </w:r>
            <w:r w:rsidRPr="00BB394D">
              <w:rPr>
                <w:rFonts w:ascii="Arial" w:hAnsi="Arial" w:cs="Arial"/>
                <w:sz w:val="18"/>
                <w:szCs w:val="18"/>
              </w:rPr>
              <w:t xml:space="preserve"> in infected strawberry roots from fruit crops in the UK.</w:t>
            </w:r>
            <w:r w:rsidRPr="00BB394D">
              <w:rPr>
                <w:rFonts w:ascii="Arial" w:hAnsi="Arial" w:cs="Arial"/>
                <w:i/>
                <w:iCs/>
                <w:sz w:val="18"/>
                <w:szCs w:val="18"/>
              </w:rPr>
              <w:t xml:space="preserve"> Bulletin OEPP/EPPO Bulletin</w:t>
            </w:r>
            <w:r w:rsidRPr="00BB394D">
              <w:rPr>
                <w:rFonts w:ascii="Arial" w:hAnsi="Arial" w:cs="Arial"/>
                <w:sz w:val="18"/>
                <w:szCs w:val="18"/>
              </w:rPr>
              <w:t>, 30: 533–538.</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ISPM 27</w:t>
            </w:r>
            <w:r w:rsidRPr="00BB394D">
              <w:rPr>
                <w:rFonts w:ascii="Arial" w:hAnsi="Arial" w:cs="Arial"/>
                <w:b/>
                <w:sz w:val="18"/>
                <w:szCs w:val="18"/>
              </w:rPr>
              <w:t xml:space="preserve">. </w:t>
            </w:r>
            <w:r w:rsidRPr="00BB394D">
              <w:rPr>
                <w:rFonts w:ascii="Arial" w:hAnsi="Arial" w:cs="Arial"/>
                <w:sz w:val="18"/>
                <w:szCs w:val="18"/>
              </w:rPr>
              <w:t xml:space="preserve">2006. </w:t>
            </w:r>
            <w:r w:rsidRPr="00BB394D">
              <w:rPr>
                <w:rFonts w:ascii="Arial" w:hAnsi="Arial" w:cs="Arial"/>
                <w:i/>
                <w:iCs/>
                <w:sz w:val="18"/>
                <w:szCs w:val="18"/>
              </w:rPr>
              <w:t>Diagnostic protocols for regulated pests</w:t>
            </w:r>
            <w:r w:rsidRPr="00BB394D">
              <w:rPr>
                <w:rFonts w:ascii="Arial" w:hAnsi="Arial" w:cs="Arial"/>
                <w:sz w:val="18"/>
                <w:szCs w:val="18"/>
              </w:rPr>
              <w:t>. Rome, IPPC, FAO.</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Kiely, T.B.</w:t>
            </w:r>
            <w:r w:rsidRPr="00BB394D">
              <w:rPr>
                <w:rFonts w:ascii="Arial" w:hAnsi="Arial" w:cs="Arial"/>
                <w:sz w:val="18"/>
                <w:szCs w:val="18"/>
              </w:rPr>
              <w:t xml:space="preserve"> 1949a. Preliminary studies on </w:t>
            </w:r>
            <w:r w:rsidRPr="00BB394D">
              <w:rPr>
                <w:rFonts w:ascii="Arial" w:hAnsi="Arial" w:cs="Arial"/>
                <w:i/>
                <w:iCs/>
                <w:sz w:val="18"/>
                <w:szCs w:val="18"/>
              </w:rPr>
              <w:t>Guignardia citricarpa</w:t>
            </w:r>
            <w:r w:rsidRPr="00BB394D">
              <w:rPr>
                <w:rFonts w:ascii="Arial" w:hAnsi="Arial" w:cs="Arial"/>
                <w:sz w:val="18"/>
                <w:szCs w:val="18"/>
              </w:rPr>
              <w:t xml:space="preserve"> n. sp., the ascigerous stage of </w:t>
            </w:r>
            <w:r w:rsidRPr="00BB394D">
              <w:rPr>
                <w:rFonts w:ascii="Arial" w:hAnsi="Arial" w:cs="Arial"/>
                <w:i/>
                <w:iCs/>
                <w:sz w:val="18"/>
                <w:szCs w:val="18"/>
              </w:rPr>
              <w:t>Phoma citricarpa</w:t>
            </w:r>
            <w:r w:rsidRPr="00BB394D">
              <w:rPr>
                <w:rFonts w:ascii="Arial" w:hAnsi="Arial" w:cs="Arial"/>
                <w:sz w:val="18"/>
                <w:szCs w:val="18"/>
              </w:rPr>
              <w:t xml:space="preserve"> </w:t>
            </w:r>
            <w:proofErr w:type="gramStart"/>
            <w:r w:rsidRPr="00BB394D">
              <w:rPr>
                <w:rFonts w:ascii="Arial" w:hAnsi="Arial" w:cs="Arial"/>
                <w:sz w:val="18"/>
                <w:szCs w:val="18"/>
              </w:rPr>
              <w:t>McAlp.,</w:t>
            </w:r>
            <w:proofErr w:type="gramEnd"/>
            <w:r w:rsidRPr="00BB394D">
              <w:rPr>
                <w:rFonts w:ascii="Arial" w:hAnsi="Arial" w:cs="Arial"/>
                <w:sz w:val="18"/>
                <w:szCs w:val="18"/>
              </w:rPr>
              <w:t xml:space="preserve"> and its relation to black spot of citrus. </w:t>
            </w:r>
            <w:r w:rsidRPr="00BB394D">
              <w:rPr>
                <w:rFonts w:ascii="Arial" w:hAnsi="Arial" w:cs="Arial"/>
                <w:i/>
                <w:iCs/>
                <w:sz w:val="18"/>
                <w:szCs w:val="18"/>
              </w:rPr>
              <w:t>Proceedings of the Linnean Society of New South Wales,</w:t>
            </w:r>
            <w:r w:rsidRPr="00BB394D">
              <w:rPr>
                <w:rFonts w:ascii="Arial" w:hAnsi="Arial" w:cs="Arial"/>
                <w:sz w:val="18"/>
                <w:szCs w:val="18"/>
              </w:rPr>
              <w:t xml:space="preserve"> 73: 249–292.</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Kiely, T.B.</w:t>
            </w:r>
            <w:r w:rsidRPr="00BB394D">
              <w:rPr>
                <w:rFonts w:ascii="Arial" w:hAnsi="Arial" w:cs="Arial"/>
                <w:sz w:val="18"/>
                <w:szCs w:val="18"/>
              </w:rPr>
              <w:t xml:space="preserve"> 1949b. Black spot of citrus. </w:t>
            </w:r>
            <w:r w:rsidRPr="00BB394D">
              <w:rPr>
                <w:rFonts w:ascii="Arial" w:hAnsi="Arial" w:cs="Arial"/>
                <w:i/>
                <w:iCs/>
                <w:sz w:val="18"/>
                <w:szCs w:val="18"/>
              </w:rPr>
              <w:t>The Agricultural Gazette of New South Wales</w:t>
            </w:r>
            <w:r w:rsidRPr="00BB394D">
              <w:rPr>
                <w:rFonts w:ascii="Arial" w:hAnsi="Arial" w:cs="Arial"/>
                <w:sz w:val="18"/>
                <w:szCs w:val="18"/>
              </w:rPr>
              <w:t>, 60: 17–20.</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Kiely, T.B.</w:t>
            </w:r>
            <w:r w:rsidRPr="00BB394D">
              <w:rPr>
                <w:rFonts w:ascii="Arial" w:hAnsi="Arial" w:cs="Arial"/>
                <w:sz w:val="18"/>
                <w:szCs w:val="18"/>
              </w:rPr>
              <w:t xml:space="preserve"> 1960. Speckled blotch of citrus. </w:t>
            </w:r>
            <w:r w:rsidRPr="00BB394D">
              <w:rPr>
                <w:rFonts w:ascii="Arial" w:hAnsi="Arial" w:cs="Arial"/>
                <w:i/>
                <w:iCs/>
                <w:sz w:val="18"/>
                <w:szCs w:val="18"/>
              </w:rPr>
              <w:t>The Agricultural Gazette of New South Wales</w:t>
            </w:r>
            <w:r w:rsidRPr="00BB394D">
              <w:rPr>
                <w:rFonts w:ascii="Arial" w:hAnsi="Arial" w:cs="Arial"/>
                <w:sz w:val="18"/>
                <w:szCs w:val="18"/>
              </w:rPr>
              <w:t>, 71: 474–476.</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Klimyuk, V.I., Carroll, B.J., Thomas, C.M. &amp; Jones, J.D.</w:t>
            </w:r>
            <w:r w:rsidRPr="00BB394D">
              <w:rPr>
                <w:rFonts w:ascii="Arial" w:hAnsi="Arial" w:cs="Arial"/>
                <w:sz w:val="18"/>
                <w:szCs w:val="18"/>
              </w:rPr>
              <w:t xml:space="preserve"> 1993. Alkali treatment for rapid preparation of plant material for reliable PCR analysis: technical advance. </w:t>
            </w:r>
            <w:r w:rsidRPr="00BB394D">
              <w:rPr>
                <w:rFonts w:ascii="Arial" w:hAnsi="Arial" w:cs="Arial"/>
                <w:i/>
                <w:iCs/>
                <w:sz w:val="18"/>
                <w:szCs w:val="18"/>
              </w:rPr>
              <w:t>Plant Journal</w:t>
            </w:r>
            <w:r w:rsidRPr="00BB394D">
              <w:rPr>
                <w:rFonts w:ascii="Arial" w:hAnsi="Arial" w:cs="Arial"/>
                <w:sz w:val="18"/>
                <w:szCs w:val="18"/>
              </w:rPr>
              <w:t>, 3: 493–494.</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bookmarkStart w:id="0" w:name="OLE_LINK1"/>
            <w:r w:rsidRPr="00BB394D">
              <w:rPr>
                <w:rFonts w:ascii="Arial" w:hAnsi="Arial" w:cs="Arial"/>
                <w:b/>
                <w:bCs/>
                <w:sz w:val="18"/>
                <w:szCs w:val="18"/>
              </w:rPr>
              <w:t>Kotzé, J.M.</w:t>
            </w:r>
            <w:r w:rsidRPr="00BB394D">
              <w:rPr>
                <w:rFonts w:ascii="Arial" w:hAnsi="Arial" w:cs="Arial"/>
                <w:sz w:val="18"/>
                <w:szCs w:val="18"/>
              </w:rPr>
              <w:t xml:space="preserve"> 1981. Epidemiology and control of citrus black spot in South Africa. </w:t>
            </w:r>
            <w:r w:rsidRPr="00BB394D">
              <w:rPr>
                <w:rFonts w:ascii="Arial" w:hAnsi="Arial" w:cs="Arial"/>
                <w:i/>
                <w:iCs/>
                <w:sz w:val="18"/>
                <w:szCs w:val="18"/>
              </w:rPr>
              <w:t>Plant Disease,</w:t>
            </w:r>
            <w:r w:rsidRPr="00BB394D">
              <w:rPr>
                <w:rFonts w:ascii="Arial" w:hAnsi="Arial" w:cs="Arial"/>
                <w:sz w:val="18"/>
                <w:szCs w:val="18"/>
              </w:rPr>
              <w:t xml:space="preserve"> 65: 945–950.</w:t>
            </w:r>
          </w:p>
          <w:bookmarkEnd w:id="0"/>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Kotzé, J.M.</w:t>
            </w:r>
            <w:r w:rsidRPr="00BB394D">
              <w:rPr>
                <w:rFonts w:ascii="Arial" w:hAnsi="Arial" w:cs="Arial"/>
                <w:sz w:val="18"/>
                <w:szCs w:val="18"/>
              </w:rPr>
              <w:t xml:space="preserve"> 1996. History and epidemiology of citrus black spot in South Africa. </w:t>
            </w:r>
            <w:r w:rsidRPr="00BB394D">
              <w:rPr>
                <w:rFonts w:ascii="Arial" w:hAnsi="Arial" w:cs="Arial"/>
                <w:i/>
                <w:iCs/>
                <w:sz w:val="18"/>
                <w:szCs w:val="18"/>
              </w:rPr>
              <w:t>In</w:t>
            </w:r>
            <w:r w:rsidRPr="00BB394D">
              <w:rPr>
                <w:rFonts w:ascii="Arial" w:hAnsi="Arial" w:cs="Arial"/>
                <w:sz w:val="18"/>
                <w:szCs w:val="18"/>
              </w:rPr>
              <w:t xml:space="preserve"> International Society of Citriculture. </w:t>
            </w:r>
            <w:r w:rsidRPr="00BB394D">
              <w:rPr>
                <w:rFonts w:ascii="Arial" w:hAnsi="Arial" w:cs="Arial"/>
                <w:i/>
                <w:iCs/>
                <w:sz w:val="18"/>
                <w:szCs w:val="18"/>
              </w:rPr>
              <w:t>Proceedings of the 8th International Citrus Congress</w:t>
            </w:r>
            <w:r w:rsidRPr="00BB394D">
              <w:rPr>
                <w:rFonts w:ascii="Arial" w:hAnsi="Arial" w:cs="Arial"/>
                <w:sz w:val="18"/>
                <w:szCs w:val="18"/>
              </w:rPr>
              <w:t xml:space="preserve"> (Sun City, South Africa, 1966), pp. 1296–1299. Orlando, FL, USA, ISC.</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lastRenderedPageBreak/>
              <w:t>Kotzé, J.M.</w:t>
            </w:r>
            <w:r w:rsidRPr="00BB394D">
              <w:rPr>
                <w:rFonts w:ascii="Arial" w:hAnsi="Arial" w:cs="Arial"/>
                <w:sz w:val="18"/>
                <w:szCs w:val="18"/>
              </w:rPr>
              <w:t xml:space="preserve"> 2000. Black spot. </w:t>
            </w:r>
            <w:r w:rsidRPr="00BB394D">
              <w:rPr>
                <w:rFonts w:ascii="Arial" w:hAnsi="Arial" w:cs="Arial"/>
                <w:i/>
                <w:iCs/>
                <w:sz w:val="18"/>
                <w:szCs w:val="18"/>
              </w:rPr>
              <w:t>In</w:t>
            </w:r>
            <w:r w:rsidRPr="00BB394D">
              <w:rPr>
                <w:rFonts w:ascii="Arial" w:hAnsi="Arial" w:cs="Arial"/>
                <w:sz w:val="18"/>
                <w:szCs w:val="18"/>
              </w:rPr>
              <w:t xml:space="preserve"> L.W. Timmer, S.M. Garnsey &amp; J.H. Graham, eds. </w:t>
            </w:r>
            <w:r w:rsidRPr="00BB394D">
              <w:rPr>
                <w:rFonts w:ascii="Arial" w:hAnsi="Arial" w:cs="Arial"/>
                <w:i/>
                <w:iCs/>
                <w:sz w:val="18"/>
                <w:szCs w:val="18"/>
              </w:rPr>
              <w:t>Compendium of Citrus Diseases</w:t>
            </w:r>
            <w:r w:rsidRPr="00BB394D">
              <w:rPr>
                <w:rFonts w:ascii="Arial" w:hAnsi="Arial" w:cs="Arial"/>
                <w:sz w:val="18"/>
                <w:szCs w:val="18"/>
              </w:rPr>
              <w:t>, 2nd edn, pp. 23–25. Saint Paul, MN, USA, APS Press. 128 pp.</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Lee, Y.S. &amp; Huang, C.S.</w:t>
            </w:r>
            <w:r w:rsidRPr="00BB394D">
              <w:rPr>
                <w:rFonts w:ascii="Arial" w:hAnsi="Arial" w:cs="Arial"/>
                <w:sz w:val="18"/>
                <w:szCs w:val="18"/>
              </w:rPr>
              <w:t xml:space="preserve"> 1973. Effect of climatic factors on the development and discharge of ascospores of the citrus black spot fungus. </w:t>
            </w:r>
            <w:r w:rsidRPr="00BB394D">
              <w:rPr>
                <w:rFonts w:ascii="Arial" w:hAnsi="Arial" w:cs="Arial"/>
                <w:i/>
                <w:iCs/>
                <w:sz w:val="18"/>
                <w:szCs w:val="18"/>
              </w:rPr>
              <w:t xml:space="preserve">Journal of Taiwan Agricultural Research, </w:t>
            </w:r>
            <w:r w:rsidRPr="00BB394D">
              <w:rPr>
                <w:rFonts w:ascii="Arial" w:hAnsi="Arial" w:cs="Arial"/>
                <w:sz w:val="18"/>
                <w:szCs w:val="18"/>
              </w:rPr>
              <w:t>22: 135–144.</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Meyer, L., Sanders, G.M., Jacobs, R. &amp; Korsten, L.</w:t>
            </w:r>
            <w:r w:rsidRPr="00BB394D">
              <w:rPr>
                <w:rFonts w:ascii="Arial" w:hAnsi="Arial" w:cs="Arial"/>
                <w:sz w:val="18"/>
                <w:szCs w:val="18"/>
              </w:rPr>
              <w:t xml:space="preserve"> 2006. A one-day sensitive method to detect and distinguish between the citrus black spot pathogen </w:t>
            </w:r>
            <w:r w:rsidRPr="00BB394D">
              <w:rPr>
                <w:rFonts w:ascii="Arial" w:hAnsi="Arial" w:cs="Arial"/>
                <w:i/>
                <w:iCs/>
                <w:sz w:val="18"/>
                <w:szCs w:val="18"/>
              </w:rPr>
              <w:t xml:space="preserve">Guignardia citricarpa </w:t>
            </w:r>
            <w:r w:rsidRPr="00BB394D">
              <w:rPr>
                <w:rFonts w:ascii="Arial" w:hAnsi="Arial" w:cs="Arial"/>
                <w:sz w:val="18"/>
                <w:szCs w:val="18"/>
              </w:rPr>
              <w:t xml:space="preserve">and the endophyte </w:t>
            </w:r>
            <w:r w:rsidRPr="00BB394D">
              <w:rPr>
                <w:rFonts w:ascii="Arial" w:hAnsi="Arial" w:cs="Arial"/>
                <w:i/>
                <w:iCs/>
                <w:sz w:val="18"/>
                <w:szCs w:val="18"/>
              </w:rPr>
              <w:t>Guignardia mangiferae</w:t>
            </w:r>
            <w:r w:rsidRPr="00BB394D">
              <w:rPr>
                <w:rFonts w:ascii="Arial" w:hAnsi="Arial" w:cs="Arial"/>
                <w:sz w:val="18"/>
                <w:szCs w:val="18"/>
              </w:rPr>
              <w:t xml:space="preserve">. </w:t>
            </w:r>
            <w:r w:rsidRPr="00BB394D">
              <w:rPr>
                <w:rFonts w:ascii="Arial" w:hAnsi="Arial" w:cs="Arial"/>
                <w:i/>
                <w:iCs/>
                <w:sz w:val="18"/>
                <w:szCs w:val="18"/>
              </w:rPr>
              <w:t>Plant Disease</w:t>
            </w:r>
            <w:r w:rsidRPr="00BB394D">
              <w:rPr>
                <w:rFonts w:ascii="Arial" w:hAnsi="Arial" w:cs="Arial"/>
                <w:sz w:val="18"/>
                <w:szCs w:val="18"/>
              </w:rPr>
              <w:t>, 90: 97–101.</w:t>
            </w:r>
          </w:p>
          <w:p w:rsidR="00031E17" w:rsidRPr="00BB394D" w:rsidRDefault="00031E17">
            <w:pPr>
              <w:pStyle w:val="NormalWeb"/>
              <w:spacing w:before="40" w:beforeAutospacing="0" w:afterLines="40" w:after="96" w:afterAutospacing="0"/>
              <w:ind w:left="561" w:right="576" w:hanging="561"/>
              <w:rPr>
                <w:rFonts w:ascii="Arial" w:hAnsi="Arial" w:cs="Arial"/>
                <w:sz w:val="18"/>
                <w:szCs w:val="18"/>
              </w:rPr>
            </w:pPr>
            <w:r w:rsidRPr="00BB394D">
              <w:rPr>
                <w:rStyle w:val="newcomment"/>
                <w:rFonts w:ascii="Arial" w:hAnsi="Arial" w:cs="Arial"/>
                <w:b/>
                <w:color w:val="auto"/>
                <w:sz w:val="18"/>
                <w:szCs w:val="18"/>
                <w:u w:val="none"/>
              </w:rPr>
              <w:t>Meyer, L.,</w:t>
            </w:r>
            <w:r w:rsidRPr="00BB394D">
              <w:rPr>
                <w:rStyle w:val="newcomment"/>
                <w:rFonts w:ascii="Arial" w:hAnsi="Arial" w:cs="Arial"/>
                <w:color w:val="auto"/>
                <w:sz w:val="18"/>
                <w:szCs w:val="18"/>
                <w:u w:val="none"/>
              </w:rPr>
              <w:t xml:space="preserve"> </w:t>
            </w:r>
            <w:r w:rsidRPr="00BB394D">
              <w:rPr>
                <w:rStyle w:val="newcomment"/>
                <w:rFonts w:ascii="Arial" w:hAnsi="Arial" w:cs="Arial"/>
                <w:b/>
                <w:bCs/>
                <w:color w:val="auto"/>
                <w:sz w:val="18"/>
                <w:szCs w:val="18"/>
                <w:u w:val="none"/>
              </w:rPr>
              <w:t xml:space="preserve">Jacobs, R., Kotzé, J.M., Truter, M. &amp; Korsten, L. </w:t>
            </w:r>
            <w:r w:rsidRPr="00BB394D">
              <w:rPr>
                <w:rStyle w:val="newcomment"/>
                <w:rFonts w:ascii="Arial" w:hAnsi="Arial" w:cs="Arial"/>
                <w:bCs/>
                <w:color w:val="auto"/>
                <w:sz w:val="18"/>
                <w:szCs w:val="18"/>
                <w:u w:val="none"/>
              </w:rPr>
              <w:t>2012</w:t>
            </w:r>
            <w:r w:rsidRPr="00BB394D">
              <w:rPr>
                <w:rStyle w:val="newcomment"/>
                <w:rFonts w:ascii="Arial" w:hAnsi="Arial" w:cs="Arial"/>
                <w:color w:val="auto"/>
                <w:sz w:val="18"/>
                <w:szCs w:val="18"/>
                <w:u w:val="none"/>
              </w:rPr>
              <w:t xml:space="preserve">. Detection and molecular identification protocols for </w:t>
            </w:r>
            <w:r w:rsidRPr="00BB394D">
              <w:rPr>
                <w:rStyle w:val="newcomment"/>
                <w:rFonts w:ascii="Arial" w:hAnsi="Arial" w:cs="Arial"/>
                <w:i/>
                <w:color w:val="auto"/>
                <w:sz w:val="18"/>
                <w:szCs w:val="18"/>
                <w:u w:val="none"/>
              </w:rPr>
              <w:t>Phyllosticta citricarpa</w:t>
            </w:r>
            <w:r w:rsidRPr="00BB394D">
              <w:rPr>
                <w:rStyle w:val="newcomment"/>
                <w:rFonts w:ascii="Arial" w:hAnsi="Arial" w:cs="Arial"/>
                <w:color w:val="auto"/>
                <w:sz w:val="18"/>
                <w:szCs w:val="18"/>
                <w:u w:val="none"/>
              </w:rPr>
              <w:t xml:space="preserve"> from citrus matter. </w:t>
            </w:r>
            <w:r w:rsidRPr="00BB394D">
              <w:rPr>
                <w:rStyle w:val="newcomment"/>
                <w:rFonts w:ascii="Arial" w:hAnsi="Arial" w:cs="Arial"/>
                <w:i/>
                <w:color w:val="auto"/>
                <w:sz w:val="18"/>
                <w:szCs w:val="18"/>
                <w:u w:val="none"/>
              </w:rPr>
              <w:t>South African Journal of Science</w:t>
            </w:r>
            <w:r w:rsidRPr="00BB394D">
              <w:rPr>
                <w:rStyle w:val="newcomment"/>
                <w:rFonts w:ascii="Arial" w:hAnsi="Arial" w:cs="Arial"/>
                <w:color w:val="auto"/>
                <w:sz w:val="18"/>
                <w:szCs w:val="18"/>
                <w:u w:val="none"/>
              </w:rPr>
              <w:t>, 108.</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NAPPO</w:t>
            </w:r>
            <w:r w:rsidRPr="00BB394D">
              <w:rPr>
                <w:rFonts w:ascii="Arial" w:hAnsi="Arial" w:cs="Arial"/>
                <w:bCs/>
                <w:sz w:val="18"/>
                <w:szCs w:val="18"/>
              </w:rPr>
              <w:t xml:space="preserve"> (North American Plant Protection Organization).</w:t>
            </w:r>
            <w:r w:rsidRPr="00BB394D">
              <w:rPr>
                <w:rFonts w:ascii="Arial" w:hAnsi="Arial" w:cs="Arial"/>
                <w:sz w:val="18"/>
                <w:szCs w:val="18"/>
              </w:rPr>
              <w:t xml:space="preserve"> 2010. Phytosanitary Alert System: Confirmation of citrus black spot (</w:t>
            </w:r>
            <w:r w:rsidRPr="00BB394D">
              <w:rPr>
                <w:rFonts w:ascii="Arial" w:hAnsi="Arial" w:cs="Arial"/>
                <w:i/>
                <w:iCs/>
                <w:sz w:val="18"/>
                <w:szCs w:val="18"/>
              </w:rPr>
              <w:t>Guignardia citricarpa</w:t>
            </w:r>
            <w:r w:rsidRPr="00BB394D">
              <w:rPr>
                <w:rFonts w:ascii="Arial" w:hAnsi="Arial" w:cs="Arial"/>
                <w:sz w:val="18"/>
                <w:szCs w:val="18"/>
              </w:rPr>
              <w:t xml:space="preserve">) in Florida, United States. NAPPO. Available at </w:t>
            </w:r>
            <w:hyperlink r:id="rId18" w:history="1">
              <w:r w:rsidRPr="00BB394D">
                <w:rPr>
                  <w:rStyle w:val="Hyperlink"/>
                  <w:rFonts w:ascii="Arial" w:hAnsi="Arial" w:cs="Arial"/>
                  <w:sz w:val="18"/>
                  <w:szCs w:val="18"/>
                </w:rPr>
                <w:t>http://www.pestalert.org/oprDetail.cfm?oprID=421</w:t>
              </w:r>
            </w:hyperlink>
            <w:r w:rsidRPr="00BB394D">
              <w:rPr>
                <w:rFonts w:ascii="Arial" w:hAnsi="Arial" w:cs="Arial"/>
                <w:sz w:val="18"/>
                <w:szCs w:val="18"/>
              </w:rPr>
              <w:t xml:space="preserve"> (accessed on 26 September 2011). </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OEPP/EPPO.</w:t>
            </w:r>
            <w:r w:rsidRPr="00BB394D">
              <w:rPr>
                <w:rFonts w:ascii="Arial" w:hAnsi="Arial" w:cs="Arial"/>
                <w:sz w:val="18"/>
                <w:szCs w:val="18"/>
              </w:rPr>
              <w:t xml:space="preserve"> 2003. Diagnostic protocols for regulated pests: </w:t>
            </w:r>
            <w:r w:rsidRPr="00BB394D">
              <w:rPr>
                <w:rFonts w:ascii="Arial" w:hAnsi="Arial" w:cs="Arial"/>
                <w:i/>
                <w:iCs/>
                <w:sz w:val="18"/>
                <w:szCs w:val="18"/>
              </w:rPr>
              <w:t>Guignardia citricarpa</w:t>
            </w:r>
            <w:r w:rsidRPr="00BB394D">
              <w:rPr>
                <w:rFonts w:ascii="Arial" w:hAnsi="Arial" w:cs="Arial"/>
                <w:sz w:val="18"/>
                <w:szCs w:val="18"/>
              </w:rPr>
              <w:t xml:space="preserve">. </w:t>
            </w:r>
            <w:r w:rsidRPr="00BB394D">
              <w:rPr>
                <w:rFonts w:ascii="Arial" w:hAnsi="Arial" w:cs="Arial"/>
                <w:i/>
                <w:iCs/>
                <w:sz w:val="18"/>
                <w:szCs w:val="18"/>
              </w:rPr>
              <w:t>Bulletin OEPP/EPPO Bulletin</w:t>
            </w:r>
            <w:r w:rsidRPr="00BB394D">
              <w:rPr>
                <w:rFonts w:ascii="Arial" w:hAnsi="Arial" w:cs="Arial"/>
                <w:sz w:val="18"/>
                <w:szCs w:val="18"/>
              </w:rPr>
              <w:t xml:space="preserve">, 33: 271–280. </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Peres, N.A., Harakava, R., Caroll, G.C., Adaskaveg, J.E. &amp; Timmer, L.W.</w:t>
            </w:r>
            <w:r w:rsidRPr="00BB394D">
              <w:rPr>
                <w:rFonts w:ascii="Arial" w:hAnsi="Arial" w:cs="Arial"/>
                <w:sz w:val="18"/>
                <w:szCs w:val="18"/>
              </w:rPr>
              <w:t xml:space="preserve"> 2007. Comparison of molecular procedures for detection and identification of </w:t>
            </w:r>
            <w:r w:rsidRPr="00BB394D">
              <w:rPr>
                <w:rFonts w:ascii="Arial" w:hAnsi="Arial" w:cs="Arial"/>
                <w:i/>
                <w:iCs/>
                <w:sz w:val="18"/>
                <w:szCs w:val="18"/>
              </w:rPr>
              <w:t>Guignardia citricarpa</w:t>
            </w:r>
            <w:r w:rsidRPr="00BB394D">
              <w:rPr>
                <w:rFonts w:ascii="Arial" w:hAnsi="Arial" w:cs="Arial"/>
                <w:sz w:val="18"/>
                <w:szCs w:val="18"/>
              </w:rPr>
              <w:t xml:space="preserve"> and </w:t>
            </w:r>
            <w:r w:rsidRPr="00BB394D">
              <w:rPr>
                <w:rFonts w:ascii="Arial" w:hAnsi="Arial" w:cs="Arial"/>
                <w:i/>
                <w:iCs/>
                <w:sz w:val="18"/>
                <w:szCs w:val="18"/>
              </w:rPr>
              <w:t>G. mangiferae</w:t>
            </w:r>
            <w:r w:rsidRPr="00BB394D">
              <w:rPr>
                <w:rFonts w:ascii="Arial" w:hAnsi="Arial" w:cs="Arial"/>
                <w:sz w:val="18"/>
                <w:szCs w:val="18"/>
              </w:rPr>
              <w:t xml:space="preserve">. </w:t>
            </w:r>
            <w:r w:rsidRPr="00BB394D">
              <w:rPr>
                <w:rFonts w:ascii="Arial" w:hAnsi="Arial" w:cs="Arial"/>
                <w:i/>
                <w:iCs/>
                <w:sz w:val="18"/>
                <w:szCs w:val="18"/>
              </w:rPr>
              <w:t>Plant Disease</w:t>
            </w:r>
            <w:r w:rsidRPr="00BB394D">
              <w:rPr>
                <w:rFonts w:ascii="Arial" w:hAnsi="Arial" w:cs="Arial"/>
                <w:sz w:val="18"/>
                <w:szCs w:val="18"/>
              </w:rPr>
              <w:t>, 91: 525–531.</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Sambrook, J., Fritsch, E.F. &amp; Maniatis, T.</w:t>
            </w:r>
            <w:r w:rsidRPr="00BB394D">
              <w:rPr>
                <w:rFonts w:ascii="Arial" w:hAnsi="Arial" w:cs="Arial"/>
                <w:sz w:val="18"/>
                <w:szCs w:val="18"/>
              </w:rPr>
              <w:t xml:space="preserve"> 1989. </w:t>
            </w:r>
            <w:r w:rsidRPr="00BB394D">
              <w:rPr>
                <w:rFonts w:ascii="Arial" w:hAnsi="Arial" w:cs="Arial"/>
                <w:i/>
                <w:iCs/>
                <w:sz w:val="18"/>
                <w:szCs w:val="18"/>
              </w:rPr>
              <w:t>Molecular cloning: a laboratory manual,</w:t>
            </w:r>
            <w:r w:rsidRPr="00BB394D">
              <w:rPr>
                <w:rFonts w:ascii="Arial" w:hAnsi="Arial" w:cs="Arial"/>
                <w:sz w:val="18"/>
                <w:szCs w:val="18"/>
              </w:rPr>
              <w:t xml:space="preserve"> 2nd edn. Cold Spring Harbor, NY, USA, Cold Spring Harbor Laboratory Press.</w:t>
            </w:r>
          </w:p>
          <w:p w:rsidR="00031E17" w:rsidRPr="00BB394D" w:rsidRDefault="00031E17">
            <w:pPr>
              <w:pStyle w:val="NormalWeb"/>
              <w:spacing w:before="40" w:beforeAutospacing="0" w:afterLines="40" w:after="96" w:afterAutospacing="0"/>
              <w:ind w:left="561" w:right="576" w:hanging="561"/>
              <w:rPr>
                <w:rFonts w:ascii="Arial" w:hAnsi="Arial" w:cs="Arial"/>
                <w:sz w:val="18"/>
                <w:szCs w:val="18"/>
              </w:rPr>
            </w:pPr>
            <w:r w:rsidRPr="00BB394D">
              <w:rPr>
                <w:rStyle w:val="newcomment"/>
                <w:rFonts w:ascii="Arial" w:hAnsi="Arial" w:cs="Arial"/>
                <w:b/>
                <w:bCs/>
                <w:color w:val="auto"/>
                <w:sz w:val="18"/>
                <w:szCs w:val="18"/>
                <w:u w:val="none"/>
              </w:rPr>
              <w:t xml:space="preserve">Schubert, T.S., Dewdney, M.M., Peres, N.A., Palm, M.E., Jeyaprakash, A., Sutton, B., Mondal, S.N., Wang, N.-Y., Rascoe, J. &amp; Picton, D.D. </w:t>
            </w:r>
            <w:r w:rsidRPr="00BB394D">
              <w:rPr>
                <w:rStyle w:val="newcomment"/>
                <w:rFonts w:ascii="Arial" w:hAnsi="Arial" w:cs="Arial"/>
                <w:bCs/>
                <w:color w:val="auto"/>
                <w:sz w:val="18"/>
                <w:szCs w:val="18"/>
                <w:u w:val="none"/>
              </w:rPr>
              <w:t>2012</w:t>
            </w:r>
            <w:r w:rsidRPr="00BB394D">
              <w:rPr>
                <w:rStyle w:val="newcomment"/>
                <w:rFonts w:ascii="Arial" w:hAnsi="Arial" w:cs="Arial"/>
                <w:color w:val="auto"/>
                <w:sz w:val="18"/>
                <w:szCs w:val="18"/>
                <w:u w:val="none"/>
              </w:rPr>
              <w:t xml:space="preserve">. First report of </w:t>
            </w:r>
            <w:r w:rsidRPr="00BB394D">
              <w:rPr>
                <w:rStyle w:val="newcomment"/>
                <w:rFonts w:ascii="Arial" w:hAnsi="Arial" w:cs="Arial"/>
                <w:i/>
                <w:color w:val="auto"/>
                <w:sz w:val="18"/>
                <w:szCs w:val="18"/>
                <w:u w:val="none"/>
              </w:rPr>
              <w:t>Guignardia citricarpa</w:t>
            </w:r>
            <w:r w:rsidRPr="00BB394D">
              <w:rPr>
                <w:rStyle w:val="newcomment"/>
                <w:rFonts w:ascii="Arial" w:hAnsi="Arial" w:cs="Arial"/>
                <w:color w:val="auto"/>
                <w:sz w:val="18"/>
                <w:szCs w:val="18"/>
                <w:u w:val="none"/>
              </w:rPr>
              <w:t xml:space="preserve"> associated with citrus black spot on sweet orange (</w:t>
            </w:r>
            <w:r w:rsidRPr="00BB394D">
              <w:rPr>
                <w:rStyle w:val="newcomment"/>
                <w:rFonts w:ascii="Arial" w:hAnsi="Arial" w:cs="Arial"/>
                <w:i/>
                <w:color w:val="auto"/>
                <w:sz w:val="18"/>
                <w:szCs w:val="18"/>
                <w:u w:val="none"/>
              </w:rPr>
              <w:t>Citrus sinensis</w:t>
            </w:r>
            <w:r w:rsidRPr="00BB394D">
              <w:rPr>
                <w:rStyle w:val="newcomment"/>
                <w:rFonts w:ascii="Arial" w:hAnsi="Arial" w:cs="Arial"/>
                <w:color w:val="auto"/>
                <w:sz w:val="18"/>
                <w:szCs w:val="18"/>
                <w:u w:val="none"/>
              </w:rPr>
              <w:t xml:space="preserve">) in North America. </w:t>
            </w:r>
            <w:r w:rsidRPr="00BB394D">
              <w:rPr>
                <w:rStyle w:val="newcomment"/>
                <w:rFonts w:ascii="Arial" w:hAnsi="Arial" w:cs="Arial"/>
                <w:i/>
                <w:color w:val="auto"/>
                <w:sz w:val="18"/>
                <w:szCs w:val="18"/>
                <w:u w:val="none"/>
              </w:rPr>
              <w:t>Plant Disease</w:t>
            </w:r>
            <w:r w:rsidRPr="00BB394D">
              <w:rPr>
                <w:rStyle w:val="newcomment"/>
                <w:rFonts w:ascii="Arial" w:hAnsi="Arial" w:cs="Arial"/>
                <w:color w:val="auto"/>
                <w:sz w:val="18"/>
                <w:szCs w:val="18"/>
                <w:u w:val="none"/>
              </w:rPr>
              <w:t>, 96: 1225.</w:t>
            </w:r>
          </w:p>
          <w:p w:rsidR="00031E17" w:rsidRPr="006011FA" w:rsidRDefault="00031E17" w:rsidP="006011FA">
            <w:pPr>
              <w:pStyle w:val="NormalWeb"/>
              <w:spacing w:before="40" w:beforeAutospacing="0" w:afterLines="40" w:after="96" w:afterAutospacing="0"/>
              <w:ind w:left="562" w:right="576" w:hanging="562"/>
              <w:rPr>
                <w:rFonts w:ascii="Arial" w:hAnsi="Arial" w:cs="Arial"/>
                <w:sz w:val="18"/>
                <w:szCs w:val="18"/>
                <w:lang w:val="it-IT"/>
              </w:rPr>
            </w:pPr>
            <w:r w:rsidRPr="00BB394D">
              <w:rPr>
                <w:rFonts w:ascii="Arial" w:hAnsi="Arial" w:cs="Arial"/>
                <w:b/>
                <w:bCs/>
                <w:sz w:val="18"/>
                <w:szCs w:val="18"/>
              </w:rPr>
              <w:t>Snowdon, A.L.</w:t>
            </w:r>
            <w:r w:rsidRPr="00BB394D">
              <w:rPr>
                <w:rFonts w:ascii="Arial" w:hAnsi="Arial" w:cs="Arial"/>
                <w:sz w:val="18"/>
                <w:szCs w:val="18"/>
              </w:rPr>
              <w:t xml:space="preserve"> 1990. Black spot. </w:t>
            </w:r>
            <w:r w:rsidRPr="00BB394D">
              <w:rPr>
                <w:rFonts w:ascii="Arial" w:hAnsi="Arial" w:cs="Arial"/>
                <w:i/>
                <w:iCs/>
                <w:sz w:val="18"/>
                <w:szCs w:val="18"/>
              </w:rPr>
              <w:t>In</w:t>
            </w:r>
            <w:r w:rsidRPr="00BB394D">
              <w:rPr>
                <w:rFonts w:ascii="Arial" w:hAnsi="Arial" w:cs="Arial"/>
                <w:sz w:val="18"/>
                <w:szCs w:val="18"/>
              </w:rPr>
              <w:t xml:space="preserve"> A.L. Snowdon, ed. </w:t>
            </w:r>
            <w:r w:rsidRPr="00BB394D">
              <w:rPr>
                <w:rFonts w:ascii="Arial" w:hAnsi="Arial" w:cs="Arial"/>
                <w:i/>
                <w:iCs/>
                <w:sz w:val="18"/>
                <w:szCs w:val="18"/>
              </w:rPr>
              <w:t>A colour atlas of post-harvest diseases and disorders of fruits and vegetables,</w:t>
            </w:r>
            <w:r w:rsidRPr="00BB394D">
              <w:rPr>
                <w:rFonts w:ascii="Arial" w:hAnsi="Arial" w:cs="Arial"/>
                <w:sz w:val="18"/>
                <w:szCs w:val="18"/>
              </w:rPr>
              <w:t xml:space="preserve"> </w:t>
            </w:r>
            <w:r w:rsidRPr="00BB394D">
              <w:rPr>
                <w:rFonts w:ascii="Arial" w:hAnsi="Arial" w:cs="Arial"/>
                <w:i/>
                <w:iCs/>
                <w:sz w:val="18"/>
                <w:szCs w:val="18"/>
              </w:rPr>
              <w:t xml:space="preserve">Vol. I. General Introduction and fruits, </w:t>
            </w:r>
            <w:r w:rsidRPr="00BB394D">
              <w:rPr>
                <w:rFonts w:ascii="Arial" w:hAnsi="Arial" w:cs="Arial"/>
                <w:sz w:val="18"/>
                <w:szCs w:val="18"/>
              </w:rPr>
              <w:t xml:space="preserve">pp. 62–63. </w:t>
            </w:r>
            <w:r w:rsidRPr="006011FA">
              <w:rPr>
                <w:rFonts w:ascii="Arial" w:hAnsi="Arial" w:cs="Arial"/>
                <w:sz w:val="18"/>
                <w:szCs w:val="18"/>
                <w:lang w:val="it-IT"/>
              </w:rPr>
              <w:t>London, UK, Wolfe Scientific Ltd. 302 pp.</w:t>
            </w:r>
          </w:p>
          <w:p w:rsidR="00031E17" w:rsidRPr="006011FA" w:rsidRDefault="00031E17" w:rsidP="006011FA">
            <w:pPr>
              <w:pStyle w:val="NormalWeb"/>
              <w:spacing w:before="40" w:beforeAutospacing="0" w:afterLines="40" w:after="96" w:afterAutospacing="0"/>
              <w:ind w:left="562" w:right="576" w:hanging="562"/>
              <w:rPr>
                <w:rFonts w:ascii="Arial" w:hAnsi="Arial" w:cs="Arial"/>
                <w:bCs/>
                <w:sz w:val="18"/>
                <w:szCs w:val="18"/>
                <w:lang w:val="fr-FR"/>
              </w:rPr>
            </w:pPr>
            <w:r w:rsidRPr="00BE0D88">
              <w:rPr>
                <w:rFonts w:ascii="Arial" w:hAnsi="Arial" w:cs="Arial"/>
                <w:b/>
                <w:bCs/>
                <w:sz w:val="18"/>
                <w:szCs w:val="18"/>
                <w:lang w:val="fr-FR"/>
              </w:rPr>
              <w:t>Spósito, M.B.</w:t>
            </w:r>
            <w:r w:rsidRPr="00BE0D88">
              <w:rPr>
                <w:rFonts w:ascii="Arial" w:hAnsi="Arial" w:cs="Arial"/>
                <w:bCs/>
                <w:sz w:val="18"/>
                <w:szCs w:val="18"/>
                <w:lang w:val="fr-FR"/>
              </w:rPr>
              <w:t xml:space="preserve"> 2003.Dinâmica temporal e especial da mancha preta (</w:t>
            </w:r>
            <w:r w:rsidRPr="00BE0D88">
              <w:rPr>
                <w:rFonts w:ascii="Arial" w:hAnsi="Arial" w:cs="Arial"/>
                <w:bCs/>
                <w:i/>
                <w:sz w:val="18"/>
                <w:szCs w:val="18"/>
                <w:lang w:val="fr-FR"/>
              </w:rPr>
              <w:t>Guignardia citricarpa</w:t>
            </w:r>
            <w:r w:rsidRPr="00BE0D88">
              <w:rPr>
                <w:rFonts w:ascii="Arial" w:hAnsi="Arial" w:cs="Arial"/>
                <w:bCs/>
                <w:sz w:val="18"/>
                <w:szCs w:val="18"/>
                <w:lang w:val="fr-FR"/>
              </w:rPr>
              <w:t xml:space="preserve">) e quantifição dos danos causados à cultura dos citros. </w:t>
            </w:r>
            <w:r w:rsidRPr="006011FA">
              <w:rPr>
                <w:rFonts w:ascii="Arial" w:hAnsi="Arial" w:cs="Arial"/>
                <w:bCs/>
                <w:sz w:val="18"/>
                <w:szCs w:val="18"/>
                <w:lang w:val="fr-FR"/>
              </w:rPr>
              <w:t>PhD Thesis, Universidade de São Paulo, Brazil. 112 pp.</w:t>
            </w:r>
          </w:p>
          <w:p w:rsidR="00031E17" w:rsidRPr="00BB394D" w:rsidRDefault="00031E17" w:rsidP="006011FA">
            <w:pPr>
              <w:pStyle w:val="NormalWeb"/>
              <w:spacing w:before="40" w:beforeAutospacing="0" w:afterLines="40" w:after="96" w:afterAutospacing="0"/>
              <w:ind w:left="562" w:right="576" w:hanging="562"/>
              <w:rPr>
                <w:rFonts w:ascii="Arial" w:hAnsi="Arial" w:cs="Arial"/>
                <w:sz w:val="18"/>
                <w:szCs w:val="18"/>
              </w:rPr>
            </w:pPr>
            <w:r w:rsidRPr="006011FA">
              <w:rPr>
                <w:rFonts w:ascii="Arial" w:hAnsi="Arial" w:cs="Arial"/>
                <w:b/>
                <w:bCs/>
                <w:sz w:val="18"/>
                <w:szCs w:val="18"/>
                <w:lang w:val="fr-FR"/>
              </w:rPr>
              <w:t>Spósito, M.B., Amorim, L., Bassanezi, R.B., Bergamin Filho, A. &amp; Hau, B.</w:t>
            </w:r>
            <w:r w:rsidRPr="006011FA">
              <w:rPr>
                <w:rFonts w:ascii="Arial" w:hAnsi="Arial" w:cs="Arial"/>
                <w:sz w:val="18"/>
                <w:szCs w:val="18"/>
                <w:lang w:val="fr-FR"/>
              </w:rPr>
              <w:t xml:space="preserve"> 2008. </w:t>
            </w:r>
            <w:r w:rsidRPr="00BB394D">
              <w:rPr>
                <w:rFonts w:ascii="Arial" w:hAnsi="Arial" w:cs="Arial"/>
                <w:sz w:val="18"/>
                <w:szCs w:val="18"/>
              </w:rPr>
              <w:t xml:space="preserve">Spatial pattern of black spot incidence within citrus trees related to disease severity and pathogen dispersal. </w:t>
            </w:r>
            <w:r w:rsidRPr="00BB394D">
              <w:rPr>
                <w:rFonts w:ascii="Arial" w:hAnsi="Arial" w:cs="Arial"/>
                <w:i/>
                <w:iCs/>
                <w:sz w:val="18"/>
                <w:szCs w:val="18"/>
              </w:rPr>
              <w:t>Plant Pathology</w:t>
            </w:r>
            <w:r w:rsidRPr="00BB394D">
              <w:rPr>
                <w:rFonts w:ascii="Arial" w:hAnsi="Arial" w:cs="Arial"/>
                <w:sz w:val="18"/>
                <w:szCs w:val="18"/>
              </w:rPr>
              <w:t>, 57: 103–108.</w:t>
            </w:r>
          </w:p>
          <w:p w:rsidR="00031E17" w:rsidRPr="006011FA" w:rsidRDefault="00031E17" w:rsidP="006011FA">
            <w:pPr>
              <w:pStyle w:val="NormalWeb"/>
              <w:spacing w:before="40" w:beforeAutospacing="0" w:afterLines="40" w:after="96" w:afterAutospacing="0"/>
              <w:ind w:left="561" w:right="576" w:hanging="561"/>
              <w:rPr>
                <w:rFonts w:ascii="Arial" w:hAnsi="Arial" w:cs="Arial"/>
                <w:sz w:val="18"/>
                <w:szCs w:val="18"/>
                <w:lang w:val="it-IT"/>
              </w:rPr>
            </w:pPr>
            <w:r w:rsidRPr="00BB394D">
              <w:rPr>
                <w:rStyle w:val="newcomment"/>
                <w:rFonts w:ascii="Arial" w:hAnsi="Arial" w:cs="Arial"/>
                <w:b/>
                <w:bCs/>
                <w:color w:val="auto"/>
                <w:sz w:val="18"/>
                <w:szCs w:val="18"/>
                <w:u w:val="none"/>
              </w:rPr>
              <w:t>Spósito, M.B., Amorim, L., Bassanezi, R.B., Yamamoto, P.T., Felippe, M.R. &amp; Czermainski, A.B.C.</w:t>
            </w:r>
            <w:r w:rsidRPr="00BB394D">
              <w:rPr>
                <w:rStyle w:val="newcomment"/>
                <w:rFonts w:ascii="Arial" w:hAnsi="Arial" w:cs="Arial"/>
                <w:bCs/>
                <w:color w:val="auto"/>
                <w:sz w:val="18"/>
                <w:szCs w:val="18"/>
                <w:u w:val="none"/>
              </w:rPr>
              <w:t xml:space="preserve"> 2011. Relative importance of inoculum sources of </w:t>
            </w:r>
            <w:r w:rsidRPr="00BB394D">
              <w:rPr>
                <w:rStyle w:val="newcomment"/>
                <w:rFonts w:ascii="Arial" w:hAnsi="Arial" w:cs="Arial"/>
                <w:bCs/>
                <w:i/>
                <w:color w:val="auto"/>
                <w:sz w:val="18"/>
                <w:szCs w:val="18"/>
                <w:u w:val="none"/>
              </w:rPr>
              <w:t>Guignardia citricarpa</w:t>
            </w:r>
            <w:r w:rsidRPr="00BB394D">
              <w:rPr>
                <w:rStyle w:val="newcomment"/>
                <w:rFonts w:ascii="Arial" w:hAnsi="Arial" w:cs="Arial"/>
                <w:bCs/>
                <w:color w:val="auto"/>
                <w:sz w:val="18"/>
                <w:szCs w:val="18"/>
                <w:u w:val="none"/>
              </w:rPr>
              <w:t xml:space="preserve"> on the citrus black spot epidemic in Brazil. </w:t>
            </w:r>
            <w:r w:rsidRPr="006011FA">
              <w:rPr>
                <w:rStyle w:val="newcomment"/>
                <w:rFonts w:ascii="Arial" w:hAnsi="Arial" w:cs="Arial"/>
                <w:bCs/>
                <w:i/>
                <w:color w:val="auto"/>
                <w:sz w:val="18"/>
                <w:szCs w:val="18"/>
                <w:u w:val="none"/>
                <w:lang w:val="it-IT"/>
              </w:rPr>
              <w:t>Crop Protection</w:t>
            </w:r>
            <w:r w:rsidRPr="006011FA">
              <w:rPr>
                <w:rStyle w:val="newcomment"/>
                <w:rFonts w:ascii="Arial" w:hAnsi="Arial" w:cs="Arial"/>
                <w:bCs/>
                <w:color w:val="auto"/>
                <w:sz w:val="18"/>
                <w:szCs w:val="18"/>
                <w:u w:val="none"/>
                <w:lang w:val="it-IT"/>
              </w:rPr>
              <w:t>, 30: 1546–1552.</w:t>
            </w:r>
          </w:p>
          <w:p w:rsidR="00031E17" w:rsidRPr="00BB394D" w:rsidRDefault="00031E17" w:rsidP="006011FA">
            <w:pPr>
              <w:pStyle w:val="NormalWeb"/>
              <w:spacing w:before="40" w:beforeAutospacing="0" w:afterLines="40" w:after="96" w:afterAutospacing="0"/>
              <w:ind w:left="562" w:right="576" w:hanging="562"/>
              <w:rPr>
                <w:rFonts w:ascii="Arial" w:hAnsi="Arial" w:cs="Arial"/>
                <w:sz w:val="18"/>
                <w:szCs w:val="18"/>
              </w:rPr>
            </w:pPr>
            <w:r w:rsidRPr="006011FA">
              <w:rPr>
                <w:rFonts w:ascii="Arial" w:hAnsi="Arial" w:cs="Arial"/>
                <w:b/>
                <w:bCs/>
                <w:sz w:val="18"/>
                <w:szCs w:val="18"/>
                <w:lang w:val="it-IT"/>
              </w:rPr>
              <w:t>Stringari, D., Glienke, C., Christo, D., Maccheroni Jr, W. &amp; Azevedo, J.L.</w:t>
            </w:r>
            <w:r w:rsidRPr="006011FA">
              <w:rPr>
                <w:rFonts w:ascii="Arial" w:hAnsi="Arial" w:cs="Arial"/>
                <w:sz w:val="18"/>
                <w:szCs w:val="18"/>
                <w:lang w:val="it-IT"/>
              </w:rPr>
              <w:t xml:space="preserve"> 2009. </w:t>
            </w:r>
            <w:r w:rsidRPr="00BB394D">
              <w:rPr>
                <w:rFonts w:ascii="Arial" w:hAnsi="Arial" w:cs="Arial"/>
                <w:sz w:val="18"/>
                <w:szCs w:val="18"/>
              </w:rPr>
              <w:t xml:space="preserve">High molecular diversity of the fungus </w:t>
            </w:r>
            <w:r w:rsidRPr="00BB394D">
              <w:rPr>
                <w:rFonts w:ascii="Arial" w:hAnsi="Arial" w:cs="Arial"/>
                <w:i/>
                <w:iCs/>
                <w:sz w:val="18"/>
                <w:szCs w:val="18"/>
              </w:rPr>
              <w:t xml:space="preserve">Guignardia citricarpa </w:t>
            </w:r>
            <w:r w:rsidRPr="00BB394D">
              <w:rPr>
                <w:rFonts w:ascii="Arial" w:hAnsi="Arial" w:cs="Arial"/>
                <w:sz w:val="18"/>
                <w:szCs w:val="18"/>
              </w:rPr>
              <w:t xml:space="preserve">and </w:t>
            </w:r>
            <w:r w:rsidRPr="00BB394D">
              <w:rPr>
                <w:rFonts w:ascii="Arial" w:hAnsi="Arial" w:cs="Arial"/>
                <w:i/>
                <w:iCs/>
                <w:sz w:val="18"/>
                <w:szCs w:val="18"/>
              </w:rPr>
              <w:t xml:space="preserve">Guignardia mangiferae </w:t>
            </w:r>
            <w:r w:rsidRPr="00BB394D">
              <w:rPr>
                <w:rFonts w:ascii="Arial" w:hAnsi="Arial" w:cs="Arial"/>
                <w:sz w:val="18"/>
                <w:szCs w:val="18"/>
              </w:rPr>
              <w:t xml:space="preserve">and new primers for the diagnosis of the citrus black spot. </w:t>
            </w:r>
            <w:r w:rsidRPr="00BB394D">
              <w:rPr>
                <w:rFonts w:ascii="Arial" w:hAnsi="Arial" w:cs="Arial"/>
                <w:i/>
                <w:iCs/>
                <w:sz w:val="18"/>
                <w:szCs w:val="18"/>
              </w:rPr>
              <w:t xml:space="preserve">Brazilian Archives of Biology and Technology, </w:t>
            </w:r>
            <w:r w:rsidRPr="00BB394D">
              <w:rPr>
                <w:rFonts w:ascii="Arial" w:hAnsi="Arial" w:cs="Arial"/>
                <w:sz w:val="18"/>
                <w:szCs w:val="18"/>
              </w:rPr>
              <w:t xml:space="preserve">52: 1063–1073. </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Sutton, B.C. &amp; Waterston, J.M.</w:t>
            </w:r>
            <w:r w:rsidRPr="00BB394D">
              <w:rPr>
                <w:rFonts w:ascii="Arial" w:hAnsi="Arial" w:cs="Arial"/>
                <w:sz w:val="18"/>
                <w:szCs w:val="18"/>
              </w:rPr>
              <w:t xml:space="preserve"> 1966. </w:t>
            </w:r>
            <w:r w:rsidRPr="00BB394D">
              <w:rPr>
                <w:rFonts w:ascii="Arial" w:hAnsi="Arial" w:cs="Arial"/>
                <w:i/>
                <w:iCs/>
                <w:sz w:val="18"/>
                <w:szCs w:val="18"/>
              </w:rPr>
              <w:t>Guignardia citricarpa.</w:t>
            </w:r>
            <w:r w:rsidRPr="00BB394D">
              <w:rPr>
                <w:rFonts w:ascii="Arial" w:hAnsi="Arial" w:cs="Arial"/>
                <w:sz w:val="18"/>
                <w:szCs w:val="18"/>
              </w:rPr>
              <w:t xml:space="preserve"> CMI descriptions of pathogenic fungi and bacteria</w:t>
            </w:r>
            <w:r w:rsidRPr="00BB394D">
              <w:rPr>
                <w:rFonts w:ascii="Arial" w:hAnsi="Arial" w:cs="Arial"/>
                <w:i/>
                <w:iCs/>
                <w:sz w:val="18"/>
                <w:szCs w:val="18"/>
              </w:rPr>
              <w:t xml:space="preserve"> </w:t>
            </w:r>
            <w:r w:rsidRPr="00BB394D">
              <w:rPr>
                <w:rFonts w:ascii="Arial" w:hAnsi="Arial" w:cs="Arial"/>
                <w:sz w:val="18"/>
                <w:szCs w:val="18"/>
              </w:rPr>
              <w:t>No. 85. Wallingford, UK, CAB International.</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Timmer, L.W</w:t>
            </w:r>
            <w:r w:rsidRPr="00BB394D">
              <w:rPr>
                <w:rFonts w:ascii="Arial" w:hAnsi="Arial" w:cs="Arial"/>
                <w:b/>
                <w:bCs/>
                <w:i/>
                <w:iCs/>
                <w:sz w:val="18"/>
                <w:szCs w:val="18"/>
              </w:rPr>
              <w:t>.</w:t>
            </w:r>
            <w:r w:rsidRPr="00BB394D">
              <w:rPr>
                <w:rFonts w:ascii="Arial" w:hAnsi="Arial" w:cs="Arial"/>
                <w:sz w:val="18"/>
                <w:szCs w:val="18"/>
              </w:rPr>
              <w:t xml:space="preserve"> 2004. Evaluating the risks of introduction of citrus black spot into the U.S. </w:t>
            </w:r>
            <w:r w:rsidRPr="00BB394D">
              <w:rPr>
                <w:rFonts w:ascii="Arial" w:hAnsi="Arial" w:cs="Arial"/>
                <w:i/>
                <w:sz w:val="18"/>
                <w:szCs w:val="18"/>
              </w:rPr>
              <w:t>In</w:t>
            </w:r>
            <w:r w:rsidRPr="00BB394D">
              <w:rPr>
                <w:rFonts w:ascii="Arial" w:hAnsi="Arial" w:cs="Arial"/>
                <w:sz w:val="18"/>
                <w:szCs w:val="18"/>
              </w:rPr>
              <w:t xml:space="preserve"> </w:t>
            </w:r>
            <w:r w:rsidRPr="00BB394D">
              <w:rPr>
                <w:rFonts w:ascii="Arial" w:hAnsi="Arial" w:cs="Arial"/>
                <w:i/>
                <w:iCs/>
                <w:sz w:val="18"/>
                <w:szCs w:val="18"/>
              </w:rPr>
              <w:t xml:space="preserve">2004 Annual Report, </w:t>
            </w:r>
            <w:r w:rsidRPr="00BB394D">
              <w:rPr>
                <w:rFonts w:ascii="Arial" w:hAnsi="Arial" w:cs="Arial"/>
                <w:sz w:val="18"/>
                <w:szCs w:val="18"/>
              </w:rPr>
              <w:t>pp. 36–38. Visalia, CA, USA, California Citrus Research Board.</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Truter, M., Labuschagne, P.M., Kotzé, J.M., Meyer, L. &amp; Korsten, L.</w:t>
            </w:r>
            <w:r w:rsidRPr="00BB394D">
              <w:rPr>
                <w:rFonts w:ascii="Arial" w:hAnsi="Arial" w:cs="Arial"/>
                <w:sz w:val="18"/>
                <w:szCs w:val="18"/>
              </w:rPr>
              <w:t xml:space="preserve"> 2007. Failure of </w:t>
            </w:r>
            <w:r w:rsidRPr="00BB394D">
              <w:rPr>
                <w:rFonts w:ascii="Arial" w:hAnsi="Arial" w:cs="Arial"/>
                <w:i/>
                <w:iCs/>
                <w:sz w:val="18"/>
                <w:szCs w:val="18"/>
              </w:rPr>
              <w:t>Phyllosticta citricarpa</w:t>
            </w:r>
            <w:r w:rsidRPr="00BB394D">
              <w:rPr>
                <w:rFonts w:ascii="Arial" w:hAnsi="Arial" w:cs="Arial"/>
                <w:sz w:val="18"/>
                <w:szCs w:val="18"/>
              </w:rPr>
              <w:t xml:space="preserve"> pycnidiospores to infect Eureka lemon leaf litter. </w:t>
            </w:r>
            <w:r w:rsidRPr="00BB394D">
              <w:rPr>
                <w:rFonts w:ascii="Arial" w:hAnsi="Arial" w:cs="Arial"/>
                <w:i/>
                <w:iCs/>
                <w:sz w:val="18"/>
                <w:szCs w:val="18"/>
              </w:rPr>
              <w:t xml:space="preserve">Australasian Plant Pathology, </w:t>
            </w:r>
            <w:r w:rsidRPr="00BB394D">
              <w:rPr>
                <w:rFonts w:ascii="Arial" w:hAnsi="Arial" w:cs="Arial"/>
                <w:sz w:val="18"/>
                <w:szCs w:val="18"/>
              </w:rPr>
              <w:t>36: 87–93.</w:t>
            </w:r>
          </w:p>
          <w:p w:rsidR="00031E17" w:rsidRPr="00BB394D" w:rsidRDefault="00031E17">
            <w:pPr>
              <w:pStyle w:val="NormalWeb"/>
              <w:spacing w:before="40" w:beforeAutospacing="0" w:afterLines="40" w:after="96" w:afterAutospacing="0"/>
              <w:ind w:left="561" w:right="576" w:hanging="561"/>
              <w:rPr>
                <w:rFonts w:ascii="Arial" w:hAnsi="Arial" w:cs="Arial"/>
                <w:sz w:val="18"/>
                <w:szCs w:val="18"/>
              </w:rPr>
            </w:pPr>
            <w:r w:rsidRPr="00BB394D">
              <w:rPr>
                <w:rStyle w:val="newcomment"/>
                <w:rFonts w:ascii="Arial" w:hAnsi="Arial" w:cs="Arial"/>
                <w:b/>
                <w:bCs/>
                <w:color w:val="auto"/>
                <w:sz w:val="18"/>
                <w:szCs w:val="18"/>
                <w:u w:val="none"/>
              </w:rPr>
              <w:t xml:space="preserve">Wang, X., Chen, G., Huang, F., Zhang, J., Hyde, K.D. &amp; Li, H. </w:t>
            </w:r>
            <w:r w:rsidRPr="00BB394D">
              <w:rPr>
                <w:rStyle w:val="newcomment"/>
                <w:rFonts w:ascii="Arial" w:hAnsi="Arial" w:cs="Arial"/>
                <w:bCs/>
                <w:color w:val="auto"/>
                <w:sz w:val="18"/>
                <w:szCs w:val="18"/>
                <w:u w:val="none"/>
              </w:rPr>
              <w:t>2012</w:t>
            </w:r>
            <w:r w:rsidRPr="00BB394D">
              <w:rPr>
                <w:rStyle w:val="newcomment"/>
                <w:rFonts w:ascii="Arial" w:hAnsi="Arial" w:cs="Arial"/>
                <w:color w:val="auto"/>
                <w:sz w:val="18"/>
                <w:szCs w:val="18"/>
                <w:u w:val="none"/>
              </w:rPr>
              <w:t xml:space="preserve">. </w:t>
            </w:r>
            <w:r w:rsidRPr="00BB394D">
              <w:rPr>
                <w:rStyle w:val="newcomment"/>
                <w:rFonts w:ascii="Arial" w:hAnsi="Arial" w:cs="Arial"/>
                <w:i/>
                <w:color w:val="auto"/>
                <w:sz w:val="18"/>
                <w:szCs w:val="18"/>
                <w:u w:val="none"/>
              </w:rPr>
              <w:t>Phyllosticta</w:t>
            </w:r>
            <w:r w:rsidRPr="00BB394D">
              <w:rPr>
                <w:rStyle w:val="newcomment"/>
                <w:rFonts w:ascii="Arial" w:hAnsi="Arial" w:cs="Arial"/>
                <w:color w:val="auto"/>
                <w:sz w:val="18"/>
                <w:szCs w:val="18"/>
                <w:u w:val="none"/>
              </w:rPr>
              <w:t xml:space="preserve"> species associated with citrus diseases in China. </w:t>
            </w:r>
            <w:r w:rsidRPr="00BB394D">
              <w:rPr>
                <w:rStyle w:val="newcomment"/>
                <w:rFonts w:ascii="Arial" w:hAnsi="Arial" w:cs="Arial"/>
                <w:i/>
                <w:color w:val="auto"/>
                <w:sz w:val="18"/>
                <w:szCs w:val="18"/>
                <w:u w:val="none"/>
              </w:rPr>
              <w:t>Fungal Diversity</w:t>
            </w:r>
            <w:r w:rsidRPr="00BB394D">
              <w:rPr>
                <w:rStyle w:val="newcomment"/>
                <w:rFonts w:ascii="Arial" w:hAnsi="Arial" w:cs="Arial"/>
                <w:color w:val="auto"/>
                <w:sz w:val="18"/>
                <w:szCs w:val="18"/>
                <w:u w:val="none"/>
              </w:rPr>
              <w:t>, 52: 209–224.</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White, T.J., Bruns, T.D., Lee, S.B. &amp; Taylor, J.W.</w:t>
            </w:r>
            <w:r w:rsidRPr="00BB394D">
              <w:rPr>
                <w:rFonts w:ascii="Arial" w:hAnsi="Arial" w:cs="Arial"/>
                <w:sz w:val="18"/>
                <w:szCs w:val="18"/>
              </w:rPr>
              <w:t xml:space="preserve"> 1990. Amplification and direct sequencing of fungal ribosomal RNA genes for phylogenetics. </w:t>
            </w:r>
            <w:r w:rsidRPr="00BB394D">
              <w:rPr>
                <w:rFonts w:ascii="Arial" w:hAnsi="Arial" w:cs="Arial"/>
                <w:i/>
                <w:iCs/>
                <w:sz w:val="18"/>
                <w:szCs w:val="18"/>
              </w:rPr>
              <w:t>In</w:t>
            </w:r>
            <w:r w:rsidRPr="00BB394D">
              <w:rPr>
                <w:rFonts w:ascii="Arial" w:hAnsi="Arial" w:cs="Arial"/>
                <w:sz w:val="18"/>
                <w:szCs w:val="18"/>
              </w:rPr>
              <w:t xml:space="preserve"> M.A. Innis, D.H. Gelfand, J.J. Sninsky &amp; T.J. White, eds. </w:t>
            </w:r>
            <w:r w:rsidRPr="00BB394D">
              <w:rPr>
                <w:rFonts w:ascii="Arial" w:hAnsi="Arial" w:cs="Arial"/>
                <w:i/>
                <w:iCs/>
                <w:sz w:val="18"/>
                <w:szCs w:val="18"/>
              </w:rPr>
              <w:t>PCR protocols: A guide to methods and applications</w:t>
            </w:r>
            <w:r w:rsidRPr="00BB394D">
              <w:rPr>
                <w:rFonts w:ascii="Arial" w:hAnsi="Arial" w:cs="Arial"/>
                <w:sz w:val="18"/>
                <w:szCs w:val="18"/>
              </w:rPr>
              <w:t xml:space="preserve">, pp. 315–322. San Diego, CA, Academic Press. </w:t>
            </w:r>
            <w:r>
              <w:rPr>
                <w:rFonts w:ascii="Arial" w:hAnsi="Arial" w:cs="Arial"/>
                <w:sz w:val="18"/>
                <w:szCs w:val="18"/>
              </w:rPr>
              <w:t>482 pp.</w:t>
            </w:r>
          </w:p>
          <w:p w:rsidR="00031E17" w:rsidRPr="00BB394D" w:rsidRDefault="00031E17">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Wulandari, N.F., To-anun, C., Hyde, K.D., Duong, L.M., de Gruyter, J., Meffert, J.P., Groenewald, J.Z. &amp; Crous, P.W.</w:t>
            </w:r>
            <w:r w:rsidRPr="00BB394D">
              <w:rPr>
                <w:rFonts w:ascii="Arial" w:hAnsi="Arial" w:cs="Arial"/>
                <w:sz w:val="18"/>
                <w:szCs w:val="18"/>
              </w:rPr>
              <w:t xml:space="preserve"> 2009. </w:t>
            </w:r>
            <w:r w:rsidRPr="00BB394D">
              <w:rPr>
                <w:rFonts w:ascii="Arial" w:hAnsi="Arial" w:cs="Arial"/>
                <w:i/>
                <w:iCs/>
                <w:sz w:val="18"/>
                <w:szCs w:val="18"/>
              </w:rPr>
              <w:t xml:space="preserve">Phyllosticta citriasiana </w:t>
            </w:r>
            <w:r w:rsidRPr="00BB394D">
              <w:rPr>
                <w:rFonts w:ascii="Arial" w:hAnsi="Arial" w:cs="Arial"/>
                <w:sz w:val="18"/>
                <w:szCs w:val="18"/>
              </w:rPr>
              <w:t xml:space="preserve">sp. nov., the cause of Citrus tan spot of </w:t>
            </w:r>
            <w:r w:rsidRPr="00BB394D">
              <w:rPr>
                <w:rFonts w:ascii="Arial" w:hAnsi="Arial" w:cs="Arial"/>
                <w:i/>
                <w:iCs/>
                <w:sz w:val="18"/>
                <w:szCs w:val="18"/>
              </w:rPr>
              <w:t xml:space="preserve">Citrus maxima </w:t>
            </w:r>
            <w:r w:rsidRPr="00BB394D">
              <w:rPr>
                <w:rFonts w:ascii="Arial" w:hAnsi="Arial" w:cs="Arial"/>
                <w:sz w:val="18"/>
                <w:szCs w:val="18"/>
              </w:rPr>
              <w:t xml:space="preserve">in Asia. </w:t>
            </w:r>
            <w:r w:rsidRPr="00BB394D">
              <w:rPr>
                <w:rFonts w:ascii="Arial" w:hAnsi="Arial" w:cs="Arial"/>
                <w:i/>
                <w:iCs/>
                <w:sz w:val="18"/>
                <w:szCs w:val="18"/>
              </w:rPr>
              <w:t>Fungal Diversity</w:t>
            </w:r>
            <w:r w:rsidRPr="00BB394D">
              <w:rPr>
                <w:rFonts w:ascii="Arial" w:hAnsi="Arial" w:cs="Arial"/>
                <w:sz w:val="18"/>
                <w:szCs w:val="18"/>
              </w:rPr>
              <w:t xml:space="preserve">, 34: 23–39. Available at </w:t>
            </w:r>
            <w:hyperlink r:id="rId19" w:history="1">
              <w:r w:rsidRPr="00BB394D">
                <w:rPr>
                  <w:rStyle w:val="Hyperlink"/>
                  <w:rFonts w:ascii="Arial" w:hAnsi="Arial" w:cs="Arial"/>
                  <w:sz w:val="18"/>
                  <w:szCs w:val="18"/>
                </w:rPr>
                <w:t>http://www.fungaldiversity.org/fdp/sfdp/FD34-2.pdf</w:t>
              </w:r>
            </w:hyperlink>
            <w:r w:rsidRPr="00BB394D">
              <w:rPr>
                <w:rFonts w:ascii="Arial" w:hAnsi="Arial" w:cs="Arial"/>
                <w:sz w:val="18"/>
                <w:szCs w:val="18"/>
              </w:rPr>
              <w:t xml:space="preserve"> </w:t>
            </w:r>
          </w:p>
          <w:p w:rsidR="00031E17" w:rsidRPr="00BB394D" w:rsidRDefault="00031E17">
            <w:pPr>
              <w:pStyle w:val="NormalWeb"/>
              <w:spacing w:before="40" w:beforeAutospacing="0" w:afterLines="40" w:after="96" w:afterAutospacing="0"/>
              <w:ind w:left="288" w:right="576" w:hanging="288"/>
              <w:rPr>
                <w:rFonts w:ascii="Arial" w:hAnsi="Arial" w:cs="Arial"/>
                <w:sz w:val="18"/>
                <w:szCs w:val="18"/>
              </w:rPr>
            </w:pPr>
            <w:r w:rsidRPr="00BB394D">
              <w:rPr>
                <w:rFonts w:ascii="Arial" w:hAnsi="Arial" w:cs="Arial"/>
                <w:sz w:val="18"/>
                <w:szCs w:val="18"/>
              </w:rPr>
              <w:t> </w:t>
            </w:r>
          </w:p>
        </w:tc>
      </w:tr>
      <w:tr w:rsidR="00031E17" w:rsidRPr="00BB394D">
        <w:trPr>
          <w:divId w:val="1045370806"/>
          <w:tblCellSpacing w:w="0" w:type="dxa"/>
        </w:trPr>
        <w:tc>
          <w:tcPr>
            <w:tcW w:w="426" w:type="dxa"/>
            <w:noWrap/>
          </w:tcPr>
          <w:p w:rsidR="00031E17" w:rsidRPr="00BB394D" w:rsidRDefault="00031E17" w:rsidP="00146B3C">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9. Figures</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 </w:t>
            </w:r>
          </w:p>
        </w:tc>
        <w:tc>
          <w:tcPr>
            <w:tcW w:w="9214" w:type="dxa"/>
            <w:tcMar>
              <w:top w:w="80" w:type="dxa"/>
              <w:left w:w="80" w:type="dxa"/>
              <w:bottom w:w="80" w:type="dxa"/>
              <w:right w:w="80" w:type="dxa"/>
            </w:tcMar>
          </w:tcPr>
          <w:p w:rsidR="00031E17" w:rsidRPr="00BB394D" w:rsidRDefault="00031E17" w:rsidP="00146B3C">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14:anchorId="1FCEF32F" wp14:editId="6154205F">
                  <wp:extent cx="5486400" cy="6941185"/>
                  <wp:effectExtent l="19050" t="0" r="0" b="0"/>
                  <wp:docPr id="2" name="Picture 2" descr="http://ocs.ippc.int/ippc/imagesdata?ty=doc&amp;fi=/20120223132638_20120223132638_9_2004-023_DraftDP_GuignardiaCitricarpa_2012-02-23/20120223132638_9_2004-023_DraftDP_GuignardiaCitricarpa_2012-02-23.doc_html_4d9d2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s.ippc.int/ippc/imagesdata?ty=doc&amp;fi=/20120223132638_20120223132638_9_2004-023_DraftDP_GuignardiaCitricarpa_2012-02-23/20120223132638_9_2004-023_DraftDP_GuignardiaCitricarpa_2012-02-23.doc_html_4d9d273c.jpg"/>
                          <pic:cNvPicPr>
                            <a:picLocks noChangeAspect="1" noChangeArrowheads="1"/>
                          </pic:cNvPicPr>
                        </pic:nvPicPr>
                        <pic:blipFill>
                          <a:blip r:link="rId20" cstate="print"/>
                          <a:srcRect/>
                          <a:stretch>
                            <a:fillRect/>
                          </a:stretch>
                        </pic:blipFill>
                        <pic:spPr bwMode="auto">
                          <a:xfrm>
                            <a:off x="0" y="0"/>
                            <a:ext cx="5486400" cy="6941185"/>
                          </a:xfrm>
                          <a:prstGeom prst="rect">
                            <a:avLst/>
                          </a:prstGeom>
                          <a:noFill/>
                          <a:ln w="9525">
                            <a:noFill/>
                            <a:miter lim="800000"/>
                            <a:headEnd/>
                            <a:tailEnd/>
                          </a:ln>
                        </pic:spPr>
                      </pic:pic>
                    </a:graphicData>
                  </a:graphic>
                </wp:inline>
              </w:drawing>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9</w:t>
            </w:r>
            <w:r w:rsidR="00F075AC">
              <w:rPr>
                <w:rFonts w:eastAsia="Times New Roman" w:cs="Arial"/>
                <w:i/>
                <w:iCs/>
                <w:color w:val="0000FF"/>
                <w:sz w:val="18"/>
                <w:szCs w:val="18"/>
              </w:rPr>
              <w:t>6</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 xml:space="preserve">Figure 1: Hard spot and freckle spot symptoms caused by </w:t>
            </w:r>
            <w:r w:rsidRPr="00BB394D">
              <w:rPr>
                <w:rFonts w:ascii="Arial" w:hAnsi="Arial" w:cs="Arial"/>
                <w:b/>
                <w:bCs/>
                <w:i/>
                <w:sz w:val="18"/>
                <w:szCs w:val="18"/>
              </w:rPr>
              <w:t>Phyllosticta</w:t>
            </w:r>
            <w:r w:rsidRPr="00BB394D">
              <w:rPr>
                <w:rFonts w:ascii="Arial" w:hAnsi="Arial" w:cs="Arial"/>
                <w:b/>
                <w:bCs/>
                <w:i/>
                <w:iCs/>
                <w:sz w:val="18"/>
                <w:szCs w:val="18"/>
              </w:rPr>
              <w:t xml:space="preserve"> citricarpa </w:t>
            </w:r>
            <w:r w:rsidRPr="00BB394D">
              <w:rPr>
                <w:rFonts w:ascii="Arial" w:hAnsi="Arial" w:cs="Arial"/>
                <w:b/>
                <w:bCs/>
                <w:sz w:val="18"/>
                <w:szCs w:val="18"/>
              </w:rPr>
              <w:t>on sweet orange (</w:t>
            </w:r>
            <w:r w:rsidRPr="00BB394D">
              <w:rPr>
                <w:rFonts w:ascii="Arial" w:hAnsi="Arial" w:cs="Arial"/>
                <w:b/>
                <w:bCs/>
                <w:i/>
                <w:iCs/>
                <w:sz w:val="18"/>
                <w:szCs w:val="18"/>
              </w:rPr>
              <w:t>Citrus sinensis</w:t>
            </w:r>
            <w:r w:rsidRPr="00BB394D">
              <w:rPr>
                <w:rFonts w:ascii="Arial" w:hAnsi="Arial" w:cs="Arial"/>
                <w:b/>
                <w:bCs/>
                <w:sz w:val="18"/>
                <w:szCs w:val="18"/>
              </w:rPr>
              <w:t>) and lemon (</w:t>
            </w:r>
            <w:r w:rsidRPr="00BB394D">
              <w:rPr>
                <w:rFonts w:ascii="Arial" w:hAnsi="Arial" w:cs="Arial"/>
                <w:b/>
                <w:bCs/>
                <w:i/>
                <w:iCs/>
                <w:sz w:val="18"/>
                <w:szCs w:val="18"/>
              </w:rPr>
              <w:t>Citrus limon</w:t>
            </w:r>
            <w:r w:rsidRPr="00BB394D">
              <w:rPr>
                <w:rFonts w:ascii="Arial" w:hAnsi="Arial" w:cs="Arial"/>
                <w:b/>
                <w:bCs/>
                <w:sz w:val="18"/>
                <w:szCs w:val="18"/>
              </w:rPr>
              <w:t>) fruits:</w:t>
            </w:r>
            <w:r w:rsidRPr="00BB394D">
              <w:rPr>
                <w:rFonts w:ascii="Arial" w:hAnsi="Arial" w:cs="Arial"/>
                <w:sz w:val="18"/>
                <w:szCs w:val="18"/>
              </w:rPr>
              <w:t xml:space="preserve"> (A, a) hard spot lesions on sweet orange with the larger lesions containing pycnidia of the anamorph </w:t>
            </w:r>
            <w:r w:rsidRPr="00BB394D">
              <w:rPr>
                <w:rFonts w:ascii="Arial" w:hAnsi="Arial" w:cs="Arial"/>
                <w:i/>
                <w:iCs/>
                <w:sz w:val="18"/>
                <w:szCs w:val="18"/>
              </w:rPr>
              <w:t>Phyllosticta citricarpa</w:t>
            </w:r>
            <w:r w:rsidRPr="00BB394D">
              <w:rPr>
                <w:rFonts w:ascii="Arial" w:hAnsi="Arial" w:cs="Arial"/>
                <w:sz w:val="18"/>
                <w:szCs w:val="18"/>
              </w:rPr>
              <w:t xml:space="preserve"> (arrows); (B) freckle spot lesions on lemon; (b) freckle spot lesions on sweet orange (the lesions are slightly depressed in the centre and devoid of pycnidia); (C) hard and freckle spot lesions on lemon; (c) freckle spot lesions (black arrows) and intermediate stage between freckle and hard spot lesions with pycnidia (white arrows) on sweet orange.</w:t>
            </w:r>
          </w:p>
          <w:p w:rsidR="00031E17" w:rsidRPr="00BB394D" w:rsidRDefault="00031E17" w:rsidP="00146B3C">
            <w:pPr>
              <w:pStyle w:val="NormalWeb"/>
              <w:spacing w:before="40" w:beforeAutospacing="0" w:afterLines="40" w:after="96" w:afterAutospacing="0"/>
              <w:rPr>
                <w:rFonts w:ascii="Arial" w:hAnsi="Arial" w:cs="Arial"/>
                <w:sz w:val="18"/>
                <w:szCs w:val="18"/>
              </w:rPr>
            </w:pPr>
            <w:r w:rsidRPr="00BB394D">
              <w:rPr>
                <w:rFonts w:ascii="Arial" w:hAnsi="Arial" w:cs="Arial"/>
                <w:i/>
                <w:iCs/>
                <w:sz w:val="18"/>
                <w:szCs w:val="18"/>
              </w:rPr>
              <w:t>Photos courtesy E. Feichtenberger, Instituto Biológico, Sorocaba, Brazil</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 </w:t>
            </w:r>
          </w:p>
        </w:tc>
        <w:tc>
          <w:tcPr>
            <w:tcW w:w="9214" w:type="dxa"/>
            <w:tcMar>
              <w:top w:w="80" w:type="dxa"/>
              <w:left w:w="80" w:type="dxa"/>
              <w:bottom w:w="80" w:type="dxa"/>
              <w:right w:w="80" w:type="dxa"/>
            </w:tcMar>
          </w:tcPr>
          <w:p w:rsidR="00031E17" w:rsidRPr="00BB394D" w:rsidRDefault="00031E17" w:rsidP="00146B3C">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14:anchorId="7D63BE22" wp14:editId="76820BD2">
                  <wp:extent cx="5748655" cy="6893560"/>
                  <wp:effectExtent l="19050" t="0" r="4445" b="0"/>
                  <wp:docPr id="3" name="Picture 3" descr="http://ocs.ippc.int/ippc/imagesdata?ty=doc&amp;fi=/20120223132638_20120223132638_9_2004-023_DraftDP_GuignardiaCitricarpa_2012-02-23/20120223132638_9_2004-023_DraftDP_GuignardiaCitricarpa_2012-02-23.doc_html_7a73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cs.ippc.int/ippc/imagesdata?ty=doc&amp;fi=/20120223132638_20120223132638_9_2004-023_DraftDP_GuignardiaCitricarpa_2012-02-23/20120223132638_9_2004-023_DraftDP_GuignardiaCitricarpa_2012-02-23.doc_html_7a73598.jpg"/>
                          <pic:cNvPicPr>
                            <a:picLocks noChangeAspect="1" noChangeArrowheads="1"/>
                          </pic:cNvPicPr>
                        </pic:nvPicPr>
                        <pic:blipFill>
                          <a:blip r:link="rId21" cstate="print"/>
                          <a:srcRect/>
                          <a:stretch>
                            <a:fillRect/>
                          </a:stretch>
                        </pic:blipFill>
                        <pic:spPr bwMode="auto">
                          <a:xfrm>
                            <a:off x="0" y="0"/>
                            <a:ext cx="5748655" cy="6893560"/>
                          </a:xfrm>
                          <a:prstGeom prst="rect">
                            <a:avLst/>
                          </a:prstGeom>
                          <a:noFill/>
                          <a:ln w="9525">
                            <a:noFill/>
                            <a:miter lim="800000"/>
                            <a:headEnd/>
                            <a:tailEnd/>
                          </a:ln>
                        </pic:spPr>
                      </pic:pic>
                    </a:graphicData>
                  </a:graphic>
                </wp:inline>
              </w:drawing>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9</w:t>
            </w:r>
            <w:r w:rsidR="00F075AC">
              <w:rPr>
                <w:rFonts w:eastAsia="Times New Roman" w:cs="Arial"/>
                <w:i/>
                <w:iCs/>
                <w:color w:val="0000FF"/>
                <w:sz w:val="18"/>
                <w:szCs w:val="18"/>
              </w:rPr>
              <w:t>7</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 xml:space="preserve">Figure 2: False melanose, virulent spot, lacy spot and cracked spot symptoms caused by </w:t>
            </w:r>
            <w:r w:rsidRPr="00BB394D">
              <w:rPr>
                <w:rFonts w:ascii="Arial" w:hAnsi="Arial" w:cs="Arial"/>
                <w:b/>
                <w:bCs/>
                <w:i/>
                <w:sz w:val="18"/>
                <w:szCs w:val="18"/>
              </w:rPr>
              <w:t>Phyllosticta</w:t>
            </w:r>
            <w:r w:rsidRPr="00BB394D">
              <w:rPr>
                <w:rFonts w:ascii="Arial" w:hAnsi="Arial" w:cs="Arial"/>
                <w:b/>
                <w:bCs/>
                <w:i/>
                <w:iCs/>
                <w:sz w:val="18"/>
                <w:szCs w:val="18"/>
              </w:rPr>
              <w:t xml:space="preserve"> citricarpa</w:t>
            </w:r>
            <w:r w:rsidRPr="00BB394D">
              <w:rPr>
                <w:rFonts w:ascii="Arial" w:hAnsi="Arial" w:cs="Arial"/>
                <w:b/>
                <w:bCs/>
                <w:sz w:val="18"/>
                <w:szCs w:val="18"/>
              </w:rPr>
              <w:t xml:space="preserve"> on sweet orange (</w:t>
            </w:r>
            <w:r w:rsidRPr="00BB394D">
              <w:rPr>
                <w:rFonts w:ascii="Arial" w:hAnsi="Arial" w:cs="Arial"/>
                <w:b/>
                <w:bCs/>
                <w:i/>
                <w:iCs/>
                <w:sz w:val="18"/>
                <w:szCs w:val="18"/>
              </w:rPr>
              <w:t>Citrus sinensis</w:t>
            </w:r>
            <w:r w:rsidRPr="00BB394D">
              <w:rPr>
                <w:rFonts w:ascii="Arial" w:hAnsi="Arial" w:cs="Arial"/>
                <w:b/>
                <w:bCs/>
                <w:sz w:val="18"/>
                <w:szCs w:val="18"/>
              </w:rPr>
              <w:t>) and lemon (</w:t>
            </w:r>
            <w:r w:rsidRPr="00BB394D">
              <w:rPr>
                <w:rFonts w:ascii="Arial" w:hAnsi="Arial" w:cs="Arial"/>
                <w:b/>
                <w:bCs/>
                <w:i/>
                <w:iCs/>
                <w:sz w:val="18"/>
                <w:szCs w:val="18"/>
              </w:rPr>
              <w:t>Citrus limon</w:t>
            </w:r>
            <w:r w:rsidRPr="00BB394D">
              <w:rPr>
                <w:rFonts w:ascii="Arial" w:hAnsi="Arial" w:cs="Arial"/>
                <w:b/>
                <w:bCs/>
                <w:sz w:val="18"/>
                <w:szCs w:val="18"/>
              </w:rPr>
              <w:t>) fruits:</w:t>
            </w:r>
            <w:r w:rsidRPr="00BB394D">
              <w:rPr>
                <w:rFonts w:ascii="Arial" w:hAnsi="Arial" w:cs="Arial"/>
                <w:sz w:val="18"/>
                <w:szCs w:val="18"/>
              </w:rPr>
              <w:t xml:space="preserve"> (A) false melanose lesions on mature sweet orange; (a) false melanose lesions surrounded by dark specks on mature sweet orange; (B) false melanose lesions on a green sweet orange; (C) virulent spot lesions on sweet orange (the lesions are depressed and extend deeply into the albedo); (D) lacy spot symptoms on a green sweet orange; (E) cracked spot lesions on sweet orange (the lesions are slightly raised, cracked with irregular margins and devoid of pycnidia).</w:t>
            </w:r>
          </w:p>
          <w:p w:rsidR="00031E17" w:rsidRPr="00BB394D" w:rsidRDefault="00031E17" w:rsidP="00146B3C">
            <w:pPr>
              <w:pStyle w:val="NormalWeb"/>
              <w:spacing w:before="40" w:beforeAutospacing="0" w:afterLines="40" w:after="96" w:afterAutospacing="0"/>
              <w:rPr>
                <w:rFonts w:ascii="Arial" w:hAnsi="Arial" w:cs="Arial"/>
                <w:sz w:val="18"/>
                <w:szCs w:val="18"/>
              </w:rPr>
            </w:pPr>
            <w:r w:rsidRPr="00BB394D">
              <w:rPr>
                <w:rFonts w:ascii="Arial" w:hAnsi="Arial" w:cs="Arial"/>
                <w:i/>
                <w:iCs/>
                <w:sz w:val="18"/>
                <w:szCs w:val="18"/>
              </w:rPr>
              <w:t>Photos courtesy FUNDECITRUS (A, B, C, D, E) and E. Feichtenberger, Instituto Biológico, Sorocaba, Brazil</w:t>
            </w:r>
            <w:r w:rsidRPr="00BB394D">
              <w:rPr>
                <w:rFonts w:ascii="Arial" w:hAnsi="Arial" w:cs="Arial"/>
                <w:sz w:val="18"/>
                <w:szCs w:val="18"/>
              </w:rPr>
              <w:t xml:space="preserve"> </w:t>
            </w:r>
            <w:r w:rsidRPr="00BB394D">
              <w:rPr>
                <w:rFonts w:ascii="Arial" w:hAnsi="Arial" w:cs="Arial"/>
                <w:i/>
                <w:iCs/>
                <w:sz w:val="18"/>
                <w:szCs w:val="18"/>
              </w:rPr>
              <w:t>(a)</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031E17" w:rsidRPr="00BB394D" w:rsidRDefault="00031E17" w:rsidP="00146B3C">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14:anchorId="6E1F4389" wp14:editId="406ED515">
                  <wp:extent cx="5756910" cy="4158615"/>
                  <wp:effectExtent l="19050" t="0" r="0" b="0"/>
                  <wp:docPr id="4" name="Picture 4" descr="http://ocs.ippc.int/ippc/imagesdata?ty=doc&amp;fi=/20120223132638_20120223132638_9_2004-023_DraftDP_GuignardiaCitricarpa_2012-02-23/20120223132638_9_2004-023_DraftDP_GuignardiaCitricarpa_2012-02-23.doc_html_m51f16a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cs.ippc.int/ippc/imagesdata?ty=doc&amp;fi=/20120223132638_20120223132638_9_2004-023_DraftDP_GuignardiaCitricarpa_2012-02-23/20120223132638_9_2004-023_DraftDP_GuignardiaCitricarpa_2012-02-23.doc_html_m51f16a5f.jpg"/>
                          <pic:cNvPicPr>
                            <a:picLocks noChangeAspect="1" noChangeArrowheads="1"/>
                          </pic:cNvPicPr>
                        </pic:nvPicPr>
                        <pic:blipFill>
                          <a:blip r:link="rId22" cstate="print"/>
                          <a:srcRect/>
                          <a:stretch>
                            <a:fillRect/>
                          </a:stretch>
                        </pic:blipFill>
                        <pic:spPr bwMode="auto">
                          <a:xfrm>
                            <a:off x="0" y="0"/>
                            <a:ext cx="5756910" cy="4158615"/>
                          </a:xfrm>
                          <a:prstGeom prst="rect">
                            <a:avLst/>
                          </a:prstGeom>
                          <a:noFill/>
                          <a:ln w="9525">
                            <a:noFill/>
                            <a:miter lim="800000"/>
                            <a:headEnd/>
                            <a:tailEnd/>
                          </a:ln>
                        </pic:spPr>
                      </pic:pic>
                    </a:graphicData>
                  </a:graphic>
                </wp:inline>
              </w:drawing>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Pr>
                <w:rFonts w:eastAsia="Times New Roman" w:cs="Arial"/>
                <w:i/>
                <w:iCs/>
                <w:color w:val="0000FF"/>
                <w:sz w:val="18"/>
                <w:szCs w:val="18"/>
              </w:rPr>
              <w:t>9</w:t>
            </w:r>
            <w:r w:rsidR="00F075AC">
              <w:rPr>
                <w:rFonts w:eastAsia="Times New Roman" w:cs="Arial"/>
                <w:i/>
                <w:iCs/>
                <w:color w:val="0000FF"/>
                <w:sz w:val="18"/>
                <w:szCs w:val="18"/>
              </w:rPr>
              <w:t>8</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 xml:space="preserve">Figure 3: Symptoms of citrus black spot caused by </w:t>
            </w:r>
            <w:r w:rsidRPr="00BB394D">
              <w:rPr>
                <w:rFonts w:ascii="Arial" w:hAnsi="Arial" w:cs="Arial"/>
                <w:b/>
                <w:bCs/>
                <w:i/>
                <w:sz w:val="18"/>
                <w:szCs w:val="18"/>
              </w:rPr>
              <w:t>Phyllosticta</w:t>
            </w:r>
            <w:r w:rsidRPr="00BB394D">
              <w:rPr>
                <w:rFonts w:ascii="Arial" w:hAnsi="Arial" w:cs="Arial"/>
                <w:b/>
                <w:bCs/>
                <w:i/>
                <w:iCs/>
                <w:sz w:val="18"/>
                <w:szCs w:val="18"/>
              </w:rPr>
              <w:t xml:space="preserve"> citricarpa</w:t>
            </w:r>
            <w:r w:rsidRPr="00BB394D">
              <w:rPr>
                <w:rFonts w:ascii="Arial" w:hAnsi="Arial" w:cs="Arial"/>
                <w:b/>
                <w:bCs/>
                <w:sz w:val="18"/>
                <w:szCs w:val="18"/>
              </w:rPr>
              <w:t xml:space="preserve"> on lemon (</w:t>
            </w:r>
            <w:r w:rsidRPr="00BB394D">
              <w:rPr>
                <w:rFonts w:ascii="Arial" w:hAnsi="Arial" w:cs="Arial"/>
                <w:b/>
                <w:bCs/>
                <w:i/>
                <w:iCs/>
                <w:sz w:val="18"/>
                <w:szCs w:val="18"/>
              </w:rPr>
              <w:t>Citrus limon</w:t>
            </w:r>
            <w:r w:rsidRPr="00BB394D">
              <w:rPr>
                <w:rFonts w:ascii="Arial" w:hAnsi="Arial" w:cs="Arial"/>
                <w:b/>
                <w:bCs/>
                <w:sz w:val="18"/>
                <w:szCs w:val="18"/>
              </w:rPr>
              <w:t>) leaves (A) and twigs (B)</w:t>
            </w:r>
            <w:r w:rsidRPr="00BB394D">
              <w:rPr>
                <w:rFonts w:ascii="Arial" w:hAnsi="Arial" w:cs="Arial"/>
                <w:sz w:val="18"/>
                <w:szCs w:val="18"/>
              </w:rPr>
              <w:t xml:space="preserve"> </w:t>
            </w:r>
          </w:p>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Photos courtesy E. Feichtenberger, Instituto Biológico, Sorocaba, Brazil (A) and M. Truter, Plant Protection Research Institute, Agricultural Research Council, Pretoria, South Africa (B).</w:t>
            </w:r>
            <w:r w:rsidRPr="00BB394D">
              <w:rPr>
                <w:rFonts w:ascii="Arial" w:hAnsi="Arial" w:cs="Arial"/>
                <w:sz w:val="18"/>
                <w:szCs w:val="18"/>
              </w:rPr>
              <w:t xml:space="preserve"> </w:t>
            </w:r>
          </w:p>
          <w:p w:rsidR="00031E17" w:rsidRPr="00BB394D" w:rsidRDefault="00031E17" w:rsidP="00146B3C">
            <w:pPr>
              <w:pStyle w:val="western"/>
              <w:spacing w:before="40" w:beforeAutospacing="0" w:afterLines="40" w:after="96" w:afterAutospacing="0"/>
              <w:rPr>
                <w:rFonts w:ascii="Arial" w:hAnsi="Arial" w:cs="Arial"/>
                <w:sz w:val="18"/>
                <w:szCs w:val="18"/>
              </w:rPr>
            </w:pPr>
            <w:r w:rsidRPr="00BB394D">
              <w:rPr>
                <w:rFonts w:ascii="Arial" w:hAnsi="Arial" w:cs="Arial"/>
                <w:sz w:val="18"/>
                <w:szCs w:val="18"/>
              </w:rPr>
              <w:t> </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w:t>
            </w:r>
            <w:r>
              <w:rPr>
                <w:rFonts w:eastAsia="Times New Roman" w:cs="Arial"/>
                <w:i/>
                <w:iCs/>
                <w:color w:val="0000FF"/>
                <w:sz w:val="18"/>
                <w:szCs w:val="18"/>
              </w:rPr>
              <w:t>9</w:t>
            </w:r>
            <w:r w:rsidR="00F075AC">
              <w:rPr>
                <w:rFonts w:eastAsia="Times New Roman" w:cs="Arial"/>
                <w:i/>
                <w:iCs/>
                <w:color w:val="0000FF"/>
                <w:sz w:val="18"/>
                <w:szCs w:val="18"/>
              </w:rPr>
              <w:t>9</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western"/>
              <w:spacing w:before="40" w:beforeAutospacing="0" w:afterLines="40" w:after="96" w:afterAutospacing="0"/>
              <w:rPr>
                <w:rFonts w:ascii="Arial" w:hAnsi="Arial" w:cs="Arial"/>
                <w:sz w:val="18"/>
                <w:szCs w:val="18"/>
              </w:rPr>
            </w:pPr>
            <w:r>
              <w:rPr>
                <w:noProof/>
                <w:lang w:eastAsia="ja-JP"/>
              </w:rPr>
              <mc:AlternateContent>
                <mc:Choice Requires="wpc">
                  <w:drawing>
                    <wp:inline distT="0" distB="0" distL="0" distR="0" wp14:anchorId="1391A6BB" wp14:editId="55B61485">
                      <wp:extent cx="5944235" cy="6969125"/>
                      <wp:effectExtent l="0" t="6350" r="13335" b="0"/>
                      <wp:docPr id="7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286240" y="0"/>
                                  <a:ext cx="1486056" cy="457241"/>
                                </a:xfrm>
                                <a:prstGeom prst="rect">
                                  <a:avLst/>
                                </a:prstGeom>
                                <a:solidFill>
                                  <a:srgbClr val="FFFFFF"/>
                                </a:solidFill>
                                <a:ln w="9525">
                                  <a:solidFill>
                                    <a:srgbClr val="000000"/>
                                  </a:solidFill>
                                  <a:miter lim="800000"/>
                                  <a:headEnd/>
                                  <a:tailEnd/>
                                </a:ln>
                              </wps:spPr>
                              <wps:txbx>
                                <w:txbxContent>
                                  <w:p w:rsidR="00411CE7" w:rsidRDefault="00411CE7" w:rsidP="00AF0448">
                                    <w:pPr>
                                      <w:jc w:val="center"/>
                                      <w:rPr>
                                        <w:sz w:val="16"/>
                                        <w:szCs w:val="16"/>
                                      </w:rPr>
                                    </w:pPr>
                                    <w:r>
                                      <w:rPr>
                                        <w:sz w:val="16"/>
                                        <w:szCs w:val="16"/>
                                      </w:rPr>
                                      <w:t>Citrus f</w:t>
                                    </w:r>
                                    <w:r w:rsidRPr="007C7E9E">
                                      <w:rPr>
                                        <w:sz w:val="16"/>
                                        <w:szCs w:val="16"/>
                                      </w:rPr>
                                      <w:t xml:space="preserve">ruit </w:t>
                                    </w:r>
                                  </w:p>
                                  <w:p w:rsidR="00411CE7" w:rsidRDefault="00411CE7" w:rsidP="00AF0448">
                                    <w:pPr>
                                      <w:jc w:val="center"/>
                                      <w:rPr>
                                        <w:sz w:val="16"/>
                                        <w:szCs w:val="16"/>
                                      </w:rPr>
                                    </w:pPr>
                                    <w:proofErr w:type="gramStart"/>
                                    <w:r w:rsidRPr="007C7E9E">
                                      <w:rPr>
                                        <w:sz w:val="16"/>
                                        <w:szCs w:val="16"/>
                                      </w:rPr>
                                      <w:t>with</w:t>
                                    </w:r>
                                    <w:proofErr w:type="gramEnd"/>
                                    <w:r w:rsidRPr="007C7E9E">
                                      <w:rPr>
                                        <w:sz w:val="16"/>
                                        <w:szCs w:val="16"/>
                                      </w:rPr>
                                      <w:t xml:space="preserve"> </w:t>
                                    </w:r>
                                  </w:p>
                                  <w:p w:rsidR="00411CE7" w:rsidRPr="007C7E9E" w:rsidRDefault="00411CE7" w:rsidP="00AF0448">
                                    <w:pPr>
                                      <w:jc w:val="center"/>
                                      <w:rPr>
                                        <w:sz w:val="16"/>
                                        <w:szCs w:val="16"/>
                                      </w:rPr>
                                    </w:pPr>
                                    <w:proofErr w:type="gramStart"/>
                                    <w:r w:rsidRPr="007C7E9E">
                                      <w:rPr>
                                        <w:sz w:val="16"/>
                                        <w:szCs w:val="16"/>
                                      </w:rPr>
                                      <w:t>black</w:t>
                                    </w:r>
                                    <w:proofErr w:type="gramEnd"/>
                                    <w:r w:rsidRPr="007C7E9E">
                                      <w:rPr>
                                        <w:sz w:val="16"/>
                                        <w:szCs w:val="16"/>
                                      </w:rPr>
                                      <w:t xml:space="preserve"> spot</w:t>
                                    </w:r>
                                    <w:r>
                                      <w:rPr>
                                        <w:sz w:val="16"/>
                                        <w:szCs w:val="16"/>
                                      </w:rPr>
                                      <w:t>-like</w:t>
                                    </w:r>
                                    <w:r w:rsidRPr="007C7E9E">
                                      <w:rPr>
                                        <w:sz w:val="16"/>
                                        <w:szCs w:val="16"/>
                                      </w:rPr>
                                      <w:t xml:space="preserve"> symptoms</w:t>
                                    </w:r>
                                  </w:p>
                                </w:txbxContent>
                              </wps:txbx>
                              <wps:bodyPr rot="0" vert="horz" wrap="square" lIns="91440" tIns="45720" rIns="91440" bIns="45720" anchor="t" anchorCtr="0" upright="1">
                                <a:noAutofit/>
                              </wps:bodyPr>
                            </wps:wsp>
                            <wps:wsp>
                              <wps:cNvPr id="7" name="Rectangle 5"/>
                              <wps:cNvSpPr>
                                <a:spLocks noChangeArrowheads="1"/>
                              </wps:cNvSpPr>
                              <wps:spPr bwMode="auto">
                                <a:xfrm>
                                  <a:off x="629351" y="1554619"/>
                                  <a:ext cx="800184" cy="342931"/>
                                </a:xfrm>
                                <a:prstGeom prst="rect">
                                  <a:avLst/>
                                </a:prstGeom>
                                <a:solidFill>
                                  <a:srgbClr val="FFFFFF"/>
                                </a:solidFill>
                                <a:ln w="9525">
                                  <a:solidFill>
                                    <a:srgbClr val="000000"/>
                                  </a:solidFill>
                                  <a:miter lim="800000"/>
                                  <a:headEnd/>
                                  <a:tailEnd/>
                                </a:ln>
                              </wps:spPr>
                              <wps:txbx>
                                <w:txbxContent>
                                  <w:p w:rsidR="00411CE7" w:rsidRPr="007C7E9E" w:rsidRDefault="00411CE7" w:rsidP="00AF0448">
                                    <w:pPr>
                                      <w:jc w:val="center"/>
                                      <w:rPr>
                                        <w:sz w:val="16"/>
                                        <w:szCs w:val="16"/>
                                      </w:rPr>
                                    </w:pPr>
                                    <w:r>
                                      <w:rPr>
                                        <w:sz w:val="16"/>
                                        <w:szCs w:val="16"/>
                                      </w:rPr>
                                      <w:t>I</w:t>
                                    </w:r>
                                    <w:r w:rsidRPr="007C7E9E">
                                      <w:rPr>
                                        <w:sz w:val="16"/>
                                        <w:szCs w:val="16"/>
                                      </w:rPr>
                                      <w:t>solation</w:t>
                                    </w:r>
                                    <w:r>
                                      <w:rPr>
                                        <w:sz w:val="16"/>
                                        <w:szCs w:val="16"/>
                                      </w:rPr>
                                      <w:t xml:space="preserve"> and culturing</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1996014" y="1714654"/>
                                  <a:ext cx="1257432" cy="284505"/>
                                </a:xfrm>
                                <a:prstGeom prst="rect">
                                  <a:avLst/>
                                </a:prstGeom>
                                <a:solidFill>
                                  <a:srgbClr val="FFFFFF"/>
                                </a:solidFill>
                                <a:ln w="9525">
                                  <a:solidFill>
                                    <a:srgbClr val="000000"/>
                                  </a:solidFill>
                                  <a:miter lim="800000"/>
                                  <a:headEnd/>
                                  <a:tailEnd/>
                                </a:ln>
                              </wps:spPr>
                              <wps:txbx>
                                <w:txbxContent>
                                  <w:p w:rsidR="00411CE7" w:rsidRPr="007C7E9E" w:rsidRDefault="00411CE7" w:rsidP="00AF0448">
                                    <w:pPr>
                                      <w:jc w:val="center"/>
                                      <w:rPr>
                                        <w:sz w:val="16"/>
                                        <w:szCs w:val="16"/>
                                      </w:rPr>
                                    </w:pPr>
                                    <w:r w:rsidRPr="007C7E9E">
                                      <w:rPr>
                                        <w:sz w:val="16"/>
                                        <w:szCs w:val="16"/>
                                      </w:rPr>
                                      <w:t>Conventional PCR</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4572479" y="1714654"/>
                                  <a:ext cx="1143120" cy="284505"/>
                                </a:xfrm>
                                <a:prstGeom prst="rect">
                                  <a:avLst/>
                                </a:prstGeom>
                                <a:solidFill>
                                  <a:srgbClr val="FFFFFF"/>
                                </a:solidFill>
                                <a:ln w="9525">
                                  <a:solidFill>
                                    <a:srgbClr val="000000"/>
                                  </a:solidFill>
                                  <a:miter lim="800000"/>
                                  <a:headEnd/>
                                  <a:tailEnd/>
                                </a:ln>
                              </wps:spPr>
                              <wps:txbx>
                                <w:txbxContent>
                                  <w:p w:rsidR="00411CE7" w:rsidRPr="007C7E9E" w:rsidRDefault="00411CE7" w:rsidP="00AF0448">
                                    <w:pPr>
                                      <w:jc w:val="center"/>
                                      <w:rPr>
                                        <w:sz w:val="16"/>
                                        <w:szCs w:val="16"/>
                                      </w:rPr>
                                    </w:pPr>
                                    <w:r w:rsidRPr="007C7E9E">
                                      <w:rPr>
                                        <w:sz w:val="16"/>
                                        <w:szCs w:val="16"/>
                                      </w:rPr>
                                      <w:t>Real</w:t>
                                    </w:r>
                                    <w:r>
                                      <w:rPr>
                                        <w:sz w:val="16"/>
                                        <w:szCs w:val="16"/>
                                      </w:rPr>
                                      <w:t>-</w:t>
                                    </w:r>
                                    <w:r w:rsidRPr="007C7E9E">
                                      <w:rPr>
                                        <w:sz w:val="16"/>
                                        <w:szCs w:val="16"/>
                                      </w:rPr>
                                      <w:t>time PCR</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3429359" y="800172"/>
                                  <a:ext cx="1143120" cy="342931"/>
                                </a:xfrm>
                                <a:prstGeom prst="rect">
                                  <a:avLst/>
                                </a:prstGeom>
                                <a:solidFill>
                                  <a:srgbClr val="FFFFFF"/>
                                </a:solidFill>
                                <a:ln w="9525">
                                  <a:solidFill>
                                    <a:srgbClr val="000000"/>
                                  </a:solidFill>
                                  <a:miter lim="800000"/>
                                  <a:headEnd/>
                                  <a:tailEnd/>
                                </a:ln>
                              </wps:spPr>
                              <wps:txbx>
                                <w:txbxContent>
                                  <w:p w:rsidR="00411CE7" w:rsidRPr="007C7E9E" w:rsidRDefault="00411CE7" w:rsidP="00AF0448">
                                    <w:pPr>
                                      <w:jc w:val="center"/>
                                      <w:rPr>
                                        <w:sz w:val="16"/>
                                        <w:szCs w:val="16"/>
                                      </w:rPr>
                                    </w:pPr>
                                    <w:r w:rsidRPr="007C7E9E">
                                      <w:rPr>
                                        <w:sz w:val="16"/>
                                        <w:szCs w:val="16"/>
                                      </w:rPr>
                                      <w:t>Molecular tests</w:t>
                                    </w:r>
                                    <w:r w:rsidRPr="00CE42B4">
                                      <w:rPr>
                                        <w:sz w:val="16"/>
                                        <w:szCs w:val="16"/>
                                        <w:vertAlign w:val="superscript"/>
                                      </w:rPr>
                                      <w:t>1</w:t>
                                    </w:r>
                                  </w:p>
                                </w:txbxContent>
                              </wps:txbx>
                              <wps:bodyPr rot="0" vert="horz" wrap="square" lIns="91440" tIns="45720" rIns="91440" bIns="45720" anchor="t" anchorCtr="0" upright="1">
                                <a:noAutofit/>
                              </wps:bodyPr>
                            </wps:wsp>
                            <wps:wsp>
                              <wps:cNvPr id="11" name="AutoShape 9"/>
                              <wps:cNvSpPr>
                                <a:spLocks noChangeArrowheads="1"/>
                              </wps:cNvSpPr>
                              <wps:spPr bwMode="auto">
                                <a:xfrm rot="10800000">
                                  <a:off x="2171928" y="2400515"/>
                                  <a:ext cx="1081518" cy="685861"/>
                                </a:xfrm>
                                <a:prstGeom prst="flowChartDecision">
                                  <a:avLst/>
                                </a:prstGeom>
                                <a:solidFill>
                                  <a:srgbClr val="FFFFFF"/>
                                </a:solidFill>
                                <a:ln w="9525">
                                  <a:solidFill>
                                    <a:srgbClr val="000000"/>
                                  </a:solidFill>
                                  <a:miter lim="800000"/>
                                  <a:headEnd/>
                                  <a:tailEnd/>
                                </a:ln>
                              </wps:spPr>
                              <wps:txbx>
                                <w:txbxContent>
                                  <w:p w:rsidR="00411CE7" w:rsidRPr="00FC16EB" w:rsidRDefault="00411CE7" w:rsidP="00AF0448">
                                    <w:pPr>
                                      <w:jc w:val="center"/>
                                      <w:rPr>
                                        <w:sz w:val="16"/>
                                        <w:szCs w:val="16"/>
                                      </w:rPr>
                                    </w:pPr>
                                    <w:r w:rsidRPr="00FC16EB">
                                      <w:rPr>
                                        <w:sz w:val="16"/>
                                        <w:szCs w:val="16"/>
                                      </w:rPr>
                                      <w:t>PCR result positive</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170198" y="2467196"/>
                                  <a:ext cx="1657524" cy="981163"/>
                                </a:xfrm>
                                <a:prstGeom prst="flowChartDecision">
                                  <a:avLst/>
                                </a:prstGeom>
                                <a:solidFill>
                                  <a:srgbClr val="FFFFFF"/>
                                </a:solidFill>
                                <a:ln w="9525">
                                  <a:solidFill>
                                    <a:srgbClr val="000000"/>
                                  </a:solidFill>
                                  <a:miter lim="800000"/>
                                  <a:headEnd/>
                                  <a:tailEnd/>
                                </a:ln>
                              </wps:spPr>
                              <wps:txbx>
                                <w:txbxContent>
                                  <w:p w:rsidR="00411CE7" w:rsidRPr="00FC16EB" w:rsidRDefault="00411CE7" w:rsidP="00AF0448">
                                    <w:pPr>
                                      <w:jc w:val="center"/>
                                    </w:pPr>
                                    <w:r w:rsidRPr="00FC16EB">
                                      <w:rPr>
                                        <w:sz w:val="16"/>
                                        <w:szCs w:val="16"/>
                                      </w:rPr>
                                      <w:t>Colonies resembling those of</w:t>
                                    </w:r>
                                    <w:r>
                                      <w:rPr>
                                        <w:sz w:val="16"/>
                                        <w:szCs w:val="16"/>
                                      </w:rPr>
                                      <w:t xml:space="preserve"> </w:t>
                                    </w:r>
                                    <w:r>
                                      <w:rPr>
                                        <w:i/>
                                        <w:sz w:val="16"/>
                                        <w:szCs w:val="16"/>
                                      </w:rPr>
                                      <w:t>P</w:t>
                                    </w:r>
                                    <w:r w:rsidRPr="007C7E9E">
                                      <w:rPr>
                                        <w:i/>
                                        <w:sz w:val="16"/>
                                        <w:szCs w:val="16"/>
                                      </w:rPr>
                                      <w:t>. citricarpa</w:t>
                                    </w:r>
                                  </w:p>
                                </w:txbxContent>
                              </wps:txbx>
                              <wps:bodyPr rot="0" vert="horz" wrap="square" lIns="91440" tIns="45720" rIns="91440" bIns="45720" anchor="t" anchorCtr="0" upright="1">
                                <a:noAutofit/>
                              </wps:bodyPr>
                            </wps:wsp>
                            <wps:wsp>
                              <wps:cNvPr id="13" name="Rectangle 11"/>
                              <wps:cNvSpPr>
                                <a:spLocks noChangeArrowheads="1"/>
                              </wps:cNvSpPr>
                              <wps:spPr bwMode="auto">
                                <a:xfrm>
                                  <a:off x="285780" y="4229479"/>
                                  <a:ext cx="743028" cy="228620"/>
                                </a:xfrm>
                                <a:prstGeom prst="rect">
                                  <a:avLst/>
                                </a:prstGeom>
                                <a:solidFill>
                                  <a:srgbClr val="FFFFFF"/>
                                </a:solidFill>
                                <a:ln w="9525">
                                  <a:solidFill>
                                    <a:srgbClr val="000000"/>
                                  </a:solidFill>
                                  <a:miter lim="800000"/>
                                  <a:headEnd/>
                                  <a:tailEnd/>
                                </a:ln>
                              </wps:spPr>
                              <wps:txbx>
                                <w:txbxContent>
                                  <w:p w:rsidR="00411CE7" w:rsidRPr="007C7E9E" w:rsidRDefault="00411CE7" w:rsidP="00AF0448">
                                    <w:pPr>
                                      <w:jc w:val="center"/>
                                      <w:rPr>
                                        <w:sz w:val="16"/>
                                        <w:szCs w:val="16"/>
                                      </w:rPr>
                                    </w:pPr>
                                    <w:r>
                                      <w:rPr>
                                        <w:sz w:val="16"/>
                                        <w:szCs w:val="16"/>
                                      </w:rPr>
                                      <w:t xml:space="preserve">Morphology </w:t>
                                    </w:r>
                                  </w:p>
                                </w:txbxContent>
                              </wps:txbx>
                              <wps:bodyPr rot="0" vert="horz" wrap="square" lIns="91440" tIns="45720" rIns="91440" bIns="45720" anchor="t" anchorCtr="0" upright="1">
                                <a:noAutofit/>
                              </wps:bodyPr>
                            </wps:wsp>
                            <wps:wsp>
                              <wps:cNvPr id="14" name="AutoShape 12"/>
                              <wps:cNvSpPr>
                                <a:spLocks noChangeArrowheads="1"/>
                              </wps:cNvSpPr>
                              <wps:spPr bwMode="auto">
                                <a:xfrm>
                                  <a:off x="4406092" y="3135911"/>
                                  <a:ext cx="1480975" cy="864947"/>
                                </a:xfrm>
                                <a:prstGeom prst="flowChartDecision">
                                  <a:avLst/>
                                </a:prstGeom>
                                <a:solidFill>
                                  <a:srgbClr val="FFFFFF"/>
                                </a:solidFill>
                                <a:ln w="9525">
                                  <a:solidFill>
                                    <a:srgbClr val="000000"/>
                                  </a:solidFill>
                                  <a:miter lim="800000"/>
                                  <a:headEnd/>
                                  <a:tailEnd/>
                                </a:ln>
                              </wps:spPr>
                              <wps:txbx>
                                <w:txbxContent>
                                  <w:p w:rsidR="00411CE7" w:rsidRPr="007C7E9E" w:rsidRDefault="00411CE7" w:rsidP="00AF0448">
                                    <w:pPr>
                                      <w:jc w:val="center"/>
                                      <w:rPr>
                                        <w:sz w:val="16"/>
                                        <w:szCs w:val="16"/>
                                      </w:rPr>
                                    </w:pPr>
                                    <w:r>
                                      <w:rPr>
                                        <w:sz w:val="16"/>
                                        <w:szCs w:val="16"/>
                                      </w:rPr>
                                      <w:t>Real-time PCR result positive</w:t>
                                    </w:r>
                                  </w:p>
                                </w:txbxContent>
                              </wps:txbx>
                              <wps:bodyPr rot="0" vert="horz" wrap="square" lIns="91440" tIns="45720" rIns="91440" bIns="45720" anchor="t" anchorCtr="0" upright="1">
                                <a:noAutofit/>
                              </wps:bodyPr>
                            </wps:wsp>
                            <wps:wsp>
                              <wps:cNvPr id="15" name="AutoShape 13"/>
                              <wps:cNvSpPr>
                                <a:spLocks noChangeArrowheads="1"/>
                              </wps:cNvSpPr>
                              <wps:spPr bwMode="auto">
                                <a:xfrm>
                                  <a:off x="3315047" y="3886548"/>
                                  <a:ext cx="1028808" cy="228620"/>
                                </a:xfrm>
                                <a:prstGeom prst="flowChartProcess">
                                  <a:avLst/>
                                </a:prstGeom>
                                <a:solidFill>
                                  <a:srgbClr val="FFFFFF"/>
                                </a:solidFill>
                                <a:ln w="9525">
                                  <a:solidFill>
                                    <a:srgbClr val="000000"/>
                                  </a:solidFill>
                                  <a:miter lim="800000"/>
                                  <a:headEnd/>
                                  <a:tailEnd/>
                                </a:ln>
                              </wps:spPr>
                              <wps:txbx>
                                <w:txbxContent>
                                  <w:p w:rsidR="00411CE7" w:rsidRPr="004021CE" w:rsidRDefault="00411CE7" w:rsidP="00AF0448">
                                    <w:pPr>
                                      <w:jc w:val="center"/>
                                      <w:rPr>
                                        <w:sz w:val="16"/>
                                        <w:szCs w:val="16"/>
                                      </w:rPr>
                                    </w:pPr>
                                    <w:r>
                                      <w:rPr>
                                        <w:sz w:val="16"/>
                                        <w:szCs w:val="16"/>
                                      </w:rPr>
                                      <w:t>ITS s</w:t>
                                    </w:r>
                                    <w:r w:rsidRPr="004021CE">
                                      <w:rPr>
                                        <w:sz w:val="16"/>
                                        <w:szCs w:val="16"/>
                                      </w:rPr>
                                      <w:t>equencing</w:t>
                                    </w:r>
                                  </w:p>
                                </w:txbxContent>
                              </wps:txbx>
                              <wps:bodyPr rot="0" vert="horz" wrap="square" lIns="91440" tIns="45720" rIns="91440" bIns="45720" anchor="t" anchorCtr="0" upright="1">
                                <a:noAutofit/>
                              </wps:bodyPr>
                            </wps:wsp>
                            <wps:wsp>
                              <wps:cNvPr id="16" name="AutoShape 14"/>
                              <wps:cNvSpPr>
                                <a:spLocks noChangeArrowheads="1"/>
                              </wps:cNvSpPr>
                              <wps:spPr bwMode="auto">
                                <a:xfrm>
                                  <a:off x="1733732" y="6413439"/>
                                  <a:ext cx="790023" cy="374048"/>
                                </a:xfrm>
                                <a:prstGeom prst="flowChartProcess">
                                  <a:avLst/>
                                </a:prstGeom>
                                <a:solidFill>
                                  <a:srgbClr val="FFFFFF"/>
                                </a:solidFill>
                                <a:ln w="9525">
                                  <a:solidFill>
                                    <a:srgbClr val="000000"/>
                                  </a:solidFill>
                                  <a:miter lim="800000"/>
                                  <a:headEnd/>
                                  <a:tailEnd/>
                                </a:ln>
                              </wps:spPr>
                              <wps:txbx>
                                <w:txbxContent>
                                  <w:p w:rsidR="00411CE7" w:rsidRDefault="00411CE7" w:rsidP="00AF0448">
                                    <w:pPr>
                                      <w:jc w:val="center"/>
                                    </w:pPr>
                                    <w:proofErr w:type="gramStart"/>
                                    <w:r>
                                      <w:rPr>
                                        <w:i/>
                                        <w:sz w:val="16"/>
                                        <w:szCs w:val="16"/>
                                      </w:rPr>
                                      <w:t>P</w:t>
                                    </w:r>
                                    <w:r w:rsidRPr="008520A5">
                                      <w:rPr>
                                        <w:i/>
                                        <w:sz w:val="16"/>
                                        <w:szCs w:val="16"/>
                                      </w:rPr>
                                      <w:t>.citricarpa</w:t>
                                    </w:r>
                                    <w:r>
                                      <w:rPr>
                                        <w:sz w:val="16"/>
                                        <w:szCs w:val="16"/>
                                      </w:rPr>
                                      <w:t xml:space="preserve">  present</w:t>
                                    </w:r>
                                    <w:proofErr w:type="gramEnd"/>
                                  </w:p>
                                </w:txbxContent>
                              </wps:txbx>
                              <wps:bodyPr rot="0" vert="horz" wrap="square" lIns="91440" tIns="45720" rIns="91440" bIns="45720" anchor="t" anchorCtr="0" upright="1">
                                <a:noAutofit/>
                              </wps:bodyPr>
                            </wps:wsp>
                            <wps:wsp>
                              <wps:cNvPr id="17" name="AutoShape 15"/>
                              <wps:cNvSpPr>
                                <a:spLocks noChangeArrowheads="1"/>
                              </wps:cNvSpPr>
                              <wps:spPr bwMode="auto">
                                <a:xfrm>
                                  <a:off x="2650768" y="6413439"/>
                                  <a:ext cx="1012296" cy="374048"/>
                                </a:xfrm>
                                <a:prstGeom prst="flowChartProcess">
                                  <a:avLst/>
                                </a:prstGeom>
                                <a:solidFill>
                                  <a:srgbClr val="FFFFFF"/>
                                </a:solidFill>
                                <a:ln w="9525">
                                  <a:solidFill>
                                    <a:srgbClr val="000000"/>
                                  </a:solidFill>
                                  <a:miter lim="800000"/>
                                  <a:headEnd/>
                                  <a:tailEnd/>
                                </a:ln>
                              </wps:spPr>
                              <wps:txbx>
                                <w:txbxContent>
                                  <w:p w:rsidR="00411CE7" w:rsidRDefault="00411CE7" w:rsidP="00AF0448">
                                    <w:pPr>
                                      <w:jc w:val="center"/>
                                    </w:pPr>
                                    <w:r>
                                      <w:rPr>
                                        <w:i/>
                                        <w:sz w:val="16"/>
                                        <w:szCs w:val="16"/>
                                      </w:rPr>
                                      <w:t>P</w:t>
                                    </w:r>
                                    <w:r w:rsidRPr="008520A5">
                                      <w:rPr>
                                        <w:i/>
                                        <w:sz w:val="16"/>
                                        <w:szCs w:val="16"/>
                                      </w:rPr>
                                      <w:t>.citricarpa</w:t>
                                    </w:r>
                                    <w:r>
                                      <w:rPr>
                                        <w:sz w:val="16"/>
                                        <w:szCs w:val="16"/>
                                      </w:rPr>
                                      <w:t xml:space="preserve"> not present</w:t>
                                    </w:r>
                                  </w:p>
                                </w:txbxContent>
                              </wps:txbx>
                              <wps:bodyPr rot="0" vert="horz" wrap="square" lIns="91440" tIns="45720" rIns="91440" bIns="45720" anchor="t" anchorCtr="0" upright="1">
                                <a:noAutofit/>
                              </wps:bodyPr>
                            </wps:wsp>
                            <wps:wsp>
                              <wps:cNvPr id="18" name="AutoShape 16"/>
                              <wps:cNvSpPr>
                                <a:spLocks noChangeArrowheads="1"/>
                              </wps:cNvSpPr>
                              <wps:spPr bwMode="auto">
                                <a:xfrm>
                                  <a:off x="998960" y="6407089"/>
                                  <a:ext cx="635702" cy="361347"/>
                                </a:xfrm>
                                <a:prstGeom prst="flowChartProcess">
                                  <a:avLst/>
                                </a:prstGeom>
                                <a:solidFill>
                                  <a:srgbClr val="FFFFFF"/>
                                </a:solidFill>
                                <a:ln w="9525">
                                  <a:solidFill>
                                    <a:srgbClr val="000000"/>
                                  </a:solidFill>
                                  <a:miter lim="800000"/>
                                  <a:headEnd/>
                                  <a:tailEnd/>
                                </a:ln>
                              </wps:spPr>
                              <wps:txbx>
                                <w:txbxContent>
                                  <w:p w:rsidR="00411CE7" w:rsidRPr="00A41415" w:rsidRDefault="00411CE7" w:rsidP="00AF0448">
                                    <w:pPr>
                                      <w:jc w:val="center"/>
                                      <w:rPr>
                                        <w:sz w:val="16"/>
                                        <w:szCs w:val="16"/>
                                        <w:lang w:val="en-US"/>
                                      </w:rPr>
                                    </w:pPr>
                                    <w:r>
                                      <w:rPr>
                                        <w:sz w:val="16"/>
                                        <w:szCs w:val="16"/>
                                        <w:lang w:val="en-US"/>
                                      </w:rPr>
                                      <w:t>Molecular tests</w:t>
                                    </w:r>
                                  </w:p>
                                </w:txbxContent>
                              </wps:txbx>
                              <wps:bodyPr rot="0" vert="horz" wrap="square" lIns="91440" tIns="45720" rIns="91440" bIns="45720" anchor="t" anchorCtr="0" upright="1">
                                <a:noAutofit/>
                              </wps:bodyPr>
                            </wps:wsp>
                            <wps:wsp>
                              <wps:cNvPr id="19" name="AutoShape 17"/>
                              <wps:cNvCnPr>
                                <a:cxnSpLocks noChangeShapeType="1"/>
                                <a:stCxn id="1" idx="3"/>
                                <a:endCxn id="10" idx="0"/>
                              </wps:cNvCnPr>
                              <wps:spPr bwMode="auto">
                                <a:xfrm>
                                  <a:off x="3772295" y="228620"/>
                                  <a:ext cx="228624" cy="5715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8"/>
                              <wps:cNvSpPr>
                                <a:spLocks noChangeArrowheads="1"/>
                              </wps:cNvSpPr>
                              <wps:spPr bwMode="auto">
                                <a:xfrm>
                                  <a:off x="890998" y="4915340"/>
                                  <a:ext cx="1486056" cy="1028792"/>
                                </a:xfrm>
                                <a:prstGeom prst="flowChartDecision">
                                  <a:avLst/>
                                </a:prstGeom>
                                <a:solidFill>
                                  <a:srgbClr val="FFFFFF"/>
                                </a:solidFill>
                                <a:ln w="9525">
                                  <a:solidFill>
                                    <a:srgbClr val="000000"/>
                                  </a:solidFill>
                                  <a:miter lim="800000"/>
                                  <a:headEnd/>
                                  <a:tailEnd/>
                                </a:ln>
                              </wps:spPr>
                              <wps:txbx>
                                <w:txbxContent>
                                  <w:p w:rsidR="00411CE7" w:rsidRPr="003D7E29" w:rsidRDefault="00411CE7" w:rsidP="00AF0448">
                                    <w:pPr>
                                      <w:rPr>
                                        <w:sz w:val="16"/>
                                        <w:szCs w:val="16"/>
                                      </w:rPr>
                                    </w:pPr>
                                    <w:r w:rsidRPr="003D7E29">
                                      <w:rPr>
                                        <w:sz w:val="16"/>
                                        <w:szCs w:val="16"/>
                                      </w:rPr>
                                      <w:t xml:space="preserve">Morphological characteristics consistent with </w:t>
                                    </w:r>
                                    <w:r>
                                      <w:rPr>
                                        <w:i/>
                                        <w:sz w:val="16"/>
                                        <w:szCs w:val="16"/>
                                      </w:rPr>
                                      <w:t>P</w:t>
                                    </w:r>
                                    <w:r w:rsidRPr="003D7E29">
                                      <w:rPr>
                                        <w:i/>
                                        <w:sz w:val="16"/>
                                        <w:szCs w:val="16"/>
                                      </w:rPr>
                                      <w:t>.citricarpa</w:t>
                                    </w:r>
                                  </w:p>
                                </w:txbxContent>
                              </wps:txbx>
                              <wps:bodyPr rot="0" vert="horz" wrap="square" lIns="91440" tIns="45720" rIns="91440" bIns="45720" anchor="t" anchorCtr="0" upright="1">
                                <a:noAutofit/>
                              </wps:bodyPr>
                            </wps:wsp>
                            <wps:wsp>
                              <wps:cNvPr id="21" name="AutoShape 19"/>
                              <wps:cNvCnPr>
                                <a:cxnSpLocks noChangeShapeType="1"/>
                                <a:stCxn id="13" idx="2"/>
                                <a:endCxn id="20" idx="0"/>
                              </wps:cNvCnPr>
                              <wps:spPr bwMode="auto">
                                <a:xfrm rot="16200000" flipH="1">
                                  <a:off x="917040" y="4198353"/>
                                  <a:ext cx="457241" cy="97673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a:stCxn id="7" idx="2"/>
                              </wps:cNvCnPr>
                              <wps:spPr bwMode="auto">
                                <a:xfrm rot="5400000">
                                  <a:off x="732871" y="2193486"/>
                                  <a:ext cx="592508" cy="63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a:stCxn id="1" idx="1"/>
                              </wps:cNvCnPr>
                              <wps:spPr bwMode="auto">
                                <a:xfrm rot="10800000" flipV="1">
                                  <a:off x="1028808" y="228620"/>
                                  <a:ext cx="1257432" cy="132599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a:stCxn id="9" idx="2"/>
                              </wps:cNvCnPr>
                              <wps:spPr bwMode="auto">
                                <a:xfrm flipH="1">
                                  <a:off x="5142769" y="1999159"/>
                                  <a:ext cx="1270" cy="1136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3"/>
                              <wps:cNvCnPr>
                                <a:cxnSpLocks noChangeShapeType="1"/>
                                <a:stCxn id="10" idx="3"/>
                              </wps:cNvCnPr>
                              <wps:spPr bwMode="auto">
                                <a:xfrm>
                                  <a:off x="4572479" y="971637"/>
                                  <a:ext cx="570290" cy="74301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4"/>
                              <wps:cNvCnPr>
                                <a:cxnSpLocks noChangeShapeType="1"/>
                                <a:stCxn id="10" idx="1"/>
                              </wps:cNvCnPr>
                              <wps:spPr bwMode="auto">
                                <a:xfrm rot="10800000" flipV="1">
                                  <a:off x="2729516" y="971637"/>
                                  <a:ext cx="699843" cy="74301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4343855" y="1853096"/>
                                  <a:ext cx="228624"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3886607" y="2743446"/>
                                  <a:ext cx="456613"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flipV="1">
                                  <a:off x="4343220" y="1853731"/>
                                  <a:ext cx="635" cy="890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28"/>
                              <wps:cNvSpPr>
                                <a:spLocks noChangeArrowheads="1"/>
                              </wps:cNvSpPr>
                              <wps:spPr bwMode="auto">
                                <a:xfrm>
                                  <a:off x="3253446" y="4508269"/>
                                  <a:ext cx="1152646" cy="628071"/>
                                </a:xfrm>
                                <a:prstGeom prst="flowChartDecision">
                                  <a:avLst/>
                                </a:prstGeom>
                                <a:solidFill>
                                  <a:srgbClr val="FFFFFF"/>
                                </a:solidFill>
                                <a:ln w="9525">
                                  <a:solidFill>
                                    <a:srgbClr val="000000"/>
                                  </a:solidFill>
                                  <a:miter lim="800000"/>
                                  <a:headEnd/>
                                  <a:tailEnd/>
                                </a:ln>
                              </wps:spPr>
                              <wps:txbx>
                                <w:txbxContent>
                                  <w:p w:rsidR="00411CE7" w:rsidRPr="0058605E" w:rsidRDefault="00411CE7" w:rsidP="00AF0448">
                                    <w:pPr>
                                      <w:jc w:val="center"/>
                                      <w:rPr>
                                        <w:sz w:val="16"/>
                                        <w:szCs w:val="16"/>
                                      </w:rPr>
                                    </w:pPr>
                                    <w:r>
                                      <w:rPr>
                                        <w:sz w:val="16"/>
                                        <w:szCs w:val="16"/>
                                      </w:rPr>
                                      <w:t>Result positive</w:t>
                                    </w:r>
                                  </w:p>
                                </w:txbxContent>
                              </wps:txbx>
                              <wps:bodyPr rot="0" vert="horz" wrap="square" lIns="91440" tIns="45720" rIns="91440" bIns="45720" anchor="t" anchorCtr="0" upright="1">
                                <a:noAutofit/>
                              </wps:bodyPr>
                            </wps:wsp>
                            <wps:wsp>
                              <wps:cNvPr id="31" name="Line 29"/>
                              <wps:cNvCnPr>
                                <a:cxnSpLocks noChangeShapeType="1"/>
                              </wps:cNvCnPr>
                              <wps:spPr bwMode="auto">
                                <a:xfrm flipH="1">
                                  <a:off x="170198" y="2973971"/>
                                  <a:ext cx="635" cy="34267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0"/>
                              <wps:cNvSpPr txBox="1">
                                <a:spLocks noChangeArrowheads="1"/>
                              </wps:cNvSpPr>
                              <wps:spPr bwMode="auto">
                                <a:xfrm>
                                  <a:off x="0" y="3334049"/>
                                  <a:ext cx="399457" cy="24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975AB8" w:rsidRDefault="00411CE7" w:rsidP="00AF0448">
                                    <w:pPr>
                                      <w:jc w:val="center"/>
                                      <w:rPr>
                                        <w:sz w:val="18"/>
                                      </w:rPr>
                                    </w:pPr>
                                    <w:r w:rsidRPr="00D61FDD">
                                      <w:rPr>
                                        <w:sz w:val="16"/>
                                        <w:szCs w:val="16"/>
                                      </w:rPr>
                                      <w:t>No</w:t>
                                    </w:r>
                                  </w:p>
                                </w:txbxContent>
                              </wps:txbx>
                              <wps:bodyPr rot="0" vert="horz" wrap="square" lIns="91440" tIns="45720" rIns="91440" bIns="45720" anchor="t" anchorCtr="0" upright="1">
                                <a:noAutofit/>
                              </wps:bodyPr>
                            </wps:wsp>
                            <wps:wsp>
                              <wps:cNvPr id="33" name="Text Box 31"/>
                              <wps:cNvSpPr txBox="1">
                                <a:spLocks noChangeArrowheads="1"/>
                              </wps:cNvSpPr>
                              <wps:spPr bwMode="auto">
                                <a:xfrm>
                                  <a:off x="4277173" y="2222699"/>
                                  <a:ext cx="342936" cy="342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CE7" w:rsidRPr="00D61FDD" w:rsidRDefault="00411CE7" w:rsidP="00AF0448">
                                    <w:pPr>
                                      <w:rPr>
                                        <w:i/>
                                        <w:sz w:val="16"/>
                                        <w:szCs w:val="16"/>
                                        <w:lang w:val="en-US"/>
                                      </w:rPr>
                                    </w:pPr>
                                    <w:r w:rsidRPr="00D61FDD">
                                      <w:rPr>
                                        <w:i/>
                                        <w:sz w:val="16"/>
                                        <w:szCs w:val="16"/>
                                        <w:lang w:val="en-US"/>
                                      </w:rPr>
                                      <w:t>OR</w:t>
                                    </w:r>
                                  </w:p>
                                </w:txbxContent>
                              </wps:txbx>
                              <wps:bodyPr rot="0" vert="horz" wrap="square" lIns="91440" tIns="45720" rIns="91440" bIns="45720" anchor="t" anchorCtr="0" upright="1">
                                <a:noAutofit/>
                              </wps:bodyPr>
                            </wps:wsp>
                            <wps:wsp>
                              <wps:cNvPr id="34" name="Text Box 32"/>
                              <wps:cNvSpPr txBox="1">
                                <a:spLocks noChangeArrowheads="1"/>
                              </wps:cNvSpPr>
                              <wps:spPr bwMode="auto">
                                <a:xfrm>
                                  <a:off x="3753243" y="3105428"/>
                                  <a:ext cx="342936" cy="22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CE7" w:rsidRPr="00D61FDD" w:rsidRDefault="00411CE7" w:rsidP="00AF0448">
                                    <w:pPr>
                                      <w:rPr>
                                        <w:i/>
                                        <w:sz w:val="16"/>
                                        <w:szCs w:val="16"/>
                                        <w:lang w:val="en-US"/>
                                      </w:rPr>
                                    </w:pPr>
                                    <w:r w:rsidRPr="00D61FDD">
                                      <w:rPr>
                                        <w:i/>
                                        <w:sz w:val="16"/>
                                        <w:szCs w:val="16"/>
                                        <w:lang w:val="en-US"/>
                                      </w:rPr>
                                      <w:t>OR</w:t>
                                    </w:r>
                                  </w:p>
                                </w:txbxContent>
                              </wps:txbx>
                              <wps:bodyPr rot="0" vert="horz" wrap="square" lIns="91440" tIns="45720" rIns="91440" bIns="45720" anchor="t" anchorCtr="0" upright="1">
                                <a:noAutofit/>
                              </wps:bodyPr>
                            </wps:wsp>
                            <wps:wsp>
                              <wps:cNvPr id="35" name="Text Box 33"/>
                              <wps:cNvSpPr txBox="1">
                                <a:spLocks noChangeArrowheads="1"/>
                              </wps:cNvSpPr>
                              <wps:spPr bwMode="auto">
                                <a:xfrm>
                                  <a:off x="657294" y="3772238"/>
                                  <a:ext cx="342936" cy="22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CE7" w:rsidRPr="00D61FDD" w:rsidRDefault="00411CE7" w:rsidP="00AF0448">
                                    <w:pPr>
                                      <w:rPr>
                                        <w:i/>
                                        <w:sz w:val="16"/>
                                        <w:szCs w:val="16"/>
                                        <w:lang w:val="en-US"/>
                                      </w:rPr>
                                    </w:pPr>
                                    <w:r w:rsidRPr="00D61FDD">
                                      <w:rPr>
                                        <w:i/>
                                        <w:sz w:val="16"/>
                                        <w:szCs w:val="16"/>
                                        <w:lang w:val="en-US"/>
                                      </w:rPr>
                                      <w:t>OR</w:t>
                                    </w:r>
                                  </w:p>
                                </w:txbxContent>
                              </wps:txbx>
                              <wps:bodyPr rot="0" vert="horz" wrap="square" lIns="91440" tIns="45720" rIns="91440" bIns="45720" anchor="t" anchorCtr="0" upright="1">
                                <a:noAutofit/>
                              </wps:bodyPr>
                            </wps:wsp>
                            <wps:wsp>
                              <wps:cNvPr id="36" name="Rectangle 34"/>
                              <wps:cNvSpPr>
                                <a:spLocks noChangeArrowheads="1"/>
                              </wps:cNvSpPr>
                              <wps:spPr bwMode="auto">
                                <a:xfrm>
                                  <a:off x="1257432" y="4229479"/>
                                  <a:ext cx="1313953" cy="228620"/>
                                </a:xfrm>
                                <a:prstGeom prst="rect">
                                  <a:avLst/>
                                </a:prstGeom>
                                <a:solidFill>
                                  <a:srgbClr val="FFFFFF"/>
                                </a:solidFill>
                                <a:ln w="9525">
                                  <a:solidFill>
                                    <a:srgbClr val="000000"/>
                                  </a:solidFill>
                                  <a:miter lim="800000"/>
                                  <a:headEnd/>
                                  <a:tailEnd/>
                                </a:ln>
                              </wps:spPr>
                              <wps:txbx>
                                <w:txbxContent>
                                  <w:p w:rsidR="00411CE7" w:rsidRPr="00367038" w:rsidRDefault="00411CE7" w:rsidP="00AF0448">
                                    <w:pPr>
                                      <w:jc w:val="center"/>
                                      <w:rPr>
                                        <w:sz w:val="16"/>
                                        <w:szCs w:val="16"/>
                                        <w:lang w:val="en-US"/>
                                      </w:rPr>
                                    </w:pPr>
                                    <w:r>
                                      <w:rPr>
                                        <w:sz w:val="16"/>
                                        <w:szCs w:val="16"/>
                                        <w:lang w:val="en-US"/>
                                      </w:rPr>
                                      <w:t>Go to molecular tests</w:t>
                                    </w:r>
                                  </w:p>
                                </w:txbxContent>
                              </wps:txbx>
                              <wps:bodyPr rot="0" vert="horz" wrap="square" lIns="91440" tIns="45720" rIns="91440" bIns="45720" anchor="t" anchorCtr="0" upright="1">
                                <a:noAutofit/>
                              </wps:bodyPr>
                            </wps:wsp>
                            <wps:wsp>
                              <wps:cNvPr id="37" name="AutoShape 35"/>
                              <wps:cNvCnPr>
                                <a:cxnSpLocks noChangeShapeType="1"/>
                              </wps:cNvCnPr>
                              <wps:spPr bwMode="auto">
                                <a:xfrm>
                                  <a:off x="628081" y="4001493"/>
                                  <a:ext cx="85797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36"/>
                              <wps:cNvCnPr>
                                <a:cxnSpLocks noChangeShapeType="1"/>
                              </wps:cNvCnPr>
                              <wps:spPr bwMode="auto">
                                <a:xfrm>
                                  <a:off x="628081" y="4000858"/>
                                  <a:ext cx="635" cy="2286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9" name="AutoShape 37"/>
                              <wps:cNvCnPr>
                                <a:cxnSpLocks noChangeShapeType="1"/>
                              </wps:cNvCnPr>
                              <wps:spPr bwMode="auto">
                                <a:xfrm>
                                  <a:off x="1497487" y="4001493"/>
                                  <a:ext cx="635" cy="2286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5141499" y="3990062"/>
                                  <a:ext cx="1270" cy="1941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9"/>
                              <wps:cNvSpPr>
                                <a:spLocks noChangeArrowheads="1"/>
                              </wps:cNvSpPr>
                              <wps:spPr bwMode="auto">
                                <a:xfrm>
                                  <a:off x="4915415" y="6401373"/>
                                  <a:ext cx="1028808" cy="373413"/>
                                </a:xfrm>
                                <a:prstGeom prst="flowChartProcess">
                                  <a:avLst/>
                                </a:prstGeom>
                                <a:solidFill>
                                  <a:srgbClr val="FFFFFF"/>
                                </a:solidFill>
                                <a:ln w="9525">
                                  <a:solidFill>
                                    <a:srgbClr val="000000"/>
                                  </a:solidFill>
                                  <a:miter lim="800000"/>
                                  <a:headEnd/>
                                  <a:tailEnd/>
                                </a:ln>
                              </wps:spPr>
                              <wps:txbx>
                                <w:txbxContent>
                                  <w:p w:rsidR="00411CE7" w:rsidRDefault="00411CE7" w:rsidP="00AF0448">
                                    <w:pPr>
                                      <w:jc w:val="center"/>
                                    </w:pPr>
                                    <w:r>
                                      <w:rPr>
                                        <w:i/>
                                        <w:sz w:val="16"/>
                                        <w:szCs w:val="16"/>
                                      </w:rPr>
                                      <w:t>P</w:t>
                                    </w:r>
                                    <w:r w:rsidRPr="008520A5">
                                      <w:rPr>
                                        <w:i/>
                                        <w:sz w:val="16"/>
                                        <w:szCs w:val="16"/>
                                      </w:rPr>
                                      <w:t>.citricarpa</w:t>
                                    </w:r>
                                    <w:r>
                                      <w:rPr>
                                        <w:sz w:val="16"/>
                                        <w:szCs w:val="16"/>
                                      </w:rPr>
                                      <w:t xml:space="preserve"> not present</w:t>
                                    </w:r>
                                  </w:p>
                                </w:txbxContent>
                              </wps:txbx>
                              <wps:bodyPr rot="0" vert="horz" wrap="square" lIns="91440" tIns="45720" rIns="91440" bIns="45720" anchor="t" anchorCtr="0" upright="1">
                                <a:noAutofit/>
                              </wps:bodyPr>
                            </wps:wsp>
                            <wps:wsp>
                              <wps:cNvPr id="42" name="AutoShape 41"/>
                              <wps:cNvSpPr>
                                <a:spLocks noChangeArrowheads="1"/>
                              </wps:cNvSpPr>
                              <wps:spPr bwMode="auto">
                                <a:xfrm>
                                  <a:off x="3886607" y="6401373"/>
                                  <a:ext cx="914496" cy="373413"/>
                                </a:xfrm>
                                <a:prstGeom prst="flowChartProcess">
                                  <a:avLst/>
                                </a:prstGeom>
                                <a:solidFill>
                                  <a:srgbClr val="FFFFFF"/>
                                </a:solidFill>
                                <a:ln w="9525">
                                  <a:solidFill>
                                    <a:srgbClr val="000000"/>
                                  </a:solidFill>
                                  <a:miter lim="800000"/>
                                  <a:headEnd/>
                                  <a:tailEnd/>
                                </a:ln>
                              </wps:spPr>
                              <wps:txbx>
                                <w:txbxContent>
                                  <w:p w:rsidR="00411CE7" w:rsidRDefault="00411CE7" w:rsidP="00AF0448">
                                    <w:pPr>
                                      <w:jc w:val="center"/>
                                    </w:pPr>
                                    <w:proofErr w:type="gramStart"/>
                                    <w:r>
                                      <w:rPr>
                                        <w:i/>
                                        <w:sz w:val="16"/>
                                        <w:szCs w:val="16"/>
                                      </w:rPr>
                                      <w:t>P</w:t>
                                    </w:r>
                                    <w:r w:rsidRPr="008520A5">
                                      <w:rPr>
                                        <w:i/>
                                        <w:sz w:val="16"/>
                                        <w:szCs w:val="16"/>
                                      </w:rPr>
                                      <w:t>.citricarpa</w:t>
                                    </w:r>
                                    <w:r>
                                      <w:rPr>
                                        <w:sz w:val="16"/>
                                        <w:szCs w:val="16"/>
                                      </w:rPr>
                                      <w:t xml:space="preserve">  present</w:t>
                                    </w:r>
                                    <w:proofErr w:type="gramEnd"/>
                                  </w:p>
                                </w:txbxContent>
                              </wps:txbx>
                              <wps:bodyPr rot="0" vert="horz" wrap="square" lIns="91440" tIns="45720" rIns="91440" bIns="45720" anchor="t" anchorCtr="0" upright="1">
                                <a:noAutofit/>
                              </wps:bodyPr>
                            </wps:wsp>
                            <wps:wsp>
                              <wps:cNvPr id="43" name="AutoShape 42"/>
                              <wps:cNvCnPr>
                                <a:cxnSpLocks noChangeShapeType="1"/>
                              </wps:cNvCnPr>
                              <wps:spPr bwMode="auto">
                                <a:xfrm flipH="1">
                                  <a:off x="2170658" y="6134649"/>
                                  <a:ext cx="1270" cy="2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3"/>
                              <wps:cNvCnPr>
                                <a:cxnSpLocks noChangeShapeType="1"/>
                              </wps:cNvCnPr>
                              <wps:spPr bwMode="auto">
                                <a:xfrm>
                                  <a:off x="3286469" y="5938417"/>
                                  <a:ext cx="1905" cy="4623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4"/>
                              <wps:cNvCnPr>
                                <a:cxnSpLocks noChangeShapeType="1"/>
                              </wps:cNvCnPr>
                              <wps:spPr bwMode="auto">
                                <a:xfrm>
                                  <a:off x="4403552" y="5950483"/>
                                  <a:ext cx="2540" cy="4566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5"/>
                              <wps:cNvCnPr>
                                <a:cxnSpLocks noChangeShapeType="1"/>
                                <a:stCxn id="47" idx="0"/>
                                <a:endCxn id="48" idx="0"/>
                              </wps:cNvCnPr>
                              <wps:spPr bwMode="auto">
                                <a:xfrm flipV="1">
                                  <a:off x="4685521" y="5938417"/>
                                  <a:ext cx="962126" cy="57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4685521" y="5944132"/>
                                  <a:ext cx="1270" cy="456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7"/>
                              <wps:cNvCnPr>
                                <a:cxnSpLocks noChangeShapeType="1"/>
                              </wps:cNvCnPr>
                              <wps:spPr bwMode="auto">
                                <a:xfrm>
                                  <a:off x="5647647" y="5938417"/>
                                  <a:ext cx="635" cy="456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flipH="1">
                                  <a:off x="3828181" y="5136975"/>
                                  <a:ext cx="635" cy="8077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9"/>
                              <wps:cNvCnPr>
                                <a:cxnSpLocks noChangeShapeType="1"/>
                              </wps:cNvCnPr>
                              <wps:spPr bwMode="auto">
                                <a:xfrm flipH="1">
                                  <a:off x="1186304" y="6134649"/>
                                  <a:ext cx="635" cy="2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flipH="1">
                                  <a:off x="1634026" y="5950483"/>
                                  <a:ext cx="635" cy="1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51"/>
                              <wps:cNvSpPr txBox="1">
                                <a:spLocks noChangeArrowheads="1"/>
                              </wps:cNvSpPr>
                              <wps:spPr bwMode="auto">
                                <a:xfrm>
                                  <a:off x="1085329" y="3772238"/>
                                  <a:ext cx="342936" cy="22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CE7" w:rsidRPr="00D61FDD" w:rsidRDefault="00411CE7" w:rsidP="00AF0448">
                                    <w:pPr>
                                      <w:rPr>
                                        <w:i/>
                                        <w:sz w:val="16"/>
                                        <w:szCs w:val="16"/>
                                        <w:lang w:val="en-US"/>
                                      </w:rPr>
                                    </w:pPr>
                                    <w:r w:rsidRPr="00D61FDD">
                                      <w:rPr>
                                        <w:i/>
                                        <w:sz w:val="16"/>
                                        <w:szCs w:val="16"/>
                                        <w:lang w:val="en-US"/>
                                      </w:rPr>
                                      <w:t>OR</w:t>
                                    </w:r>
                                  </w:p>
                                </w:txbxContent>
                              </wps:txbx>
                              <wps:bodyPr rot="0" vert="horz" wrap="square" lIns="91440" tIns="45720" rIns="91440" bIns="45720" anchor="t" anchorCtr="0" upright="1">
                                <a:noAutofit/>
                              </wps:bodyPr>
                            </wps:wsp>
                            <wps:wsp>
                              <wps:cNvPr id="53" name="AutoShape 52"/>
                              <wps:cNvSpPr>
                                <a:spLocks noChangeArrowheads="1"/>
                              </wps:cNvSpPr>
                              <wps:spPr bwMode="auto">
                                <a:xfrm>
                                  <a:off x="3950114" y="2619610"/>
                                  <a:ext cx="226084" cy="238146"/>
                                </a:xfrm>
                                <a:prstGeom prst="flowChartConnector">
                                  <a:avLst/>
                                </a:prstGeom>
                                <a:solidFill>
                                  <a:srgbClr val="F2F2F2"/>
                                </a:solidFill>
                                <a:ln w="9525">
                                  <a:solidFill>
                                    <a:srgbClr val="000000"/>
                                  </a:solidFill>
                                  <a:prstDash val="dash"/>
                                  <a:round/>
                                  <a:headEnd/>
                                  <a:tailEnd/>
                                </a:ln>
                              </wps:spPr>
                              <wps:bodyPr rot="0" vert="horz" wrap="square" lIns="91440" tIns="45720" rIns="91440" bIns="45720" anchor="t" anchorCtr="0" upright="1">
                                <a:noAutofit/>
                              </wps:bodyPr>
                            </wps:wsp>
                            <wps:wsp>
                              <wps:cNvPr id="54" name="AutoShape 53"/>
                              <wps:cNvCnPr>
                                <a:cxnSpLocks noChangeShapeType="1"/>
                                <a:stCxn id="11" idx="1"/>
                                <a:endCxn id="53" idx="2"/>
                              </wps:cNvCnPr>
                              <wps:spPr bwMode="auto">
                                <a:xfrm flipV="1">
                                  <a:off x="3253740" y="2738755"/>
                                  <a:ext cx="696595" cy="4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4"/>
                              <wps:cNvCnPr>
                                <a:cxnSpLocks noChangeShapeType="1"/>
                              </wps:cNvCnPr>
                              <wps:spPr bwMode="auto">
                                <a:xfrm>
                                  <a:off x="3145485" y="5944132"/>
                                  <a:ext cx="1258067"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5"/>
                              <wps:cNvCnPr>
                                <a:cxnSpLocks noChangeShapeType="1"/>
                              </wps:cNvCnPr>
                              <wps:spPr bwMode="auto">
                                <a:xfrm>
                                  <a:off x="3828181" y="4115168"/>
                                  <a:ext cx="1270" cy="39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6"/>
                              <wps:cNvCnPr>
                                <a:cxnSpLocks noChangeShapeType="1"/>
                              </wps:cNvCnPr>
                              <wps:spPr bwMode="auto">
                                <a:xfrm>
                                  <a:off x="1326654" y="2222064"/>
                                  <a:ext cx="2737772"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57"/>
                              <wps:cNvCnPr>
                                <a:cxnSpLocks noChangeShapeType="1"/>
                                <a:endCxn id="53" idx="0"/>
                              </wps:cNvCnPr>
                              <wps:spPr bwMode="auto">
                                <a:xfrm>
                                  <a:off x="4061251" y="2222064"/>
                                  <a:ext cx="1905" cy="39754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Text Box 58"/>
                              <wps:cNvSpPr txBox="1">
                                <a:spLocks noChangeArrowheads="1"/>
                              </wps:cNvSpPr>
                              <wps:spPr bwMode="auto">
                                <a:xfrm>
                                  <a:off x="3721490" y="2286205"/>
                                  <a:ext cx="374689" cy="22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CE7" w:rsidRPr="00D61FDD" w:rsidRDefault="00411CE7" w:rsidP="00AF0448">
                                    <w:pPr>
                                      <w:rPr>
                                        <w:i/>
                                        <w:sz w:val="16"/>
                                        <w:szCs w:val="16"/>
                                        <w:lang w:val="en-US"/>
                                      </w:rPr>
                                    </w:pPr>
                                    <w:r w:rsidRPr="00D61FDD">
                                      <w:rPr>
                                        <w:i/>
                                        <w:sz w:val="16"/>
                                        <w:szCs w:val="16"/>
                                        <w:lang w:val="en-US"/>
                                      </w:rPr>
                                      <w:t>OR</w:t>
                                    </w:r>
                                  </w:p>
                                </w:txbxContent>
                              </wps:txbx>
                              <wps:bodyPr rot="0" vert="horz" wrap="square" lIns="91440" tIns="45720" rIns="91440" bIns="45720" anchor="t" anchorCtr="0" upright="1">
                                <a:noAutofit/>
                              </wps:bodyPr>
                            </wps:wsp>
                            <wps:wsp>
                              <wps:cNvPr id="60" name="AutoShape 59"/>
                              <wps:cNvCnPr>
                                <a:cxnSpLocks noChangeShapeType="1"/>
                              </wps:cNvCnPr>
                              <wps:spPr bwMode="auto">
                                <a:xfrm>
                                  <a:off x="1326654" y="1897550"/>
                                  <a:ext cx="635" cy="324514"/>
                                </a:xfrm>
                                <a:prstGeom prst="straightConnector1">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61" name="AutoShape 60"/>
                              <wps:cNvSpPr>
                                <a:spLocks noChangeArrowheads="1"/>
                              </wps:cNvSpPr>
                              <wps:spPr bwMode="auto">
                                <a:xfrm>
                                  <a:off x="22862" y="6413439"/>
                                  <a:ext cx="890998" cy="361347"/>
                                </a:xfrm>
                                <a:prstGeom prst="flowChartProcess">
                                  <a:avLst/>
                                </a:prstGeom>
                                <a:solidFill>
                                  <a:srgbClr val="FFFFFF"/>
                                </a:solidFill>
                                <a:ln w="9525">
                                  <a:solidFill>
                                    <a:srgbClr val="000000"/>
                                  </a:solidFill>
                                  <a:miter lim="800000"/>
                                  <a:headEnd/>
                                  <a:tailEnd/>
                                </a:ln>
                              </wps:spPr>
                              <wps:txbx>
                                <w:txbxContent>
                                  <w:p w:rsidR="00411CE7" w:rsidRDefault="00411CE7" w:rsidP="00AF0448">
                                    <w:pPr>
                                      <w:jc w:val="center"/>
                                    </w:pPr>
                                    <w:r>
                                      <w:rPr>
                                        <w:i/>
                                        <w:sz w:val="16"/>
                                        <w:szCs w:val="16"/>
                                      </w:rPr>
                                      <w:t>P</w:t>
                                    </w:r>
                                    <w:r w:rsidRPr="008520A5">
                                      <w:rPr>
                                        <w:i/>
                                        <w:sz w:val="16"/>
                                        <w:szCs w:val="16"/>
                                      </w:rPr>
                                      <w:t>.citricarpa</w:t>
                                    </w:r>
                                    <w:r>
                                      <w:rPr>
                                        <w:sz w:val="16"/>
                                        <w:szCs w:val="16"/>
                                      </w:rPr>
                                      <w:t xml:space="preserve"> not present</w:t>
                                    </w:r>
                                  </w:p>
                                </w:txbxContent>
                              </wps:txbx>
                              <wps:bodyPr rot="0" vert="horz" wrap="square" lIns="91440" tIns="45720" rIns="91440" bIns="45720" anchor="t" anchorCtr="0" upright="1">
                                <a:noAutofit/>
                              </wps:bodyPr>
                            </wps:wsp>
                            <wps:wsp>
                              <wps:cNvPr id="62" name="AutoShape 61"/>
                              <wps:cNvCnPr>
                                <a:cxnSpLocks noChangeShapeType="1"/>
                              </wps:cNvCnPr>
                              <wps:spPr bwMode="auto">
                                <a:xfrm>
                                  <a:off x="2729516" y="1999159"/>
                                  <a:ext cx="635" cy="401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2726976" y="3080026"/>
                                  <a:ext cx="2540" cy="33270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3"/>
                              <wps:cNvCnPr>
                                <a:cxnSpLocks noChangeShapeType="1"/>
                                <a:stCxn id="12" idx="2"/>
                              </wps:cNvCnPr>
                              <wps:spPr bwMode="auto">
                                <a:xfrm>
                                  <a:off x="998960" y="3448359"/>
                                  <a:ext cx="635" cy="552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64"/>
                              <wps:cNvSpPr txBox="1">
                                <a:spLocks noChangeArrowheads="1"/>
                              </wps:cNvSpPr>
                              <wps:spPr bwMode="auto">
                                <a:xfrm>
                                  <a:off x="786847" y="3532821"/>
                                  <a:ext cx="400092" cy="239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3A6322" w:rsidRDefault="00411CE7" w:rsidP="00AF0448">
                                    <w:pPr>
                                      <w:jc w:val="center"/>
                                      <w:rPr>
                                        <w:sz w:val="18"/>
                                        <w:lang w:val="en-US"/>
                                      </w:rPr>
                                    </w:pPr>
                                    <w:r>
                                      <w:rPr>
                                        <w:sz w:val="18"/>
                                        <w:lang w:val="en-US"/>
                                      </w:rPr>
                                      <w:t>Yes</w:t>
                                    </w:r>
                                  </w:p>
                                </w:txbxContent>
                              </wps:txbx>
                              <wps:bodyPr rot="0" vert="horz" wrap="square" lIns="91440" tIns="45720" rIns="91440" bIns="45720" anchor="t" anchorCtr="0" upright="1">
                                <a:noAutofit/>
                              </wps:bodyPr>
                            </wps:wsp>
                            <wps:wsp>
                              <wps:cNvPr id="66" name="Text Box 65"/>
                              <wps:cNvSpPr txBox="1">
                                <a:spLocks noChangeArrowheads="1"/>
                              </wps:cNvSpPr>
                              <wps:spPr bwMode="auto">
                                <a:xfrm>
                                  <a:off x="2571385" y="3990062"/>
                                  <a:ext cx="351827" cy="239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975AB8" w:rsidRDefault="00411CE7" w:rsidP="00AF0448">
                                    <w:pPr>
                                      <w:jc w:val="center"/>
                                      <w:rPr>
                                        <w:sz w:val="18"/>
                                      </w:rPr>
                                    </w:pPr>
                                    <w:r w:rsidRPr="00D61FDD">
                                      <w:rPr>
                                        <w:sz w:val="16"/>
                                        <w:szCs w:val="16"/>
                                      </w:rPr>
                                      <w:t>No</w:t>
                                    </w:r>
                                  </w:p>
                                </w:txbxContent>
                              </wps:txbx>
                              <wps:bodyPr rot="0" vert="horz" wrap="square" lIns="91440" tIns="45720" rIns="91440" bIns="45720" anchor="t" anchorCtr="0" upright="1">
                                <a:noAutofit/>
                              </wps:bodyPr>
                            </wps:wsp>
                            <wps:wsp>
                              <wps:cNvPr id="67" name="Text Box 66"/>
                              <wps:cNvSpPr txBox="1">
                                <a:spLocks noChangeArrowheads="1"/>
                              </wps:cNvSpPr>
                              <wps:spPr bwMode="auto">
                                <a:xfrm>
                                  <a:off x="1028808" y="6007003"/>
                                  <a:ext cx="327694" cy="22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975AB8" w:rsidRDefault="00411CE7" w:rsidP="00AF0448">
                                    <w:pPr>
                                      <w:jc w:val="center"/>
                                      <w:rPr>
                                        <w:sz w:val="18"/>
                                      </w:rPr>
                                    </w:pPr>
                                    <w:r w:rsidRPr="00D61FDD">
                                      <w:rPr>
                                        <w:sz w:val="16"/>
                                        <w:szCs w:val="16"/>
                                      </w:rPr>
                                      <w:t>No</w:t>
                                    </w:r>
                                  </w:p>
                                </w:txbxContent>
                              </wps:txbx>
                              <wps:bodyPr rot="0" vert="horz" wrap="square" lIns="91440" tIns="45720" rIns="91440" bIns="45720" anchor="t" anchorCtr="0" upright="1">
                                <a:noAutofit/>
                              </wps:bodyPr>
                            </wps:wsp>
                            <wps:wsp>
                              <wps:cNvPr id="68" name="Text Box 67"/>
                              <wps:cNvSpPr txBox="1">
                                <a:spLocks noChangeArrowheads="1"/>
                              </wps:cNvSpPr>
                              <wps:spPr bwMode="auto">
                                <a:xfrm>
                                  <a:off x="3118812" y="5850779"/>
                                  <a:ext cx="347381" cy="24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975AB8" w:rsidRDefault="00411CE7" w:rsidP="00AF0448">
                                    <w:pPr>
                                      <w:jc w:val="center"/>
                                      <w:rPr>
                                        <w:sz w:val="18"/>
                                      </w:rPr>
                                    </w:pPr>
                                    <w:r w:rsidRPr="00D61FDD">
                                      <w:rPr>
                                        <w:sz w:val="16"/>
                                        <w:szCs w:val="16"/>
                                      </w:rPr>
                                      <w:t>No</w:t>
                                    </w:r>
                                  </w:p>
                                </w:txbxContent>
                              </wps:txbx>
                              <wps:bodyPr rot="0" vert="horz" wrap="square" lIns="91440" tIns="45720" rIns="91440" bIns="45720" anchor="t" anchorCtr="0" upright="1">
                                <a:noAutofit/>
                              </wps:bodyPr>
                            </wps:wsp>
                            <wps:wsp>
                              <wps:cNvPr id="69" name="Text Box 68"/>
                              <wps:cNvSpPr txBox="1">
                                <a:spLocks noChangeArrowheads="1"/>
                              </wps:cNvSpPr>
                              <wps:spPr bwMode="auto">
                                <a:xfrm>
                                  <a:off x="1933143" y="6007003"/>
                                  <a:ext cx="396282" cy="240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3A6322" w:rsidRDefault="00411CE7" w:rsidP="00AF0448">
                                    <w:pPr>
                                      <w:jc w:val="center"/>
                                      <w:rPr>
                                        <w:sz w:val="18"/>
                                        <w:lang w:val="en-US"/>
                                      </w:rPr>
                                    </w:pPr>
                                    <w:r>
                                      <w:rPr>
                                        <w:sz w:val="18"/>
                                        <w:lang w:val="en-US"/>
                                      </w:rPr>
                                      <w:t>Yes</w:t>
                                    </w:r>
                                  </w:p>
                                </w:txbxContent>
                              </wps:txbx>
                              <wps:bodyPr rot="0" vert="horz" wrap="square" lIns="91440" tIns="45720" rIns="91440" bIns="45720" anchor="t" anchorCtr="0" upright="1">
                                <a:noAutofit/>
                              </wps:bodyPr>
                            </wps:wsp>
                            <wps:wsp>
                              <wps:cNvPr id="70" name="AutoShape 69"/>
                              <wps:cNvCnPr>
                                <a:cxnSpLocks noChangeShapeType="1"/>
                                <a:stCxn id="67" idx="3"/>
                              </wps:cNvCnPr>
                              <wps:spPr bwMode="auto">
                                <a:xfrm flipV="1">
                                  <a:off x="1356502" y="6120678"/>
                                  <a:ext cx="631256"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70"/>
                              <wps:cNvSpPr txBox="1">
                                <a:spLocks noChangeArrowheads="1"/>
                              </wps:cNvSpPr>
                              <wps:spPr bwMode="auto">
                                <a:xfrm>
                                  <a:off x="4176198" y="5850779"/>
                                  <a:ext cx="396282" cy="24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3A6322" w:rsidRDefault="00411CE7" w:rsidP="00AF0448">
                                    <w:pPr>
                                      <w:jc w:val="center"/>
                                      <w:rPr>
                                        <w:sz w:val="18"/>
                                        <w:lang w:val="en-US"/>
                                      </w:rPr>
                                    </w:pPr>
                                    <w:r>
                                      <w:rPr>
                                        <w:sz w:val="18"/>
                                        <w:lang w:val="en-US"/>
                                      </w:rPr>
                                      <w:t>Yes</w:t>
                                    </w:r>
                                  </w:p>
                                </w:txbxContent>
                              </wps:txbx>
                              <wps:bodyPr rot="0" vert="horz" wrap="square" lIns="91440" tIns="45720" rIns="91440" bIns="45720" anchor="t" anchorCtr="0" upright="1">
                                <a:noAutofit/>
                              </wps:bodyPr>
                            </wps:wsp>
                            <wps:wsp>
                              <wps:cNvPr id="72" name="Text Box 71"/>
                              <wps:cNvSpPr txBox="1">
                                <a:spLocks noChangeArrowheads="1"/>
                              </wps:cNvSpPr>
                              <wps:spPr bwMode="auto">
                                <a:xfrm>
                                  <a:off x="4543901" y="5850779"/>
                                  <a:ext cx="371514" cy="24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3A6322" w:rsidRDefault="00411CE7" w:rsidP="00AF0448">
                                    <w:pPr>
                                      <w:jc w:val="center"/>
                                      <w:rPr>
                                        <w:sz w:val="18"/>
                                        <w:lang w:val="en-US"/>
                                      </w:rPr>
                                    </w:pPr>
                                    <w:r>
                                      <w:rPr>
                                        <w:sz w:val="18"/>
                                        <w:lang w:val="en-US"/>
                                      </w:rPr>
                                      <w:t>Yes</w:t>
                                    </w:r>
                                  </w:p>
                                </w:txbxContent>
                              </wps:txbx>
                              <wps:bodyPr rot="0" vert="horz" wrap="square" lIns="91440" tIns="45720" rIns="91440" bIns="45720" anchor="t" anchorCtr="0" upright="1">
                                <a:noAutofit/>
                              </wps:bodyPr>
                            </wps:wsp>
                            <wps:wsp>
                              <wps:cNvPr id="73" name="Text Box 72"/>
                              <wps:cNvSpPr txBox="1">
                                <a:spLocks noChangeArrowheads="1"/>
                              </wps:cNvSpPr>
                              <wps:spPr bwMode="auto">
                                <a:xfrm>
                                  <a:off x="5457127" y="5850779"/>
                                  <a:ext cx="325154" cy="24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3A6322" w:rsidRDefault="00411CE7" w:rsidP="00AF0448">
                                    <w:pPr>
                                      <w:jc w:val="center"/>
                                      <w:rPr>
                                        <w:sz w:val="18"/>
                                        <w:lang w:val="en-US"/>
                                      </w:rPr>
                                    </w:pPr>
                                    <w:r>
                                      <w:rPr>
                                        <w:sz w:val="18"/>
                                        <w:lang w:val="en-US"/>
                                      </w:rPr>
                                      <w:t>No</w:t>
                                    </w:r>
                                  </w:p>
                                </w:txbxContent>
                              </wps:txbx>
                              <wps:bodyPr rot="0" vert="horz" wrap="square" lIns="91440" tIns="45720" rIns="91440" bIns="45720" anchor="t" anchorCtr="0" upright="1">
                                <a:noAutofit/>
                              </wps:bodyPr>
                            </wps:wsp>
                            <wps:wsp>
                              <wps:cNvPr id="74" name="Text Box 73"/>
                              <wps:cNvSpPr txBox="1">
                                <a:spLocks noChangeArrowheads="1"/>
                              </wps:cNvSpPr>
                              <wps:spPr bwMode="auto">
                                <a:xfrm>
                                  <a:off x="3358232" y="2617069"/>
                                  <a:ext cx="414063" cy="240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E7" w:rsidRPr="003A6322" w:rsidRDefault="00411CE7" w:rsidP="00AF0448">
                                    <w:pPr>
                                      <w:jc w:val="center"/>
                                      <w:rPr>
                                        <w:sz w:val="18"/>
                                        <w:lang w:val="en-US"/>
                                      </w:rPr>
                                    </w:pPr>
                                    <w:r>
                                      <w:rPr>
                                        <w:sz w:val="18"/>
                                        <w:lang w:val="en-US"/>
                                      </w:rPr>
                                      <w:t>Yes</w:t>
                                    </w:r>
                                  </w:p>
                                </w:txbxContent>
                              </wps:txbx>
                              <wps:bodyPr rot="0" vert="horz" wrap="square" lIns="91440" tIns="45720" rIns="91440" bIns="45720" anchor="t" anchorCtr="0" upright="1">
                                <a:noAutofit/>
                              </wps:bodyPr>
                            </wps:wsp>
                            <wps:wsp>
                              <wps:cNvPr id="75" name="AutoShape 74"/>
                              <wps:cNvCnPr>
                                <a:cxnSpLocks noChangeShapeType="1"/>
                                <a:stCxn id="53" idx="4"/>
                                <a:endCxn id="15" idx="0"/>
                              </wps:cNvCnPr>
                              <wps:spPr bwMode="auto">
                                <a:xfrm rot="5400000">
                                  <a:off x="3431908" y="3255300"/>
                                  <a:ext cx="1028792" cy="233704"/>
                                </a:xfrm>
                                <a:prstGeom prst="bentConnector3">
                                  <a:avLst>
                                    <a:gd name="adj1" fmla="val 49968"/>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68.05pt;height:548.75pt;mso-position-horizontal-relative:char;mso-position-vertical-relative:line" coordsize="59442,6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6969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62;width:14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11CE7" w:rsidRDefault="00411CE7" w:rsidP="00AF0448">
                              <w:pPr>
                                <w:jc w:val="center"/>
                                <w:rPr>
                                  <w:sz w:val="16"/>
                                  <w:szCs w:val="16"/>
                                </w:rPr>
                              </w:pPr>
                              <w:r>
                                <w:rPr>
                                  <w:sz w:val="16"/>
                                  <w:szCs w:val="16"/>
                                </w:rPr>
                                <w:t>Citrus f</w:t>
                              </w:r>
                              <w:r w:rsidRPr="007C7E9E">
                                <w:rPr>
                                  <w:sz w:val="16"/>
                                  <w:szCs w:val="16"/>
                                </w:rPr>
                                <w:t xml:space="preserve">ruit </w:t>
                              </w:r>
                            </w:p>
                            <w:p w:rsidR="00411CE7" w:rsidRDefault="00411CE7" w:rsidP="00AF0448">
                              <w:pPr>
                                <w:jc w:val="center"/>
                                <w:rPr>
                                  <w:sz w:val="16"/>
                                  <w:szCs w:val="16"/>
                                </w:rPr>
                              </w:pPr>
                              <w:proofErr w:type="gramStart"/>
                              <w:r w:rsidRPr="007C7E9E">
                                <w:rPr>
                                  <w:sz w:val="16"/>
                                  <w:szCs w:val="16"/>
                                </w:rPr>
                                <w:t>with</w:t>
                              </w:r>
                              <w:proofErr w:type="gramEnd"/>
                              <w:r w:rsidRPr="007C7E9E">
                                <w:rPr>
                                  <w:sz w:val="16"/>
                                  <w:szCs w:val="16"/>
                                </w:rPr>
                                <w:t xml:space="preserve"> </w:t>
                              </w:r>
                            </w:p>
                            <w:p w:rsidR="00411CE7" w:rsidRPr="007C7E9E" w:rsidRDefault="00411CE7" w:rsidP="00AF0448">
                              <w:pPr>
                                <w:jc w:val="center"/>
                                <w:rPr>
                                  <w:sz w:val="16"/>
                                  <w:szCs w:val="16"/>
                                </w:rPr>
                              </w:pPr>
                              <w:proofErr w:type="gramStart"/>
                              <w:r w:rsidRPr="007C7E9E">
                                <w:rPr>
                                  <w:sz w:val="16"/>
                                  <w:szCs w:val="16"/>
                                </w:rPr>
                                <w:t>black</w:t>
                              </w:r>
                              <w:proofErr w:type="gramEnd"/>
                              <w:r w:rsidRPr="007C7E9E">
                                <w:rPr>
                                  <w:sz w:val="16"/>
                                  <w:szCs w:val="16"/>
                                </w:rPr>
                                <w:t xml:space="preserve"> spot</w:t>
                              </w:r>
                              <w:r>
                                <w:rPr>
                                  <w:sz w:val="16"/>
                                  <w:szCs w:val="16"/>
                                </w:rPr>
                                <w:t>-like</w:t>
                              </w:r>
                              <w:r w:rsidRPr="007C7E9E">
                                <w:rPr>
                                  <w:sz w:val="16"/>
                                  <w:szCs w:val="16"/>
                                </w:rPr>
                                <w:t xml:space="preserve"> symptoms</w:t>
                              </w:r>
                            </w:p>
                          </w:txbxContent>
                        </v:textbox>
                      </v:shape>
                      <v:rect id="Rectangle 5" o:spid="_x0000_s1029" style="position:absolute;left:6293;top:15546;width:8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11CE7" w:rsidRPr="007C7E9E" w:rsidRDefault="00411CE7" w:rsidP="00AF0448">
                              <w:pPr>
                                <w:jc w:val="center"/>
                                <w:rPr>
                                  <w:sz w:val="16"/>
                                  <w:szCs w:val="16"/>
                                </w:rPr>
                              </w:pPr>
                              <w:r>
                                <w:rPr>
                                  <w:sz w:val="16"/>
                                  <w:szCs w:val="16"/>
                                </w:rPr>
                                <w:t>I</w:t>
                              </w:r>
                              <w:r w:rsidRPr="007C7E9E">
                                <w:rPr>
                                  <w:sz w:val="16"/>
                                  <w:szCs w:val="16"/>
                                </w:rPr>
                                <w:t>solation</w:t>
                              </w:r>
                              <w:r>
                                <w:rPr>
                                  <w:sz w:val="16"/>
                                  <w:szCs w:val="16"/>
                                </w:rPr>
                                <w:t xml:space="preserve"> and culturing</w:t>
                              </w:r>
                            </w:p>
                          </w:txbxContent>
                        </v:textbox>
                      </v:rect>
                      <v:shape id="Text Box 6" o:spid="_x0000_s1030" type="#_x0000_t202" style="position:absolute;left:19960;top:17146;width:1257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11CE7" w:rsidRPr="007C7E9E" w:rsidRDefault="00411CE7" w:rsidP="00AF0448">
                              <w:pPr>
                                <w:jc w:val="center"/>
                                <w:rPr>
                                  <w:sz w:val="16"/>
                                  <w:szCs w:val="16"/>
                                </w:rPr>
                              </w:pPr>
                              <w:r w:rsidRPr="007C7E9E">
                                <w:rPr>
                                  <w:sz w:val="16"/>
                                  <w:szCs w:val="16"/>
                                </w:rPr>
                                <w:t>Conventional PCR</w:t>
                              </w:r>
                            </w:p>
                          </w:txbxContent>
                        </v:textbox>
                      </v:shape>
                      <v:shape id="Text Box 7" o:spid="_x0000_s1031" type="#_x0000_t202" style="position:absolute;left:45724;top:17146;width:11431;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11CE7" w:rsidRPr="007C7E9E" w:rsidRDefault="00411CE7" w:rsidP="00AF0448">
                              <w:pPr>
                                <w:jc w:val="center"/>
                                <w:rPr>
                                  <w:sz w:val="16"/>
                                  <w:szCs w:val="16"/>
                                </w:rPr>
                              </w:pPr>
                              <w:r w:rsidRPr="007C7E9E">
                                <w:rPr>
                                  <w:sz w:val="16"/>
                                  <w:szCs w:val="16"/>
                                </w:rPr>
                                <w:t>Real</w:t>
                              </w:r>
                              <w:r>
                                <w:rPr>
                                  <w:sz w:val="16"/>
                                  <w:szCs w:val="16"/>
                                </w:rPr>
                                <w:t>-</w:t>
                              </w:r>
                              <w:r w:rsidRPr="007C7E9E">
                                <w:rPr>
                                  <w:sz w:val="16"/>
                                  <w:szCs w:val="16"/>
                                </w:rPr>
                                <w:t>time PCR</w:t>
                              </w:r>
                            </w:p>
                          </w:txbxContent>
                        </v:textbox>
                      </v:shape>
                      <v:shape id="Text Box 8" o:spid="_x0000_s1032" type="#_x0000_t202" style="position:absolute;left:34293;top:8001;width:1143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11CE7" w:rsidRPr="007C7E9E" w:rsidRDefault="00411CE7" w:rsidP="00AF0448">
                              <w:pPr>
                                <w:jc w:val="center"/>
                                <w:rPr>
                                  <w:sz w:val="16"/>
                                  <w:szCs w:val="16"/>
                                </w:rPr>
                              </w:pPr>
                              <w:r w:rsidRPr="007C7E9E">
                                <w:rPr>
                                  <w:sz w:val="16"/>
                                  <w:szCs w:val="16"/>
                                </w:rPr>
                                <w:t>Molecular tests</w:t>
                              </w:r>
                              <w:r w:rsidRPr="00CE42B4">
                                <w:rPr>
                                  <w:sz w:val="16"/>
                                  <w:szCs w:val="16"/>
                                  <w:vertAlign w:val="superscript"/>
                                </w:rPr>
                                <w:t>1</w:t>
                              </w:r>
                            </w:p>
                          </w:txbxContent>
                        </v:textbox>
                      </v:shape>
                      <v:shapetype id="_x0000_t110" coordsize="21600,21600" o:spt="110" path="m10800,l,10800,10800,21600,21600,10800xe">
                        <v:stroke joinstyle="miter"/>
                        <v:path gradientshapeok="t" o:connecttype="rect" textboxrect="5400,5400,16200,16200"/>
                      </v:shapetype>
                      <v:shape id="AutoShape 9" o:spid="_x0000_s1033" type="#_x0000_t110" style="position:absolute;left:21719;top:24005;width:10815;height:685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PsIA&#10;AADbAAAADwAAAGRycy9kb3ducmV2LnhtbERPTYvCMBC9C/6HMMJeZE2VRbQaRV0W6kHQ6uJ1aMa2&#10;2ExKE7X77zeC4G0e73Pmy9ZU4k6NKy0rGA4iEMSZ1SXnCk7Hn88JCOeRNVaWScEfOVguup05xto+&#10;+ED31OcihLCLUUHhfR1L6bKCDLqBrYkDd7GNQR9gk0vd4COEm0qOomgsDZYcGgqsaVNQdk1vRkG9&#10;+Zquk2S7z77L3fGUnvu/09FNqY9eu5qB8NT6t/jlTnSYP4Tn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n8+wgAAANsAAAAPAAAAAAAAAAAAAAAAAJgCAABkcnMvZG93&#10;bnJldi54bWxQSwUGAAAAAAQABAD1AAAAhwMAAAAA&#10;">
                        <v:textbox>
                          <w:txbxContent>
                            <w:p w:rsidR="00411CE7" w:rsidRPr="00FC16EB" w:rsidRDefault="00411CE7" w:rsidP="00AF0448">
                              <w:pPr>
                                <w:jc w:val="center"/>
                                <w:rPr>
                                  <w:sz w:val="16"/>
                                  <w:szCs w:val="16"/>
                                </w:rPr>
                              </w:pPr>
                              <w:r w:rsidRPr="00FC16EB">
                                <w:rPr>
                                  <w:sz w:val="16"/>
                                  <w:szCs w:val="16"/>
                                </w:rPr>
                                <w:t>PCR result positive</w:t>
                              </w:r>
                            </w:p>
                          </w:txbxContent>
                        </v:textbox>
                      </v:shape>
                      <v:shape id="AutoShape 10" o:spid="_x0000_s1034" type="#_x0000_t110" style="position:absolute;left:1701;top:24671;width:16576;height:9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411CE7" w:rsidRPr="00FC16EB" w:rsidRDefault="00411CE7" w:rsidP="00AF0448">
                              <w:pPr>
                                <w:jc w:val="center"/>
                              </w:pPr>
                              <w:r w:rsidRPr="00FC16EB">
                                <w:rPr>
                                  <w:sz w:val="16"/>
                                  <w:szCs w:val="16"/>
                                </w:rPr>
                                <w:t>Colonies resembling those of</w:t>
                              </w:r>
                              <w:r>
                                <w:rPr>
                                  <w:sz w:val="16"/>
                                  <w:szCs w:val="16"/>
                                </w:rPr>
                                <w:t xml:space="preserve"> </w:t>
                              </w:r>
                              <w:r>
                                <w:rPr>
                                  <w:i/>
                                  <w:sz w:val="16"/>
                                  <w:szCs w:val="16"/>
                                </w:rPr>
                                <w:t>P</w:t>
                              </w:r>
                              <w:r w:rsidRPr="007C7E9E">
                                <w:rPr>
                                  <w:i/>
                                  <w:sz w:val="16"/>
                                  <w:szCs w:val="16"/>
                                </w:rPr>
                                <w:t>. citricarpa</w:t>
                              </w:r>
                            </w:p>
                          </w:txbxContent>
                        </v:textbox>
                      </v:shape>
                      <v:rect id="Rectangle 11" o:spid="_x0000_s1035" style="position:absolute;left:2857;top:42294;width:7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11CE7" w:rsidRPr="007C7E9E" w:rsidRDefault="00411CE7" w:rsidP="00AF0448">
                              <w:pPr>
                                <w:jc w:val="center"/>
                                <w:rPr>
                                  <w:sz w:val="16"/>
                                  <w:szCs w:val="16"/>
                                </w:rPr>
                              </w:pPr>
                              <w:r>
                                <w:rPr>
                                  <w:sz w:val="16"/>
                                  <w:szCs w:val="16"/>
                                </w:rPr>
                                <w:t xml:space="preserve">Morphology </w:t>
                              </w:r>
                            </w:p>
                          </w:txbxContent>
                        </v:textbox>
                      </v:rect>
                      <v:shape id="AutoShape 12" o:spid="_x0000_s1036" type="#_x0000_t110" style="position:absolute;left:44060;top:31359;width:14810;height:8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411CE7" w:rsidRPr="007C7E9E" w:rsidRDefault="00411CE7" w:rsidP="00AF0448">
                              <w:pPr>
                                <w:jc w:val="center"/>
                                <w:rPr>
                                  <w:sz w:val="16"/>
                                  <w:szCs w:val="16"/>
                                </w:rPr>
                              </w:pPr>
                              <w:r>
                                <w:rPr>
                                  <w:sz w:val="16"/>
                                  <w:szCs w:val="16"/>
                                </w:rPr>
                                <w:t>Real-time PCR result positive</w:t>
                              </w:r>
                            </w:p>
                          </w:txbxContent>
                        </v:textbox>
                      </v:shape>
                      <v:shapetype id="_x0000_t109" coordsize="21600,21600" o:spt="109" path="m,l,21600r21600,l21600,xe">
                        <v:stroke joinstyle="miter"/>
                        <v:path gradientshapeok="t" o:connecttype="rect"/>
                      </v:shapetype>
                      <v:shape id="AutoShape 13" o:spid="_x0000_s1037" type="#_x0000_t109" style="position:absolute;left:33150;top:38865;width:10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411CE7" w:rsidRPr="004021CE" w:rsidRDefault="00411CE7" w:rsidP="00AF0448">
                              <w:pPr>
                                <w:jc w:val="center"/>
                                <w:rPr>
                                  <w:sz w:val="16"/>
                                  <w:szCs w:val="16"/>
                                </w:rPr>
                              </w:pPr>
                              <w:r>
                                <w:rPr>
                                  <w:sz w:val="16"/>
                                  <w:szCs w:val="16"/>
                                </w:rPr>
                                <w:t>ITS s</w:t>
                              </w:r>
                              <w:r w:rsidRPr="004021CE">
                                <w:rPr>
                                  <w:sz w:val="16"/>
                                  <w:szCs w:val="16"/>
                                </w:rPr>
                                <w:t>equencing</w:t>
                              </w:r>
                            </w:p>
                          </w:txbxContent>
                        </v:textbox>
                      </v:shape>
                      <v:shape id="AutoShape 14" o:spid="_x0000_s1038" type="#_x0000_t109" style="position:absolute;left:17337;top:64134;width:790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411CE7" w:rsidRDefault="00411CE7" w:rsidP="00AF0448">
                              <w:pPr>
                                <w:jc w:val="center"/>
                              </w:pPr>
                              <w:proofErr w:type="gramStart"/>
                              <w:r>
                                <w:rPr>
                                  <w:i/>
                                  <w:sz w:val="16"/>
                                  <w:szCs w:val="16"/>
                                </w:rPr>
                                <w:t>P</w:t>
                              </w:r>
                              <w:r w:rsidRPr="008520A5">
                                <w:rPr>
                                  <w:i/>
                                  <w:sz w:val="16"/>
                                  <w:szCs w:val="16"/>
                                </w:rPr>
                                <w:t>.citricarpa</w:t>
                              </w:r>
                              <w:r>
                                <w:rPr>
                                  <w:sz w:val="16"/>
                                  <w:szCs w:val="16"/>
                                </w:rPr>
                                <w:t xml:space="preserve">  present</w:t>
                              </w:r>
                              <w:proofErr w:type="gramEnd"/>
                            </w:p>
                          </w:txbxContent>
                        </v:textbox>
                      </v:shape>
                      <v:shape id="AutoShape 15" o:spid="_x0000_s1039" type="#_x0000_t109" style="position:absolute;left:26507;top:64134;width:10123;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411CE7" w:rsidRDefault="00411CE7" w:rsidP="00AF0448">
                              <w:pPr>
                                <w:jc w:val="center"/>
                              </w:pPr>
                              <w:r>
                                <w:rPr>
                                  <w:i/>
                                  <w:sz w:val="16"/>
                                  <w:szCs w:val="16"/>
                                </w:rPr>
                                <w:t>P</w:t>
                              </w:r>
                              <w:r w:rsidRPr="008520A5">
                                <w:rPr>
                                  <w:i/>
                                  <w:sz w:val="16"/>
                                  <w:szCs w:val="16"/>
                                </w:rPr>
                                <w:t>.citricarpa</w:t>
                              </w:r>
                              <w:r>
                                <w:rPr>
                                  <w:sz w:val="16"/>
                                  <w:szCs w:val="16"/>
                                </w:rPr>
                                <w:t xml:space="preserve"> not present</w:t>
                              </w:r>
                            </w:p>
                          </w:txbxContent>
                        </v:textbox>
                      </v:shape>
                      <v:shape id="AutoShape 16" o:spid="_x0000_s1040" type="#_x0000_t109" style="position:absolute;left:9989;top:64070;width:6357;height:3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411CE7" w:rsidRPr="00A41415" w:rsidRDefault="00411CE7" w:rsidP="00AF0448">
                              <w:pPr>
                                <w:jc w:val="center"/>
                                <w:rPr>
                                  <w:sz w:val="16"/>
                                  <w:szCs w:val="16"/>
                                  <w:lang w:val="en-US"/>
                                </w:rPr>
                              </w:pPr>
                              <w:r>
                                <w:rPr>
                                  <w:sz w:val="16"/>
                                  <w:szCs w:val="16"/>
                                  <w:lang w:val="en-US"/>
                                </w:rPr>
                                <w:t>Molecular tests</w:t>
                              </w:r>
                            </w:p>
                          </w:txbxContent>
                        </v:textbox>
                      </v:shape>
                      <v:shapetype id="_x0000_t33" coordsize="21600,21600" o:spt="33" o:oned="t" path="m,l21600,r,21600e" filled="f">
                        <v:stroke joinstyle="miter"/>
                        <v:path arrowok="t" fillok="f" o:connecttype="none"/>
                        <o:lock v:ext="edit" shapetype="t"/>
                      </v:shapetype>
                      <v:shape id="AutoShape 17" o:spid="_x0000_s1041" type="#_x0000_t33" style="position:absolute;left:37722;top:2286;width:2287;height:571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8sIAAADbAAAADwAAAGRycy9kb3ducmV2LnhtbERPPW/CMBDdK/EfrKvUrTjpAG2KgxBS&#10;oWIjMHS8xkcSGp+DbUjg1+NKlbrd0/u82XwwrbiQ841lBek4AUFcWt1wpWC/+3h+BeEDssbWMim4&#10;kod5PnqYYaZtz1u6FKESMYR9hgrqELpMSl/WZNCPbUccuYN1BkOErpLaYR/DTStfkmQiDTYcG2rs&#10;aFlT+VOcjYL14tg7efuanr7Ts8Z+NdkUJ1Tq6XFYvIMINIR/8Z/7U8f5b/D7Sz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a8sIAAADbAAAADwAAAAAAAAAAAAAA&#10;AAChAgAAZHJzL2Rvd25yZXYueG1sUEsFBgAAAAAEAAQA+QAAAJADAAAAAA==&#10;">
                        <v:stroke endarrow="block"/>
                      </v:shape>
                      <v:shape id="AutoShape 18" o:spid="_x0000_s1042" type="#_x0000_t110" style="position:absolute;left:8909;top:49153;width:14861;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NB8EA&#10;AADbAAAADwAAAGRycy9kb3ducmV2LnhtbERPS2vCQBC+C/6HZQre6qZWqqSuIoVSD1J84XnMjklo&#10;ZjZkVxP99e6h4PHje88WHVfqSo0vnRh4GyagSDJnS8kNHPbfr1NQPqBYrJyQgRt5WMz7vRmm1rWy&#10;pesu5CqGiE/RQBFCnWrts4IY/dDVJJE7u4YxRNjk2jbYxnCu9ChJPjRjKbGhwJq+Csr+dhc2sDmN&#10;N9yu72de38dHri4/k+PvuzGDl275CSpQF57if/fKGhjF9fFL/AF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TQfBAAAA2wAAAA8AAAAAAAAAAAAAAAAAmAIAAGRycy9kb3du&#10;cmV2LnhtbFBLBQYAAAAABAAEAPUAAACGAwAAAAA=&#10;">
                        <v:textbox>
                          <w:txbxContent>
                            <w:p w:rsidR="00411CE7" w:rsidRPr="003D7E29" w:rsidRDefault="00411CE7" w:rsidP="00AF0448">
                              <w:pPr>
                                <w:rPr>
                                  <w:sz w:val="16"/>
                                  <w:szCs w:val="16"/>
                                </w:rPr>
                              </w:pPr>
                              <w:r w:rsidRPr="003D7E29">
                                <w:rPr>
                                  <w:sz w:val="16"/>
                                  <w:szCs w:val="16"/>
                                </w:rPr>
                                <w:t xml:space="preserve">Morphological characteristics consistent with </w:t>
                              </w:r>
                              <w:r>
                                <w:rPr>
                                  <w:i/>
                                  <w:sz w:val="16"/>
                                  <w:szCs w:val="16"/>
                                </w:rPr>
                                <w:t>P</w:t>
                              </w:r>
                              <w:r w:rsidRPr="003D7E29">
                                <w:rPr>
                                  <w:i/>
                                  <w:sz w:val="16"/>
                                  <w:szCs w:val="16"/>
                                </w:rPr>
                                <w:t>.citricarpa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3" type="#_x0000_t34" style="position:absolute;left:9169;top:41983;width:4573;height:97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1ysEAAADbAAAADwAAAGRycy9kb3ducmV2LnhtbESP3YrCMBSE7xd8h3AE79bUIv5Uo8iC&#10;6I2g1Qc4Nse22JyUJqvVpzeC4OUwM98w82VrKnGjxpWWFQz6EQjizOqScwWn4/p3AsJ5ZI2VZVLw&#10;IAfLRednjom2dz7QLfW5CBB2CSoovK8TKV1WkEHXtzVx8C62MeiDbHKpG7wHuKlkHEUjabDksFBg&#10;TX8FZdf03ygYPtzhSbuJjPf5dJq5aLy58FmpXrddzUB4av03/GlvtYJ4AO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4DXKwQAAANsAAAAPAAAAAAAAAAAAAAAA&#10;AKECAABkcnMvZG93bnJldi54bWxQSwUGAAAAAAQABAD5AAAAjwMAAAAA&#10;">
                        <v:stroke endarrow="block"/>
                      </v:shape>
                      <v:shape id="AutoShape 20" o:spid="_x0000_s1044" type="#_x0000_t34" style="position:absolute;left:7328;top:21935;width:5925;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l4VMMAAADbAAAADwAAAGRycy9kb3ducmV2LnhtbESPQWuDQBSE74X+h+UVemvWSlqCdRVJ&#10;COixaQ45vrivKnXfirsx1l/fLQRyHGbmGybNZ9OLiUbXWVbwuopAENdWd9woOH7tXzYgnEfW2Fsm&#10;Bb/kIM8eH1JMtL3yJ00H34gAYZeggtb7IZHS1S0ZdCs7EAfv244GfZBjI/WI1wA3vYyj6F0a7Dgs&#10;tDjQtqX653AxCkrrlmhasDi9rc97d9xVXOpKqeenufgA4Wn29/CtXWoFcQz/X8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peFTDAAAA2wAAAA8AAAAAAAAAAAAA&#10;AAAAoQIAAGRycy9kb3ducmV2LnhtbFBLBQYAAAAABAAEAPkAAACRAwAAAAA=&#10;" adj="10788">
                        <v:stroke endarrow="block"/>
                      </v:shape>
                      <v:shape id="AutoShape 21" o:spid="_x0000_s1045" type="#_x0000_t33" style="position:absolute;left:10288;top:2286;width:12574;height:1326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MquMUAAADbAAAADwAAAGRycy9kb3ducmV2LnhtbESPQWvCQBSE70L/w/IK3nRTxWJTN6GW&#10;il6KaHro8ZF9zYZm38bsRuO/7xYEj8PMfMOs8sE24kydrx0reJomIIhLp2uuFHwVm8kShA/IGhvH&#10;pOBKHvLsYbTCVLsLH+h8DJWIEPYpKjAhtKmUvjRk0U9dSxy9H9dZDFF2ldQdXiLcNnKWJM/SYs1x&#10;wWBL74bK32NvFSzMqXzZ7K68X67boi8++s/vba/U+HF4ewURaAj38K290wpmc/j/En+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MquM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2" o:spid="_x0000_s1046" type="#_x0000_t32" style="position:absolute;left:51427;top:19991;width:13;height:11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3" o:spid="_x0000_s1047" type="#_x0000_t33" style="position:absolute;left:45724;top:9716;width:5703;height:74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5aSsMAAADbAAAADwAAAGRycy9kb3ducmV2LnhtbESPQWvCQBSE74X+h+UVvOlGQVuiq0ih&#10;Kt6MPXh8Zp9J2uzbuLua6K93C0KPw8x8w8wWnanFlZyvLCsYDhIQxLnVFRcKvvdf/Q8QPiBrrC2T&#10;ght5WMxfX2aYatvyjq5ZKESEsE9RQRlCk0rp85IM+oFtiKN3ss5giNIVUjtsI9zUcpQkE2mw4rhQ&#10;YkOfJeW/2cUoWC9/Wifvh/fzcXjR2K4m2+yMSvXeuuUURKAu/Ief7Y1WMBrD3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eWkrDAAAA2wAAAA8AAAAAAAAAAAAA&#10;AAAAoQIAAGRycy9kb3ducmV2LnhtbFBLBQYAAAAABAAEAPkAAACRAwAAAAA=&#10;">
                        <v:stroke endarrow="block"/>
                      </v:shape>
                      <v:shape id="AutoShape 24" o:spid="_x0000_s1048" type="#_x0000_t33" style="position:absolute;left:27295;top:9716;width:6998;height:74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JIMUAAADbAAAADwAAAGRycy9kb3ducmV2LnhtbESPQWvCQBSE70L/w/IK3nRToWKjm2BL&#10;RS9FmvTQ4yP7zAazb9PsRuO/7xYKHoeZ+YbZ5KNtxYV63zhW8DRPQBBXTjdcK/gqd7MVCB+QNbaO&#10;ScGNPOTZw2SDqXZX/qRLEWoRIexTVGBC6FIpfWXIop+7jjh6J9dbDFH2tdQ9XiPctnKRJEtpseG4&#10;YLCjN0PVuRisgmfzU73sDjc+rl67cijfh4/v/aDU9HHcrkEEGsM9/N8+aAWLJ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SJIMUAAADbAAAADwAAAAAAAAAA&#10;AAAAAAChAgAAZHJzL2Rvd25yZXYueG1sUEsFBgAAAAAEAAQA+QAAAJMDAAAAAA==&#10;">
                        <v:stroke endarrow="block"/>
                      </v:shape>
                      <v:line id="Line 25" o:spid="_x0000_s1049" style="position:absolute;visibility:visible;mso-wrap-style:square" from="43438,18530" to="45724,18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PpsUAAADbAAAADwAAAGRycy9kb3ducmV2LnhtbESPQWvCQBSE74L/YXmF3nSjhabGbIIt&#10;FFJsD7XB8yP7TEKzb0N21dRf7xYEj8PMfMOk+Wg6caLBtZYVLOYRCOLK6pZrBeXP++wFhPPIGjvL&#10;pOCPHOTZdJJiou2Zv+m087UIEHYJKmi87xMpXdWQQTe3PXHwDnYw6IMcaqkHPAe46eQyip6lwZbD&#10;QoM9vTVU/e6ORsH26C9xuX/Cz8Vr/VFtVwV+xYVSjw/jZg3C0+jv4Vu70AqWMfx/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8PpsUAAADbAAAADwAAAAAAAAAA&#10;AAAAAAChAgAAZHJzL2Rvd25yZXYueG1sUEsFBgAAAAAEAAQA+QAAAJMDAAAAAA==&#10;">
                        <v:stroke dashstyle="dash" endarrow="block"/>
                      </v:line>
                      <v:line id="Line 26" o:spid="_x0000_s1050" style="position:absolute;visibility:visible;mso-wrap-style:square" from="38866,27434" to="43432,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line id="Line 27" o:spid="_x0000_s1051" style="position:absolute;flip:y;visibility:visible;mso-wrap-style:square" from="43432,18537" to="43438,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EQ+MIAAADbAAAADwAAAGRycy9kb3ducmV2LnhtbESPQWvCQBSE70L/w/IKvemmgYpNXUWK&#10;liJeTJv7S/a5CWbfhuyq8d+7guBxmJlvmPlysK04U+8bxwreJwkI4srpho2C/7/NeAbCB2SNrWNS&#10;cCUPy8XLaI6Zdhfe0zkPRkQI+wwV1CF0mZS+qsmin7iOOHoH11sMUfZG6h4vEW5bmSbJVFpsOC7U&#10;2NF3TdUxP1kF5XpVmG1ZrG3KO/1jPvKSZa7U2+uw+gIRaAjP8KP9qxWkn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EQ+MIAAADbAAAADwAAAAAAAAAAAAAA&#10;AAChAgAAZHJzL2Rvd25yZXYueG1sUEsFBgAAAAAEAAQA+QAAAJADAAAAAA==&#10;">
                        <v:stroke dashstyle="dash"/>
                      </v:line>
                      <v:shape id="AutoShape 28" o:spid="_x0000_s1052" type="#_x0000_t110" style="position:absolute;left:32534;top:45082;width:11526;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b2sEA&#10;AADbAAAADwAAAGRycy9kb3ducmV2LnhtbERPS2vCQBC+C/6HZQq91U2rVEldRQpiD1J84XnMjklo&#10;ZjZkVxP99e6h4PHje0/nHVfqSo0vnRh4HySgSDJnS8kNHPbLtwkoH1AsVk7IwI08zGf93hRT61rZ&#10;0nUXchVDxKdooAihTrX2WUGMfuBqksidXcMYImxybRtsYzhX+iNJPjVjKbGhwJq+C8r+dhc2sDmN&#10;Ntyu72de30dHri6r8fF3aMzrS7f4AhWoC0/xv/vHGhjG9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929rBAAAA2wAAAA8AAAAAAAAAAAAAAAAAmAIAAGRycy9kb3du&#10;cmV2LnhtbFBLBQYAAAAABAAEAPUAAACGAwAAAAA=&#10;">
                        <v:textbox>
                          <w:txbxContent>
                            <w:p w:rsidR="00411CE7" w:rsidRPr="0058605E" w:rsidRDefault="00411CE7" w:rsidP="00AF0448">
                              <w:pPr>
                                <w:jc w:val="center"/>
                                <w:rPr>
                                  <w:sz w:val="16"/>
                                  <w:szCs w:val="16"/>
                                </w:rPr>
                              </w:pPr>
                              <w:r>
                                <w:rPr>
                                  <w:sz w:val="16"/>
                                  <w:szCs w:val="16"/>
                                </w:rPr>
                                <w:t>Result positive</w:t>
                              </w:r>
                            </w:p>
                          </w:txbxContent>
                        </v:textbox>
                      </v:shape>
                      <v:line id="Line 29" o:spid="_x0000_s1053" style="position:absolute;flip:x;visibility:visible;mso-wrap-style:square" from="1701,29739" to="1708,6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shape id="Text Box 30" o:spid="_x0000_s1054" type="#_x0000_t202" style="position:absolute;top:33340;width:3994;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411CE7" w:rsidRPr="00975AB8" w:rsidRDefault="00411CE7" w:rsidP="00AF0448">
                              <w:pPr>
                                <w:jc w:val="center"/>
                                <w:rPr>
                                  <w:sz w:val="18"/>
                                </w:rPr>
                              </w:pPr>
                              <w:r w:rsidRPr="00D61FDD">
                                <w:rPr>
                                  <w:sz w:val="16"/>
                                  <w:szCs w:val="16"/>
                                </w:rPr>
                                <w:t>No</w:t>
                              </w:r>
                            </w:p>
                          </w:txbxContent>
                        </v:textbox>
                      </v:shape>
                      <v:shape id="Text Box 31" o:spid="_x0000_s1055" type="#_x0000_t202" style="position:absolute;left:42771;top:22226;width:343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411CE7" w:rsidRPr="00D61FDD" w:rsidRDefault="00411CE7" w:rsidP="00AF0448">
                              <w:pPr>
                                <w:rPr>
                                  <w:i/>
                                  <w:sz w:val="16"/>
                                  <w:szCs w:val="16"/>
                                  <w:lang w:val="en-US"/>
                                </w:rPr>
                              </w:pPr>
                              <w:r w:rsidRPr="00D61FDD">
                                <w:rPr>
                                  <w:i/>
                                  <w:sz w:val="16"/>
                                  <w:szCs w:val="16"/>
                                  <w:lang w:val="en-US"/>
                                </w:rPr>
                                <w:t>OR</w:t>
                              </w:r>
                            </w:p>
                          </w:txbxContent>
                        </v:textbox>
                      </v:shape>
                      <v:shape id="Text Box 32" o:spid="_x0000_s1056" type="#_x0000_t202" style="position:absolute;left:37532;top:3105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411CE7" w:rsidRPr="00D61FDD" w:rsidRDefault="00411CE7" w:rsidP="00AF0448">
                              <w:pPr>
                                <w:rPr>
                                  <w:i/>
                                  <w:sz w:val="16"/>
                                  <w:szCs w:val="16"/>
                                  <w:lang w:val="en-US"/>
                                </w:rPr>
                              </w:pPr>
                              <w:r w:rsidRPr="00D61FDD">
                                <w:rPr>
                                  <w:i/>
                                  <w:sz w:val="16"/>
                                  <w:szCs w:val="16"/>
                                  <w:lang w:val="en-US"/>
                                </w:rPr>
                                <w:t>OR</w:t>
                              </w:r>
                            </w:p>
                          </w:txbxContent>
                        </v:textbox>
                      </v:shape>
                      <v:shape id="Text Box 33" o:spid="_x0000_s1057" type="#_x0000_t202" style="position:absolute;left:6572;top:37722;width:3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11CE7" w:rsidRPr="00D61FDD" w:rsidRDefault="00411CE7" w:rsidP="00AF0448">
                              <w:pPr>
                                <w:rPr>
                                  <w:i/>
                                  <w:sz w:val="16"/>
                                  <w:szCs w:val="16"/>
                                  <w:lang w:val="en-US"/>
                                </w:rPr>
                              </w:pPr>
                              <w:r w:rsidRPr="00D61FDD">
                                <w:rPr>
                                  <w:i/>
                                  <w:sz w:val="16"/>
                                  <w:szCs w:val="16"/>
                                  <w:lang w:val="en-US"/>
                                </w:rPr>
                                <w:t>OR</w:t>
                              </w:r>
                            </w:p>
                          </w:txbxContent>
                        </v:textbox>
                      </v:shape>
                      <v:rect id="Rectangle 34" o:spid="_x0000_s1058" style="position:absolute;left:12574;top:42294;width:131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411CE7" w:rsidRPr="00367038" w:rsidRDefault="00411CE7" w:rsidP="00AF0448">
                              <w:pPr>
                                <w:jc w:val="center"/>
                                <w:rPr>
                                  <w:sz w:val="16"/>
                                  <w:szCs w:val="16"/>
                                  <w:lang w:val="en-US"/>
                                </w:rPr>
                              </w:pPr>
                              <w:r>
                                <w:rPr>
                                  <w:sz w:val="16"/>
                                  <w:szCs w:val="16"/>
                                  <w:lang w:val="en-US"/>
                                </w:rPr>
                                <w:t>Go to molecular tests</w:t>
                              </w:r>
                            </w:p>
                          </w:txbxContent>
                        </v:textbox>
                      </v:rect>
                      <v:shape id="AutoShape 35" o:spid="_x0000_s1059" type="#_x0000_t32" style="position:absolute;left:6280;top:40014;width:858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Qf8UAAADbAAAADwAAAGRycy9kb3ducmV2LnhtbESPQWsCMRSE74X+h/AKXkrNqmjLahQR&#10;hJYiVlvo9bF5bpbdvIRNXLf99Y0g9DjMzDfMYtXbRnTUhsqxgtEwA0FcOF1xqeDrc/v0AiJEZI2N&#10;Y1LwQwFWy/u7BebaXfhA3TGWIkE45KjAxOhzKUNhyGIYOk+cvJNrLcYk21LqFi8Jbhs5zrKZtFhx&#10;WjDoaWOoqI9nq6Du6v3hYxr84/mXZu/e7N4m31qpwUO/noOI1Mf/8K39qhVMnuH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NQf8UAAADbAAAADwAAAAAAAAAA&#10;AAAAAAChAgAAZHJzL2Rvd25yZXYueG1sUEsFBgAAAAAEAAQA+QAAAJMDAAAAAA==&#10;">
                        <v:stroke dashstyle="dash"/>
                      </v:shape>
                      <v:shape id="AutoShape 36" o:spid="_x0000_s1060" type="#_x0000_t32" style="position:absolute;left:6280;top:40008;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2SRMEAAADbAAAADwAAAGRycy9kb3ducmV2LnhtbERPS2vCQBC+F/oflil4043WikRXaQst&#10;PUlNi3gcs2Mezc6G7Krx3zsHoceP771c965RZ+pC5dnAeJSAIs69rbgw8PvzMZyDChHZYuOZDFwp&#10;wHr1+LDE1PoLb+mcxUJJCIcUDZQxtqnWIS/JYRj5lli4o+8cRoFdoW2HFwl3jZ4kyUw7rFgaSmzp&#10;vaT8Lzs5A3XzMqk3/Pl92BX7w/RNmurx3pjBU/+6ABWpj//iu/vLGniWsfJFfoBe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TZJEwQAAANsAAAAPAAAAAAAAAAAAAAAA&#10;AKECAABkcnMvZG93bnJldi54bWxQSwUGAAAAAAQABAD5AAAAjwMAAAAA&#10;">
                        <v:stroke dashstyle="dash" endarrow="block"/>
                      </v:shape>
                      <v:shape id="AutoShape 37" o:spid="_x0000_s1061" type="#_x0000_t32" style="position:absolute;left:14974;top:40014;width:7;height:2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E338QAAADbAAAADwAAAGRycy9kb3ducmV2LnhtbESPS2vCQBSF9wX/w3AFd3WiVtGYUWyh&#10;pStpVcTlTeaah5k7ITPV9N87QqHLw3l8nGTdmVpcqXWlZQWjYQSCOLO65FzBYf/+PAfhPLLG2jIp&#10;+CUH61XvKcFY2xt/03XncxFG2MWooPC+iaV0WUEG3dA2xME729agD7LNpW7xFsZNLcdRNJMGSw6E&#10;Aht6Kyi77H6Mgqqejqstf3ylx/yUvrwGUjU6KTXod5slCE+d/w//tT+1gskCHl/C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ATffxAAAANsAAAAPAAAAAAAAAAAA&#10;AAAAAKECAABkcnMvZG93bnJldi54bWxQSwUGAAAAAAQABAD5AAAAkgMAAAAA&#10;">
                        <v:stroke dashstyle="dash" endarrow="block"/>
                      </v:shape>
                      <v:line id="Line 38" o:spid="_x0000_s1062" style="position:absolute;visibility:visible;mso-wrap-style:square" from="51414,39900" to="51427,5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AutoShape 39" o:spid="_x0000_s1063" type="#_x0000_t109" style="position:absolute;left:49154;top:64013;width:10288;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411CE7" w:rsidRDefault="00411CE7" w:rsidP="00AF0448">
                              <w:pPr>
                                <w:jc w:val="center"/>
                              </w:pPr>
                              <w:r>
                                <w:rPr>
                                  <w:i/>
                                  <w:sz w:val="16"/>
                                  <w:szCs w:val="16"/>
                                </w:rPr>
                                <w:t>P</w:t>
                              </w:r>
                              <w:r w:rsidRPr="008520A5">
                                <w:rPr>
                                  <w:i/>
                                  <w:sz w:val="16"/>
                                  <w:szCs w:val="16"/>
                                </w:rPr>
                                <w:t>.citricarpa</w:t>
                              </w:r>
                              <w:r>
                                <w:rPr>
                                  <w:sz w:val="16"/>
                                  <w:szCs w:val="16"/>
                                </w:rPr>
                                <w:t xml:space="preserve"> not present</w:t>
                              </w:r>
                            </w:p>
                          </w:txbxContent>
                        </v:textbox>
                      </v:shape>
                      <v:shape id="AutoShape 41" o:spid="_x0000_s1064" type="#_x0000_t109" style="position:absolute;left:38866;top:64013;width:9145;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411CE7" w:rsidRDefault="00411CE7" w:rsidP="00AF0448">
                              <w:pPr>
                                <w:jc w:val="center"/>
                              </w:pPr>
                              <w:proofErr w:type="gramStart"/>
                              <w:r>
                                <w:rPr>
                                  <w:i/>
                                  <w:sz w:val="16"/>
                                  <w:szCs w:val="16"/>
                                </w:rPr>
                                <w:t>P</w:t>
                              </w:r>
                              <w:r w:rsidRPr="008520A5">
                                <w:rPr>
                                  <w:i/>
                                  <w:sz w:val="16"/>
                                  <w:szCs w:val="16"/>
                                </w:rPr>
                                <w:t>.citricarpa</w:t>
                              </w:r>
                              <w:r>
                                <w:rPr>
                                  <w:sz w:val="16"/>
                                  <w:szCs w:val="16"/>
                                </w:rPr>
                                <w:t xml:space="preserve">  present</w:t>
                              </w:r>
                              <w:proofErr w:type="gramEnd"/>
                            </w:p>
                          </w:txbxContent>
                        </v:textbox>
                      </v:shape>
                      <v:shape id="AutoShape 42" o:spid="_x0000_s1065" type="#_x0000_t32" style="position:absolute;left:21706;top:61346;width:13;height:27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3" o:spid="_x0000_s1066" type="#_x0000_t32" style="position:absolute;left:32864;top:59384;width:19;height:4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44" o:spid="_x0000_s1067" type="#_x0000_t32" style="position:absolute;left:44035;top:59504;width:25;height:4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45" o:spid="_x0000_s1068" type="#_x0000_t32" style="position:absolute;left:46855;top:59384;width:9621;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line id="Line 46" o:spid="_x0000_s1069" style="position:absolute;visibility:visible;mso-wrap-style:square" from="46855,59441" to="46867,6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7" o:spid="_x0000_s1070" style="position:absolute;visibility:visible;mso-wrap-style:square" from="56476,59384" to="56482,6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8" o:spid="_x0000_s1071" style="position:absolute;flip:x;visibility:visible;mso-wrap-style:square" from="38281,51369" to="38288,5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shape id="AutoShape 49" o:spid="_x0000_s1072" type="#_x0000_t32" style="position:absolute;left:11863;top:61346;width:6;height:27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line id="Line 50" o:spid="_x0000_s1073" style="position:absolute;flip:x;visibility:visible;mso-wrap-style:square" from="16340,59504" to="16346,6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shape id="Text Box 51" o:spid="_x0000_s1074" type="#_x0000_t202" style="position:absolute;left:10853;top:3772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411CE7" w:rsidRPr="00D61FDD" w:rsidRDefault="00411CE7" w:rsidP="00AF0448">
                              <w:pPr>
                                <w:rPr>
                                  <w:i/>
                                  <w:sz w:val="16"/>
                                  <w:szCs w:val="16"/>
                                  <w:lang w:val="en-US"/>
                                </w:rPr>
                              </w:pPr>
                              <w:r w:rsidRPr="00D61FDD">
                                <w:rPr>
                                  <w:i/>
                                  <w:sz w:val="16"/>
                                  <w:szCs w:val="16"/>
                                  <w:lang w:val="en-US"/>
                                </w:rPr>
                                <w:t>OR</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2" o:spid="_x0000_s1075" type="#_x0000_t120" style="position:absolute;left:39501;top:26196;width:226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z+MIA&#10;AADbAAAADwAAAGRycy9kb3ducmV2LnhtbESP3YrCMBSE7xd8h3AE79a0K4pWo6iLuBfe+PMAh+bY&#10;lDYnpUm1vr1ZWNjLYWa+YVab3tbiQa0vHStIxwkI4tzpkgsFt+vhcw7CB2SNtWNS8CIPm/XgY4WZ&#10;dk8+0+MSChEh7DNUYEJoMil9bsiiH7uGOHp311oMUbaF1C0+I9zW8itJZtJiyXHBYEN7Q3l16ayC&#10;zk77stqbarFr3PepS3iXpkelRsN+uwQRqA//4b/2j1YwncD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HP4wgAAANsAAAAPAAAAAAAAAAAAAAAAAJgCAABkcnMvZG93&#10;bnJldi54bWxQSwUGAAAAAAQABAD1AAAAhwMAAAAA&#10;" fillcolor="#f2f2f2">
                        <v:stroke dashstyle="dash"/>
                      </v:shape>
                      <v:shape id="AutoShape 53" o:spid="_x0000_s1076" type="#_x0000_t32" style="position:absolute;left:32537;top:27387;width:6966;height: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54" o:spid="_x0000_s1077" type="#_x0000_t32" style="position:absolute;left:31454;top:59441;width:1258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55" o:spid="_x0000_s1078" type="#_x0000_t32" style="position:absolute;left:38281;top:41151;width:13;height:3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56" o:spid="_x0000_s1079" type="#_x0000_t32" style="position:absolute;left:13266;top:22220;width:2737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138UAAADbAAAADwAAAGRycy9kb3ducmV2LnhtbESPQWsCMRSE70L/Q3gFL1KzKtqyGkUE&#10;oaUUqy30+tg8N8tuXsImrmt/fVMo9DjMzDfMatPbRnTUhsqxgsk4A0FcOF1xqeDzY//wBCJEZI2N&#10;Y1JwowCb9d1ghbl2Vz5Sd4qlSBAOOSowMfpcylAYshjGzhMn7+xaizHJtpS6xWuC20ZOs2whLVac&#10;Fgx62hkq6tPFKqi7+nB8nwc/unzT4tWbt5fZl1ZqeN9vlyAi9fE//Nd+1grmj/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y138UAAADbAAAADwAAAAAAAAAA&#10;AAAAAAChAgAAZHJzL2Rvd25yZXYueG1sUEsFBgAAAAAEAAQA+QAAAJMDAAAAAA==&#10;">
                        <v:stroke dashstyle="dash"/>
                      </v:shape>
                      <v:shape id="AutoShape 57" o:spid="_x0000_s1080" type="#_x0000_t32" style="position:absolute;left:40612;top:22220;width:19;height:39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hrcIAAADbAAAADwAAAGRycy9kb3ducmV2LnhtbERPXWvCMBR9H/gfwhX2MjR1okg1igjC&#10;xhibTvD10lyb0uYmNLF2/vrlYeDj4XyvNr1tREdtqBwrmIwzEMSF0xWXCk4/+9ECRIjIGhvHpOCX&#10;AmzWg6cV5trd+EDdMZYihXDIUYGJ0edShsKQxTB2njhxF9dajAm2pdQt3lK4beRrls2lxYpTg0FP&#10;O0NFfbxaBXVXfx2+Z8G/XO80//Dm83161ko9D/vtEkSkPj7E/+43rWCWxqY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MhrcIAAADbAAAADwAAAAAAAAAAAAAA&#10;AAChAgAAZHJzL2Rvd25yZXYueG1sUEsFBgAAAAAEAAQA+QAAAJADAAAAAA==&#10;">
                        <v:stroke dashstyle="dash"/>
                      </v:shape>
                      <v:shape id="Text Box 58" o:spid="_x0000_s1081" type="#_x0000_t202" style="position:absolute;left:37214;top:22862;width:374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411CE7" w:rsidRPr="00D61FDD" w:rsidRDefault="00411CE7" w:rsidP="00AF0448">
                              <w:pPr>
                                <w:rPr>
                                  <w:i/>
                                  <w:sz w:val="16"/>
                                  <w:szCs w:val="16"/>
                                  <w:lang w:val="en-US"/>
                                </w:rPr>
                              </w:pPr>
                              <w:r w:rsidRPr="00D61FDD">
                                <w:rPr>
                                  <w:i/>
                                  <w:sz w:val="16"/>
                                  <w:szCs w:val="16"/>
                                  <w:lang w:val="en-US"/>
                                </w:rPr>
                                <w:t>OR</w:t>
                              </w:r>
                            </w:p>
                          </w:txbxContent>
                        </v:textbox>
                      </v:shape>
                      <v:shape id="AutoShape 59" o:spid="_x0000_s1082" type="#_x0000_t32" style="position:absolute;left:13266;top:18975;width:6;height:3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W7MIAAADbAAAADwAAAGRycy9kb3ducmV2LnhtbERPy2rCQBTdC/7DcAvdSJ20QpDUUUKk&#10;IGQhjbbQ3SVzm4Rm7oTMmMffOwuhy8N57w6TacVAvWssK3hdRyCIS6sbrhRcLx8vWxDOI2tsLZOC&#10;mRwc9svFDhNtR/6kofCVCCHsElRQe98lUrqyJoNubTviwP3a3qAPsK+k7nEM4aaVb1EUS4MNh4Ya&#10;O8pqKv+Km1HQpavi66yz72j+2ZjjnOfXMc+Ven6a0ncQnib/L364T1pBHNaHL+EHy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CW7MIAAADbAAAADwAAAAAAAAAAAAAA&#10;AAChAgAAZHJzL2Rvd25yZXYueG1sUEsFBgAAAAAEAAQA+QAAAJADAAAAAA==&#10;">
                        <v:stroke dashstyle="dash" startarrow="block"/>
                      </v:shape>
                      <v:shape id="AutoShape 60" o:spid="_x0000_s1083" type="#_x0000_t109" style="position:absolute;left:228;top:64134;width:8910;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03cUA&#10;AADbAAAADwAAAGRycy9kb3ducmV2LnhtbESPQWvCQBSE7wX/w/KEXkQ3sa1IzEZKIUUPPTR68fbM&#10;PpNg9m3IbmP677uC0OMwM98w6XY0rRiod41lBfEiAkFcWt1wpeB4yOdrEM4ja2wtk4JfcrDNJk8p&#10;Jtre+JuGwlciQNglqKD2vkukdGVNBt3CdsTBu9jeoA+yr6Tu8RbgppXLKFpJgw2HhRo7+qipvBY/&#10;RsFyPSs++SvfvZ73Ose3+DTMXvZKPU/H9w0IT6P/Dz/aO61gFcP9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fTdxQAAANsAAAAPAAAAAAAAAAAAAAAAAJgCAABkcnMv&#10;ZG93bnJldi54bWxQSwUGAAAAAAQABAD1AAAAigMAAAAA&#10;">
                        <v:textbox>
                          <w:txbxContent>
                            <w:p w:rsidR="00411CE7" w:rsidRDefault="00411CE7" w:rsidP="00AF0448">
                              <w:pPr>
                                <w:jc w:val="center"/>
                              </w:pPr>
                              <w:r>
                                <w:rPr>
                                  <w:i/>
                                  <w:sz w:val="16"/>
                                  <w:szCs w:val="16"/>
                                </w:rPr>
                                <w:t>P</w:t>
                              </w:r>
                              <w:r w:rsidRPr="008520A5">
                                <w:rPr>
                                  <w:i/>
                                  <w:sz w:val="16"/>
                                  <w:szCs w:val="16"/>
                                </w:rPr>
                                <w:t>.citricarpa</w:t>
                              </w:r>
                              <w:r>
                                <w:rPr>
                                  <w:sz w:val="16"/>
                                  <w:szCs w:val="16"/>
                                </w:rPr>
                                <w:t xml:space="preserve"> not present</w:t>
                              </w:r>
                            </w:p>
                          </w:txbxContent>
                        </v:textbox>
                      </v:shape>
                      <v:shape id="AutoShape 61" o:spid="_x0000_s1084" type="#_x0000_t32" style="position:absolute;left:27295;top:19991;width:6;height:4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line id="Line 62" o:spid="_x0000_s1085" style="position:absolute;visibility:visible;mso-wrap-style:square" from="27269,30800" to="27295,6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AutoShape 63" o:spid="_x0000_s1086" type="#_x0000_t32" style="position:absolute;left:9989;top:34483;width:6;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Text Box 64" o:spid="_x0000_s1087" type="#_x0000_t202" style="position:absolute;left:7868;top:35328;width:4001;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411CE7" w:rsidRPr="003A6322" w:rsidRDefault="00411CE7" w:rsidP="00AF0448">
                              <w:pPr>
                                <w:jc w:val="center"/>
                                <w:rPr>
                                  <w:sz w:val="18"/>
                                  <w:lang w:val="en-US"/>
                                </w:rPr>
                              </w:pPr>
                              <w:r>
                                <w:rPr>
                                  <w:sz w:val="18"/>
                                  <w:lang w:val="en-US"/>
                                </w:rPr>
                                <w:t>Yes</w:t>
                              </w:r>
                            </w:p>
                          </w:txbxContent>
                        </v:textbox>
                      </v:shape>
                      <v:shape id="Text Box 65" o:spid="_x0000_s1088" type="#_x0000_t202" style="position:absolute;left:25713;top:39900;width:3519;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411CE7" w:rsidRPr="00975AB8" w:rsidRDefault="00411CE7" w:rsidP="00AF0448">
                              <w:pPr>
                                <w:jc w:val="center"/>
                                <w:rPr>
                                  <w:sz w:val="18"/>
                                </w:rPr>
                              </w:pPr>
                              <w:r w:rsidRPr="00D61FDD">
                                <w:rPr>
                                  <w:sz w:val="16"/>
                                  <w:szCs w:val="16"/>
                                </w:rPr>
                                <w:t>No</w:t>
                              </w:r>
                            </w:p>
                          </w:txbxContent>
                        </v:textbox>
                      </v:shape>
                      <v:shape id="Text Box 66" o:spid="_x0000_s1089" type="#_x0000_t202" style="position:absolute;left:10288;top:60070;width:32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411CE7" w:rsidRPr="00975AB8" w:rsidRDefault="00411CE7" w:rsidP="00AF0448">
                              <w:pPr>
                                <w:jc w:val="center"/>
                                <w:rPr>
                                  <w:sz w:val="18"/>
                                </w:rPr>
                              </w:pPr>
                              <w:r w:rsidRPr="00D61FDD">
                                <w:rPr>
                                  <w:sz w:val="16"/>
                                  <w:szCs w:val="16"/>
                                </w:rPr>
                                <w:t>No</w:t>
                              </w:r>
                            </w:p>
                          </w:txbxContent>
                        </v:textbox>
                      </v:shape>
                      <v:shape id="Text Box 67" o:spid="_x0000_s1090" type="#_x0000_t202" style="position:absolute;left:31188;top:58507;width:347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411CE7" w:rsidRPr="00975AB8" w:rsidRDefault="00411CE7" w:rsidP="00AF0448">
                              <w:pPr>
                                <w:jc w:val="center"/>
                                <w:rPr>
                                  <w:sz w:val="18"/>
                                </w:rPr>
                              </w:pPr>
                              <w:r w:rsidRPr="00D61FDD">
                                <w:rPr>
                                  <w:sz w:val="16"/>
                                  <w:szCs w:val="16"/>
                                </w:rPr>
                                <w:t>No</w:t>
                              </w:r>
                            </w:p>
                          </w:txbxContent>
                        </v:textbox>
                      </v:shape>
                      <v:shape id="Text Box 68" o:spid="_x0000_s1091" type="#_x0000_t202" style="position:absolute;left:19331;top:60070;width:396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411CE7" w:rsidRPr="003A6322" w:rsidRDefault="00411CE7" w:rsidP="00AF0448">
                              <w:pPr>
                                <w:jc w:val="center"/>
                                <w:rPr>
                                  <w:sz w:val="18"/>
                                  <w:lang w:val="en-US"/>
                                </w:rPr>
                              </w:pPr>
                              <w:r>
                                <w:rPr>
                                  <w:sz w:val="18"/>
                                  <w:lang w:val="en-US"/>
                                </w:rPr>
                                <w:t>Yes</w:t>
                              </w:r>
                            </w:p>
                          </w:txbxContent>
                        </v:textbox>
                      </v:shape>
                      <v:shape id="AutoShape 69" o:spid="_x0000_s1092" type="#_x0000_t32" style="position:absolute;left:13565;top:61206;width:6312;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Text Box 70" o:spid="_x0000_s1093" type="#_x0000_t202" style="position:absolute;left:41761;top:58507;width:396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411CE7" w:rsidRPr="003A6322" w:rsidRDefault="00411CE7" w:rsidP="00AF0448">
                              <w:pPr>
                                <w:jc w:val="center"/>
                                <w:rPr>
                                  <w:sz w:val="18"/>
                                  <w:lang w:val="en-US"/>
                                </w:rPr>
                              </w:pPr>
                              <w:r>
                                <w:rPr>
                                  <w:sz w:val="18"/>
                                  <w:lang w:val="en-US"/>
                                </w:rPr>
                                <w:t>Yes</w:t>
                              </w:r>
                            </w:p>
                          </w:txbxContent>
                        </v:textbox>
                      </v:shape>
                      <v:shape id="Text Box 71" o:spid="_x0000_s1094" type="#_x0000_t202" style="position:absolute;left:45439;top:58507;width:3715;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411CE7" w:rsidRPr="003A6322" w:rsidRDefault="00411CE7" w:rsidP="00AF0448">
                              <w:pPr>
                                <w:jc w:val="center"/>
                                <w:rPr>
                                  <w:sz w:val="18"/>
                                  <w:lang w:val="en-US"/>
                                </w:rPr>
                              </w:pPr>
                              <w:r>
                                <w:rPr>
                                  <w:sz w:val="18"/>
                                  <w:lang w:val="en-US"/>
                                </w:rPr>
                                <w:t>Yes</w:t>
                              </w:r>
                            </w:p>
                          </w:txbxContent>
                        </v:textbox>
                      </v:shape>
                      <v:shape id="Text Box 72" o:spid="_x0000_s1095" type="#_x0000_t202" style="position:absolute;left:54571;top:58507;width:3251;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411CE7" w:rsidRPr="003A6322" w:rsidRDefault="00411CE7" w:rsidP="00AF0448">
                              <w:pPr>
                                <w:jc w:val="center"/>
                                <w:rPr>
                                  <w:sz w:val="18"/>
                                  <w:lang w:val="en-US"/>
                                </w:rPr>
                              </w:pPr>
                              <w:r>
                                <w:rPr>
                                  <w:sz w:val="18"/>
                                  <w:lang w:val="en-US"/>
                                </w:rPr>
                                <w:t>No</w:t>
                              </w:r>
                            </w:p>
                          </w:txbxContent>
                        </v:textbox>
                      </v:shape>
                      <v:shape id="Text Box 73" o:spid="_x0000_s1096" type="#_x0000_t202" style="position:absolute;left:33582;top:26170;width:4140;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411CE7" w:rsidRPr="003A6322" w:rsidRDefault="00411CE7" w:rsidP="00AF0448">
                              <w:pPr>
                                <w:jc w:val="center"/>
                                <w:rPr>
                                  <w:sz w:val="18"/>
                                  <w:lang w:val="en-US"/>
                                </w:rPr>
                              </w:pPr>
                              <w:r>
                                <w:rPr>
                                  <w:sz w:val="18"/>
                                  <w:lang w:val="en-US"/>
                                </w:rPr>
                                <w:t>Yes</w:t>
                              </w:r>
                            </w:p>
                          </w:txbxContent>
                        </v:textbox>
                      </v:shape>
                      <v:shape id="AutoShape 74" o:spid="_x0000_s1097" type="#_x0000_t34" style="position:absolute;left:34319;top:32552;width:10288;height:23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28MAAADbAAAADwAAAGRycy9kb3ducmV2LnhtbESP0WoCMRRE34X+Q7iFvohmK2h1a5Qi&#10;lIoLQlc/4LK5ZpdubpYk6vbvjSD4OMzMGWa57m0rLuRD41jB+zgDQVw53bBRcDx8j+YgQkTW2Dom&#10;Bf8UYL16GSwx1+7Kv3QpoxEJwiFHBXWMXS5lqGqyGMauI07eyXmLMUlvpPZ4TXDbykmWzaTFhtNC&#10;jR1taqr+yrNVsNNRZ8XCFH4zsT/DqjkXptgr9fbaf32CiNTHZ/jR3moFH1O4f0k/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mPtvDAAAA2wAAAA8AAAAAAAAAAAAA&#10;AAAAoQIAAGRycy9kb3ducmV2LnhtbFBLBQYAAAAABAAEAPkAAACRAwAAAAA=&#10;" adj="10793">
                        <v:stroke dashstyle="dash" endarrow="block"/>
                      </v:shape>
                      <w10:anchorlock/>
                    </v:group>
                  </w:pict>
                </mc:Fallback>
              </mc:AlternateContent>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075AC">
              <w:rPr>
                <w:rFonts w:eastAsia="Times New Roman" w:cs="Arial"/>
                <w:i/>
                <w:iCs/>
                <w:color w:val="0000FF"/>
                <w:sz w:val="18"/>
                <w:szCs w:val="18"/>
              </w:rPr>
              <w:t>100</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 xml:space="preserve">Figure 4: Flow diagram for the </w:t>
            </w:r>
            <w:r w:rsidRPr="00146B3C">
              <w:rPr>
                <w:rFonts w:ascii="Arial" w:hAnsi="Arial" w:cs="Arial"/>
                <w:b/>
                <w:bCs/>
                <w:sz w:val="18"/>
                <w:szCs w:val="18"/>
              </w:rPr>
              <w:t>identification</w:t>
            </w:r>
            <w:r w:rsidRPr="00BB394D">
              <w:rPr>
                <w:rFonts w:ascii="Arial" w:hAnsi="Arial" w:cs="Arial"/>
                <w:b/>
                <w:bCs/>
                <w:sz w:val="18"/>
                <w:szCs w:val="18"/>
              </w:rPr>
              <w:t xml:space="preserve"> of </w:t>
            </w:r>
            <w:r w:rsidRPr="00BB394D">
              <w:rPr>
                <w:rFonts w:ascii="Arial" w:hAnsi="Arial" w:cs="Arial"/>
                <w:b/>
                <w:bCs/>
                <w:i/>
                <w:sz w:val="18"/>
                <w:szCs w:val="18"/>
              </w:rPr>
              <w:t>Phyllosticta</w:t>
            </w:r>
            <w:r w:rsidRPr="00BB394D">
              <w:rPr>
                <w:rFonts w:ascii="Arial" w:hAnsi="Arial" w:cs="Arial"/>
                <w:b/>
                <w:bCs/>
                <w:i/>
                <w:iCs/>
                <w:sz w:val="18"/>
                <w:szCs w:val="18"/>
              </w:rPr>
              <w:t xml:space="preserve"> citricarpa </w:t>
            </w:r>
            <w:r w:rsidRPr="00BB394D">
              <w:rPr>
                <w:rFonts w:ascii="Arial" w:hAnsi="Arial" w:cs="Arial"/>
                <w:b/>
                <w:bCs/>
                <w:sz w:val="18"/>
                <w:szCs w:val="18"/>
              </w:rPr>
              <w:t>on citrus fruit</w:t>
            </w:r>
            <w:r w:rsidRPr="00BB394D">
              <w:rPr>
                <w:rFonts w:ascii="Arial" w:hAnsi="Arial" w:cs="Arial"/>
                <w:sz w:val="18"/>
                <w:szCs w:val="18"/>
              </w:rPr>
              <w:t xml:space="preserve"> </w:t>
            </w:r>
          </w:p>
          <w:p w:rsidR="00031E17" w:rsidRPr="00BB394D" w:rsidRDefault="00031E17" w:rsidP="00146B3C">
            <w:pPr>
              <w:pStyle w:val="NormalWeb"/>
              <w:spacing w:before="40" w:beforeAutospacing="0" w:afterLines="40" w:after="96" w:afterAutospacing="0"/>
              <w:ind w:right="686"/>
              <w:rPr>
                <w:rFonts w:ascii="Arial" w:hAnsi="Arial" w:cs="Arial"/>
                <w:sz w:val="18"/>
                <w:szCs w:val="18"/>
              </w:rPr>
            </w:pPr>
            <w:r w:rsidRPr="00BB394D">
              <w:rPr>
                <w:rFonts w:ascii="Arial" w:hAnsi="Arial" w:cs="Arial"/>
                <w:sz w:val="18"/>
                <w:szCs w:val="18"/>
                <w:vertAlign w:val="superscript"/>
              </w:rPr>
              <w:t>1</w:t>
            </w:r>
            <w:r w:rsidRPr="00BB394D">
              <w:rPr>
                <w:rFonts w:ascii="Arial" w:hAnsi="Arial" w:cs="Arial"/>
                <w:sz w:val="18"/>
                <w:szCs w:val="18"/>
              </w:rPr>
              <w:t>The molecular assays have been validated for the identification of the organism on pure cultures and fruit lesions and not on any other plant material (e.g. leaves, twigs). ITS, internal transcribed spacer; PCR, polymerase chain reaction.</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 </w:t>
            </w:r>
          </w:p>
        </w:tc>
        <w:tc>
          <w:tcPr>
            <w:tcW w:w="9214" w:type="dxa"/>
            <w:tcMar>
              <w:top w:w="80" w:type="dxa"/>
              <w:left w:w="80" w:type="dxa"/>
              <w:bottom w:w="80" w:type="dxa"/>
              <w:right w:w="80" w:type="dxa"/>
            </w:tcMar>
          </w:tcPr>
          <w:p w:rsidR="00031E17" w:rsidRPr="00BB394D" w:rsidRDefault="00031E17" w:rsidP="00146B3C">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14:anchorId="6D9FADE9" wp14:editId="21DFBE87">
                  <wp:extent cx="5764530" cy="4627880"/>
                  <wp:effectExtent l="19050" t="0" r="7620" b="0"/>
                  <wp:docPr id="5" name="Picture 5" descr="http://ocs.ippc.int/ippc/imagesdata?ty=doc&amp;fi=/20120223132638_20120223132638_9_2004-023_DraftDP_GuignardiaCitricarpa_2012-02-23/20120223132638_9_2004-023_DraftDP_GuignardiaCitricarpa_2012-02-23.doc_html_m15854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cs.ippc.int/ippc/imagesdata?ty=doc&amp;fi=/20120223132638_20120223132638_9_2004-023_DraftDP_GuignardiaCitricarpa_2012-02-23/20120223132638_9_2004-023_DraftDP_GuignardiaCitricarpa_2012-02-23.doc_html_m158548bb.jpg"/>
                          <pic:cNvPicPr>
                            <a:picLocks noChangeAspect="1" noChangeArrowheads="1"/>
                          </pic:cNvPicPr>
                        </pic:nvPicPr>
                        <pic:blipFill>
                          <a:blip r:link="rId23" cstate="print"/>
                          <a:srcRect/>
                          <a:stretch>
                            <a:fillRect/>
                          </a:stretch>
                        </pic:blipFill>
                        <pic:spPr bwMode="auto">
                          <a:xfrm>
                            <a:off x="0" y="0"/>
                            <a:ext cx="5764530" cy="4627880"/>
                          </a:xfrm>
                          <a:prstGeom prst="rect">
                            <a:avLst/>
                          </a:prstGeom>
                          <a:noFill/>
                          <a:ln w="9525">
                            <a:noFill/>
                            <a:miter lim="800000"/>
                            <a:headEnd/>
                            <a:tailEnd/>
                          </a:ln>
                        </pic:spPr>
                      </pic:pic>
                    </a:graphicData>
                  </a:graphic>
                </wp:inline>
              </w:drawing>
            </w:r>
          </w:p>
        </w:tc>
      </w:tr>
      <w:tr w:rsidR="00031E17" w:rsidRPr="00BB394D">
        <w:trPr>
          <w:divId w:val="1045370806"/>
          <w:tblCellSpacing w:w="0" w:type="dxa"/>
        </w:trPr>
        <w:tc>
          <w:tcPr>
            <w:tcW w:w="426" w:type="dxa"/>
            <w:noWrap/>
          </w:tcPr>
          <w:p w:rsidR="00031E17" w:rsidRPr="00BB394D" w:rsidRDefault="00031E17" w:rsidP="00F075AC">
            <w:pPr>
              <w:spacing w:before="40" w:afterLines="40" w:after="96"/>
              <w:rPr>
                <w:rFonts w:eastAsia="Times New Roman" w:cs="Arial"/>
                <w:color w:val="0000FF"/>
                <w:sz w:val="18"/>
                <w:szCs w:val="18"/>
              </w:rPr>
            </w:pPr>
            <w:r w:rsidRPr="00BB394D">
              <w:rPr>
                <w:rFonts w:eastAsia="Times New Roman" w:cs="Arial"/>
                <w:i/>
                <w:iCs/>
                <w:color w:val="0000FF"/>
                <w:sz w:val="18"/>
                <w:szCs w:val="18"/>
              </w:rPr>
              <w:t>[</w:t>
            </w:r>
            <w:r w:rsidR="00F075AC">
              <w:rPr>
                <w:rFonts w:eastAsia="Times New Roman" w:cs="Arial"/>
                <w:i/>
                <w:iCs/>
                <w:color w:val="0000FF"/>
                <w:sz w:val="18"/>
                <w:szCs w:val="18"/>
              </w:rPr>
              <w:t>101</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 xml:space="preserve">Figure 5: Colony characteristics and conidial morphology of </w:t>
            </w:r>
            <w:r w:rsidRPr="00BB394D">
              <w:rPr>
                <w:rFonts w:ascii="Arial" w:hAnsi="Arial" w:cs="Arial"/>
                <w:b/>
                <w:bCs/>
                <w:i/>
                <w:sz w:val="18"/>
                <w:szCs w:val="18"/>
              </w:rPr>
              <w:t>Phyllosticta</w:t>
            </w:r>
            <w:r w:rsidRPr="00BB394D">
              <w:rPr>
                <w:rFonts w:ascii="Arial" w:hAnsi="Arial" w:cs="Arial"/>
                <w:b/>
                <w:bCs/>
                <w:i/>
                <w:iCs/>
                <w:sz w:val="18"/>
                <w:szCs w:val="18"/>
              </w:rPr>
              <w:t xml:space="preserve"> citricarpa</w:t>
            </w:r>
            <w:r w:rsidRPr="00BB394D">
              <w:rPr>
                <w:rFonts w:ascii="Arial" w:hAnsi="Arial" w:cs="Arial"/>
                <w:b/>
                <w:bCs/>
                <w:sz w:val="18"/>
                <w:szCs w:val="18"/>
              </w:rPr>
              <w:t>:</w:t>
            </w:r>
            <w:r w:rsidRPr="00BB394D">
              <w:rPr>
                <w:rFonts w:ascii="Arial" w:hAnsi="Arial" w:cs="Arial"/>
                <w:i/>
                <w:iCs/>
                <w:sz w:val="18"/>
                <w:szCs w:val="18"/>
              </w:rPr>
              <w:t xml:space="preserve"> </w:t>
            </w:r>
            <w:r w:rsidRPr="00BB394D">
              <w:rPr>
                <w:rFonts w:ascii="Arial" w:hAnsi="Arial" w:cs="Arial"/>
                <w:sz w:val="18"/>
                <w:szCs w:val="18"/>
              </w:rPr>
              <w:t>(A) colony with irregular margin surrounded by a translucent zone of colourless submerged mycelium (arrow) after 30 days of growth on potato dextrose agar (pH 5.5) at 25 °C and a 12 h photoperiod; (B) conidial slime oozing from mature pycnidia; (C, D) conidia with a thin mucoid sheath (C, arrow) and a colourless subulate appendage (D, arrow, magnification 1 000× with immersion oil).</w:t>
            </w:r>
          </w:p>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Photos courtesy L.E. Diaz, Ministry of Husbandry, Agriculture and Fisheries, Montevideo, Uruguay.</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pPr>
              <w:spacing w:before="40" w:afterLines="40" w:after="96"/>
              <w:rPr>
                <w:rFonts w:eastAsia="Times New Roman" w:cs="Arial"/>
                <w:color w:val="0000FF"/>
                <w:sz w:val="18"/>
                <w:szCs w:val="18"/>
              </w:rPr>
            </w:pPr>
          </w:p>
        </w:tc>
        <w:tc>
          <w:tcPr>
            <w:tcW w:w="9214" w:type="dxa"/>
            <w:tcMar>
              <w:top w:w="80" w:type="dxa"/>
              <w:left w:w="80" w:type="dxa"/>
              <w:bottom w:w="80" w:type="dxa"/>
              <w:right w:w="80" w:type="dxa"/>
            </w:tcMar>
          </w:tcPr>
          <w:p w:rsidR="00031E17" w:rsidRPr="00BB394D" w:rsidRDefault="00031E17" w:rsidP="00146B3C">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14:anchorId="658C5F30" wp14:editId="552C923F">
                  <wp:extent cx="5756910" cy="6838315"/>
                  <wp:effectExtent l="19050" t="0" r="0" b="0"/>
                  <wp:docPr id="6" name="Picture 6" descr="http://ocs.ippc.int/ippc/imagesdata?ty=doc&amp;fi=/20120223132638_20120223132638_9_2004-023_DraftDP_GuignardiaCitricarpa_2012-02-23/20120223132638_9_2004-023_DraftDP_GuignardiaCitricarpa_2012-02-23.doc_html_m618210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cs.ippc.int/ippc/imagesdata?ty=doc&amp;fi=/20120223132638_20120223132638_9_2004-023_DraftDP_GuignardiaCitricarpa_2012-02-23/20120223132638_9_2004-023_DraftDP_GuignardiaCitricarpa_2012-02-23.doc_html_m618210e4.jpg"/>
                          <pic:cNvPicPr>
                            <a:picLocks noChangeAspect="1" noChangeArrowheads="1"/>
                          </pic:cNvPicPr>
                        </pic:nvPicPr>
                        <pic:blipFill>
                          <a:blip r:link="rId24" cstate="print"/>
                          <a:srcRect/>
                          <a:stretch>
                            <a:fillRect/>
                          </a:stretch>
                        </pic:blipFill>
                        <pic:spPr bwMode="auto">
                          <a:xfrm>
                            <a:off x="0" y="0"/>
                            <a:ext cx="5756910" cy="6838315"/>
                          </a:xfrm>
                          <a:prstGeom prst="rect">
                            <a:avLst/>
                          </a:prstGeom>
                          <a:noFill/>
                          <a:ln w="9525">
                            <a:noFill/>
                            <a:miter lim="800000"/>
                            <a:headEnd/>
                            <a:tailEnd/>
                          </a:ln>
                        </pic:spPr>
                      </pic:pic>
                    </a:graphicData>
                  </a:graphic>
                </wp:inline>
              </w:drawing>
            </w:r>
          </w:p>
        </w:tc>
      </w:tr>
      <w:tr w:rsidR="00031E17" w:rsidRPr="00BB394D">
        <w:trPr>
          <w:divId w:val="1045370806"/>
          <w:tblCellSpacing w:w="0" w:type="dxa"/>
        </w:trPr>
        <w:tc>
          <w:tcPr>
            <w:tcW w:w="426" w:type="dxa"/>
            <w:noWrap/>
          </w:tcPr>
          <w:p w:rsidR="00031E17" w:rsidRPr="00BB394D" w:rsidRDefault="00031E17" w:rsidP="00F075AC">
            <w:pPr>
              <w:spacing w:before="40" w:afterLines="40" w:after="96"/>
              <w:ind w:right="-760"/>
              <w:rPr>
                <w:rFonts w:eastAsia="Times New Roman" w:cs="Arial"/>
                <w:color w:val="0000FF"/>
                <w:sz w:val="18"/>
                <w:szCs w:val="18"/>
              </w:rPr>
            </w:pPr>
            <w:r w:rsidRPr="00BB394D">
              <w:rPr>
                <w:rFonts w:eastAsia="Times New Roman" w:cs="Arial"/>
                <w:i/>
                <w:iCs/>
                <w:color w:val="0000FF"/>
                <w:sz w:val="18"/>
                <w:szCs w:val="18"/>
              </w:rPr>
              <w:t>[1</w:t>
            </w:r>
            <w:r>
              <w:rPr>
                <w:rFonts w:eastAsia="Times New Roman" w:cs="Arial"/>
                <w:i/>
                <w:iCs/>
                <w:color w:val="0000FF"/>
                <w:sz w:val="18"/>
                <w:szCs w:val="18"/>
              </w:rPr>
              <w:t>0</w:t>
            </w:r>
            <w:r w:rsidR="00F075AC">
              <w:rPr>
                <w:rFonts w:eastAsia="Times New Roman" w:cs="Arial"/>
                <w:i/>
                <w:iCs/>
                <w:color w:val="0000FF"/>
                <w:sz w:val="18"/>
                <w:szCs w:val="18"/>
              </w:rPr>
              <w:t>2</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 xml:space="preserve">Figure 6: Conidial morphology and cultural characteristics of </w:t>
            </w:r>
            <w:r w:rsidRPr="00BB394D">
              <w:rPr>
                <w:rFonts w:ascii="Arial" w:hAnsi="Arial" w:cs="Arial"/>
                <w:b/>
                <w:bCs/>
                <w:i/>
                <w:sz w:val="18"/>
                <w:szCs w:val="18"/>
              </w:rPr>
              <w:t xml:space="preserve">Phyllosticta citricarpa </w:t>
            </w:r>
            <w:r w:rsidRPr="00BB394D">
              <w:rPr>
                <w:rFonts w:ascii="Arial" w:hAnsi="Arial" w:cs="Arial"/>
                <w:b/>
                <w:bCs/>
                <w:sz w:val="18"/>
                <w:szCs w:val="18"/>
              </w:rPr>
              <w:t xml:space="preserve">and </w:t>
            </w:r>
            <w:r w:rsidRPr="00BB394D">
              <w:rPr>
                <w:rFonts w:ascii="Arial" w:hAnsi="Arial" w:cs="Arial"/>
                <w:b/>
                <w:bCs/>
                <w:i/>
                <w:sz w:val="18"/>
                <w:szCs w:val="18"/>
              </w:rPr>
              <w:t>Phyllosticta capitalensis</w:t>
            </w:r>
            <w:r w:rsidRPr="00BB394D">
              <w:rPr>
                <w:rFonts w:ascii="Arial" w:hAnsi="Arial" w:cs="Arial"/>
                <w:b/>
                <w:bCs/>
                <w:sz w:val="18"/>
                <w:szCs w:val="18"/>
              </w:rPr>
              <w:t>:</w:t>
            </w:r>
            <w:r w:rsidRPr="00BB394D">
              <w:rPr>
                <w:rFonts w:ascii="Arial" w:hAnsi="Arial" w:cs="Arial"/>
                <w:sz w:val="18"/>
                <w:szCs w:val="18"/>
              </w:rPr>
              <w:t xml:space="preserve"> (A) conidia of </w:t>
            </w:r>
            <w:r w:rsidRPr="00BB394D">
              <w:rPr>
                <w:rFonts w:ascii="Arial" w:hAnsi="Arial" w:cs="Arial"/>
                <w:i/>
                <w:iCs/>
                <w:sz w:val="18"/>
                <w:szCs w:val="18"/>
              </w:rPr>
              <w:t xml:space="preserve">P. citricarpa </w:t>
            </w:r>
            <w:r w:rsidRPr="00BB394D">
              <w:rPr>
                <w:rFonts w:ascii="Arial" w:hAnsi="Arial" w:cs="Arial"/>
                <w:sz w:val="18"/>
                <w:szCs w:val="18"/>
              </w:rPr>
              <w:t xml:space="preserve">with thin (&lt;1.5 μm) mucoid sheath; (B, C) conidia of </w:t>
            </w:r>
            <w:r w:rsidRPr="00BB394D">
              <w:rPr>
                <w:rFonts w:ascii="Arial" w:hAnsi="Arial" w:cs="Arial"/>
                <w:i/>
                <w:iCs/>
                <w:sz w:val="18"/>
                <w:szCs w:val="18"/>
              </w:rPr>
              <w:t xml:space="preserve">P. capitalensis </w:t>
            </w:r>
            <w:r w:rsidRPr="00BB394D">
              <w:rPr>
                <w:rFonts w:ascii="Arial" w:hAnsi="Arial" w:cs="Arial"/>
                <w:sz w:val="18"/>
                <w:szCs w:val="18"/>
              </w:rPr>
              <w:t xml:space="preserve">with thick (&gt;1.5 μm) mucoid sheath (scale bar = 10 μm) (photo C was taken under a light microscope equipped with differential interference contrast); (D, E) colonies of </w:t>
            </w:r>
            <w:r w:rsidRPr="00BB394D">
              <w:rPr>
                <w:rFonts w:ascii="Arial" w:hAnsi="Arial" w:cs="Arial"/>
                <w:i/>
                <w:sz w:val="18"/>
                <w:szCs w:val="18"/>
              </w:rPr>
              <w:t>P</w:t>
            </w:r>
            <w:r w:rsidRPr="00BB394D">
              <w:rPr>
                <w:rFonts w:ascii="Arial" w:hAnsi="Arial" w:cs="Arial"/>
                <w:i/>
                <w:iCs/>
                <w:sz w:val="18"/>
                <w:szCs w:val="18"/>
              </w:rPr>
              <w:t>. citricarpa</w:t>
            </w:r>
            <w:r w:rsidRPr="00BB394D">
              <w:rPr>
                <w:rFonts w:ascii="Arial" w:hAnsi="Arial" w:cs="Arial"/>
                <w:sz w:val="18"/>
                <w:szCs w:val="18"/>
              </w:rPr>
              <w:t xml:space="preserve"> (D) and </w:t>
            </w:r>
            <w:r w:rsidRPr="00BB394D">
              <w:rPr>
                <w:rFonts w:ascii="Arial" w:hAnsi="Arial" w:cs="Arial"/>
                <w:i/>
                <w:sz w:val="18"/>
                <w:szCs w:val="18"/>
              </w:rPr>
              <w:t>P. capitalensis</w:t>
            </w:r>
            <w:r w:rsidRPr="00BB394D">
              <w:rPr>
                <w:rFonts w:ascii="Arial" w:hAnsi="Arial" w:cs="Arial"/>
                <w:sz w:val="18"/>
                <w:szCs w:val="18"/>
              </w:rPr>
              <w:t xml:space="preserve"> (E) after 7 days of growth on oatmeal agar (top row), malt extract agar (middle row) and cherry decoction agar (bottom row) (note the production of a yellow pigment around the colony of </w:t>
            </w:r>
            <w:r w:rsidRPr="00BB394D">
              <w:rPr>
                <w:rFonts w:ascii="Arial" w:hAnsi="Arial" w:cs="Arial"/>
                <w:i/>
                <w:sz w:val="18"/>
                <w:szCs w:val="18"/>
              </w:rPr>
              <w:t>P</w:t>
            </w:r>
            <w:r w:rsidRPr="00BB394D">
              <w:rPr>
                <w:rFonts w:ascii="Arial" w:hAnsi="Arial" w:cs="Arial"/>
                <w:i/>
                <w:iCs/>
                <w:sz w:val="18"/>
                <w:szCs w:val="18"/>
              </w:rPr>
              <w:t>. citricarpa</w:t>
            </w:r>
            <w:r w:rsidRPr="00BB394D">
              <w:rPr>
                <w:rFonts w:ascii="Arial" w:hAnsi="Arial" w:cs="Arial"/>
                <w:sz w:val="18"/>
                <w:szCs w:val="18"/>
              </w:rPr>
              <w:t xml:space="preserve"> grown on oatmeal agar (D, arrows) and the absence of this pigment in cultures of</w:t>
            </w:r>
            <w:r w:rsidRPr="00BB394D">
              <w:rPr>
                <w:rFonts w:ascii="Arial" w:hAnsi="Arial" w:cs="Arial"/>
                <w:i/>
                <w:iCs/>
                <w:sz w:val="18"/>
                <w:szCs w:val="18"/>
              </w:rPr>
              <w:t xml:space="preserve"> P. capitalensis</w:t>
            </w:r>
            <w:r w:rsidRPr="00BB394D">
              <w:rPr>
                <w:rFonts w:ascii="Arial" w:hAnsi="Arial" w:cs="Arial"/>
                <w:sz w:val="18"/>
                <w:szCs w:val="18"/>
              </w:rPr>
              <w:t xml:space="preserve"> grown on the same medium (E)).</w:t>
            </w:r>
          </w:p>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Photos courtesy G. Verkley, Centraalbureau voor Schimmelcultures, Utrecht, the Netherlands (A, B, C) and</w:t>
            </w:r>
            <w:r w:rsidRPr="00BB394D">
              <w:rPr>
                <w:rFonts w:ascii="Arial" w:hAnsi="Arial" w:cs="Arial"/>
                <w:sz w:val="18"/>
                <w:szCs w:val="18"/>
              </w:rPr>
              <w:t xml:space="preserve"> </w:t>
            </w:r>
            <w:r w:rsidRPr="00BB394D">
              <w:rPr>
                <w:rFonts w:ascii="Arial" w:hAnsi="Arial" w:cs="Arial"/>
                <w:i/>
                <w:iCs/>
                <w:sz w:val="18"/>
                <w:szCs w:val="18"/>
              </w:rPr>
              <w:t>W. van Lienden, Plant Protection Service, Wageningen, The Netherlands (D, E).</w:t>
            </w:r>
            <w:r w:rsidRPr="00BB394D">
              <w:rPr>
                <w:rFonts w:ascii="Arial" w:hAnsi="Arial" w:cs="Arial"/>
                <w:sz w:val="18"/>
                <w:szCs w:val="18"/>
              </w:rPr>
              <w:t xml:space="preserve"> </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ind w:right="-760"/>
              <w:rPr>
                <w:rFonts w:eastAsia="Times New Roman" w:cs="Arial"/>
                <w:color w:val="0000FF"/>
                <w:sz w:val="18"/>
                <w:szCs w:val="18"/>
              </w:rPr>
            </w:pPr>
            <w:r w:rsidRPr="00BB394D">
              <w:rPr>
                <w:rFonts w:eastAsia="Times New Roman" w:cs="Arial"/>
                <w:i/>
                <w:iCs/>
                <w:color w:val="0000FF"/>
                <w:sz w:val="18"/>
                <w:szCs w:val="18"/>
              </w:rPr>
              <w:lastRenderedPageBreak/>
              <w:t>[1</w:t>
            </w:r>
            <w:r>
              <w:rPr>
                <w:rFonts w:eastAsia="Times New Roman" w:cs="Arial"/>
                <w:i/>
                <w:iCs/>
                <w:color w:val="0000FF"/>
                <w:sz w:val="18"/>
                <w:szCs w:val="18"/>
              </w:rPr>
              <w:t>0</w:t>
            </w:r>
            <w:r w:rsidR="00F075AC">
              <w:rPr>
                <w:rFonts w:eastAsia="Times New Roman" w:cs="Arial"/>
                <w:i/>
                <w:iCs/>
                <w:color w:val="0000FF"/>
                <w:sz w:val="18"/>
                <w:szCs w:val="18"/>
              </w:rPr>
              <w:t>3</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288" w:right="576" w:hanging="288"/>
              <w:rPr>
                <w:rFonts w:ascii="Arial" w:hAnsi="Arial" w:cs="Arial"/>
                <w:sz w:val="18"/>
                <w:szCs w:val="18"/>
              </w:rPr>
            </w:pPr>
            <w:r w:rsidRPr="00B12D7B">
              <w:rPr>
                <w:rFonts w:ascii="Arial" w:hAnsi="Arial" w:cs="Arial"/>
                <w:b/>
                <w:sz w:val="18"/>
                <w:szCs w:val="18"/>
              </w:rPr>
              <w:t>Footnote 1</w:t>
            </w:r>
            <w:r>
              <w:rPr>
                <w:rFonts w:ascii="Arial" w:hAnsi="Arial" w:cs="Arial"/>
                <w:b/>
                <w:sz w:val="18"/>
                <w:szCs w:val="18"/>
              </w:rPr>
              <w:t>:</w:t>
            </w:r>
            <w:r w:rsidRPr="00BB394D">
              <w:rPr>
                <w:rFonts w:ascii="Arial" w:hAnsi="Arial" w:cs="Arial"/>
                <w:sz w:val="18"/>
                <w:szCs w:val="18"/>
              </w:rPr>
              <w:t xml:space="preserve"> The use of the brand Eppendorf® for PCR amplification in this diagnostic protocol implies no approval of it to the exclusion of others that may also be suitable. This information is given for the convenience of users of this protocol and does not constitute an endorsement by the CPM of the chemical, reagent and/or equipment named. Equivalent products may be used if they can be shown to lead to the same results. </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ind w:right="-760"/>
              <w:rPr>
                <w:rFonts w:eastAsia="Times New Roman" w:cs="Arial"/>
                <w:color w:val="0000FF"/>
                <w:sz w:val="18"/>
                <w:szCs w:val="18"/>
              </w:rPr>
            </w:pPr>
            <w:r w:rsidRPr="00BB394D">
              <w:rPr>
                <w:rFonts w:eastAsia="Times New Roman" w:cs="Arial"/>
                <w:i/>
                <w:iCs/>
                <w:color w:val="0000FF"/>
                <w:sz w:val="18"/>
                <w:szCs w:val="18"/>
              </w:rPr>
              <w:t>[1</w:t>
            </w:r>
            <w:r>
              <w:rPr>
                <w:rFonts w:eastAsia="Times New Roman" w:cs="Arial"/>
                <w:i/>
                <w:iCs/>
                <w:color w:val="0000FF"/>
                <w:sz w:val="18"/>
                <w:szCs w:val="18"/>
              </w:rPr>
              <w:t>0</w:t>
            </w:r>
            <w:r w:rsidR="00F075AC">
              <w:rPr>
                <w:rFonts w:eastAsia="Times New Roman" w:cs="Arial"/>
                <w:i/>
                <w:iCs/>
                <w:color w:val="0000FF"/>
                <w:sz w:val="18"/>
                <w:szCs w:val="18"/>
              </w:rPr>
              <w:t>4</w:t>
            </w:r>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288" w:right="576" w:hanging="288"/>
              <w:rPr>
                <w:rFonts w:ascii="Arial" w:hAnsi="Arial" w:cs="Arial"/>
                <w:sz w:val="18"/>
                <w:szCs w:val="18"/>
              </w:rPr>
            </w:pPr>
            <w:r w:rsidRPr="00B12D7B">
              <w:rPr>
                <w:rFonts w:ascii="Arial" w:hAnsi="Arial" w:cs="Arial"/>
                <w:b/>
                <w:sz w:val="18"/>
                <w:szCs w:val="18"/>
              </w:rPr>
              <w:t>Footnote 2</w:t>
            </w:r>
            <w:r>
              <w:rPr>
                <w:rFonts w:ascii="Arial" w:hAnsi="Arial" w:cs="Arial"/>
                <w:b/>
                <w:sz w:val="18"/>
                <w:szCs w:val="18"/>
              </w:rPr>
              <w:t>:</w:t>
            </w:r>
            <w:r w:rsidRPr="00BB394D">
              <w:rPr>
                <w:rFonts w:ascii="Arial" w:hAnsi="Arial" w:cs="Arial"/>
                <w:sz w:val="18"/>
                <w:szCs w:val="18"/>
              </w:rPr>
              <w:t xml:space="preserve"> The use of the brand Takara for the 2× Premix Ex Taq Master Mix in this diagnostic protocol implies no approval of it to the exclusion of others that may also be suitable. This information is given for the convenience of users of this protocol and does not constitute an endorsement by the CPM of the chemical, reagent and/or equipment named. Equivalent products may be used if they can be shown to lead to the same results. </w:t>
            </w:r>
          </w:p>
        </w:tc>
      </w:tr>
      <w:tr w:rsidR="00031E17" w:rsidRPr="00BB394D">
        <w:trPr>
          <w:divId w:val="1045370806"/>
          <w:tblCellSpacing w:w="0" w:type="dxa"/>
        </w:trPr>
        <w:tc>
          <w:tcPr>
            <w:tcW w:w="426" w:type="dxa"/>
            <w:noWrap/>
          </w:tcPr>
          <w:p w:rsidR="00031E17" w:rsidRPr="00BB394D" w:rsidRDefault="00031E17" w:rsidP="00F075AC">
            <w:pPr>
              <w:spacing w:before="40" w:afterLines="40" w:after="96"/>
              <w:ind w:right="-760"/>
              <w:rPr>
                <w:rFonts w:eastAsia="Times New Roman" w:cs="Arial"/>
                <w:color w:val="0000FF"/>
                <w:sz w:val="18"/>
                <w:szCs w:val="18"/>
              </w:rPr>
            </w:pPr>
            <w:r w:rsidRPr="00BB394D">
              <w:rPr>
                <w:rFonts w:eastAsia="Times New Roman" w:cs="Arial"/>
                <w:i/>
                <w:iCs/>
                <w:color w:val="0000FF"/>
                <w:sz w:val="18"/>
                <w:szCs w:val="18"/>
              </w:rPr>
              <w:t>[</w:t>
            </w:r>
            <w:r w:rsidR="00F11A2C" w:rsidRPr="00BB394D">
              <w:rPr>
                <w:rFonts w:eastAsia="Times New Roman" w:cs="Arial"/>
                <w:i/>
                <w:iCs/>
                <w:color w:val="0000FF"/>
                <w:sz w:val="18"/>
                <w:szCs w:val="18"/>
              </w:rPr>
              <w:t>1</w:t>
            </w:r>
            <w:r w:rsidR="00F11A2C">
              <w:rPr>
                <w:rFonts w:eastAsia="Times New Roman" w:cs="Arial"/>
                <w:i/>
                <w:iCs/>
                <w:color w:val="0000FF"/>
                <w:sz w:val="18"/>
                <w:szCs w:val="18"/>
              </w:rPr>
              <w:t>0</w:t>
            </w:r>
            <w:r w:rsidR="00F075AC">
              <w:rPr>
                <w:rFonts w:eastAsia="Times New Roman" w:cs="Arial"/>
                <w:i/>
                <w:iCs/>
                <w:color w:val="0000FF"/>
                <w:sz w:val="18"/>
                <w:szCs w:val="18"/>
              </w:rPr>
              <w:t>5</w:t>
            </w:r>
            <w:bookmarkStart w:id="1" w:name="_GoBack"/>
            <w:bookmarkEnd w:id="1"/>
            <w:r w:rsidRPr="00BB394D">
              <w:rPr>
                <w:rFonts w:eastAsia="Times New Roman" w:cs="Arial"/>
                <w:i/>
                <w:iCs/>
                <w:color w:val="0000FF"/>
                <w:sz w:val="18"/>
                <w:szCs w:val="18"/>
              </w:rPr>
              <w:t xml:space="preserve">] </w:t>
            </w:r>
          </w:p>
        </w:tc>
        <w:tc>
          <w:tcPr>
            <w:tcW w:w="9214" w:type="dxa"/>
            <w:tcMar>
              <w:top w:w="80" w:type="dxa"/>
              <w:left w:w="80" w:type="dxa"/>
              <w:bottom w:w="80" w:type="dxa"/>
              <w:right w:w="80" w:type="dxa"/>
            </w:tcMar>
          </w:tcPr>
          <w:p w:rsidR="00031E17" w:rsidRPr="00BB394D" w:rsidRDefault="00031E17" w:rsidP="00146B3C">
            <w:pPr>
              <w:pStyle w:val="NormalWeb"/>
              <w:spacing w:before="40" w:beforeAutospacing="0" w:afterLines="40" w:after="96" w:afterAutospacing="0"/>
              <w:ind w:left="288" w:right="576" w:hanging="288"/>
              <w:rPr>
                <w:rFonts w:ascii="Arial" w:hAnsi="Arial" w:cs="Arial"/>
                <w:sz w:val="18"/>
                <w:szCs w:val="18"/>
              </w:rPr>
            </w:pPr>
            <w:r w:rsidRPr="00B12D7B">
              <w:rPr>
                <w:rFonts w:ascii="Arial" w:hAnsi="Arial" w:cs="Arial"/>
                <w:b/>
                <w:sz w:val="18"/>
                <w:szCs w:val="18"/>
              </w:rPr>
              <w:t>Footnote 3</w:t>
            </w:r>
            <w:r>
              <w:rPr>
                <w:rFonts w:ascii="Arial" w:hAnsi="Arial" w:cs="Arial"/>
                <w:b/>
                <w:sz w:val="18"/>
                <w:szCs w:val="18"/>
              </w:rPr>
              <w:t>:</w:t>
            </w:r>
            <w:r w:rsidRPr="00BB394D">
              <w:rPr>
                <w:rFonts w:ascii="Arial" w:hAnsi="Arial" w:cs="Arial"/>
                <w:sz w:val="18"/>
                <w:szCs w:val="18"/>
              </w:rPr>
              <w:t xml:space="preserve"> The use of the brand Roche for the PCR reaction buffer and the DNA Taq polymerase in this diagnostic protocol implies no approval of them to the exclusion of others that may also be suitable. This information is given for the convenience of users of this protocol and does not constitute an endorsement by the CPM of the chemical, reagent and/or equipment named. Equivalent products may be used if they can be shown to lead to the same results. </w:t>
            </w:r>
          </w:p>
          <w:p w:rsidR="00031E17" w:rsidRPr="00BB394D" w:rsidRDefault="00031E17" w:rsidP="00146B3C">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w:t>
            </w:r>
          </w:p>
        </w:tc>
      </w:tr>
    </w:tbl>
    <w:p w:rsidR="0028532A" w:rsidRPr="00BB394D" w:rsidRDefault="0028532A" w:rsidP="006E7E67">
      <w:pPr>
        <w:ind w:right="-760"/>
        <w:divId w:val="1045370806"/>
        <w:rPr>
          <w:rFonts w:eastAsia="Times New Roman"/>
          <w:sz w:val="24"/>
        </w:rPr>
      </w:pPr>
    </w:p>
    <w:sectPr w:rsidR="0028532A" w:rsidRPr="00BB394D" w:rsidSect="000C21F3">
      <w:headerReference w:type="even" r:id="rId25"/>
      <w:headerReference w:type="default" r:id="rId26"/>
      <w:footerReference w:type="even" r:id="rId27"/>
      <w:footerReference w:type="default" r:id="rId28"/>
      <w:headerReference w:type="first" r:id="rId29"/>
      <w:footerReference w:type="first" r:id="rId30"/>
      <w:pgSz w:w="11907" w:h="16839" w:code="9"/>
      <w:pgMar w:top="1559" w:right="1418" w:bottom="1418" w:left="1418" w:header="708" w:footer="708"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E7" w:rsidRDefault="00411CE7" w:rsidP="00BE4366">
      <w:r>
        <w:separator/>
      </w:r>
    </w:p>
  </w:endnote>
  <w:endnote w:type="continuationSeparator" w:id="0">
    <w:p w:rsidR="00411CE7" w:rsidRDefault="00411CE7"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E7" w:rsidRPr="00396E06" w:rsidRDefault="00411CE7" w:rsidP="00396E06">
    <w:pPr>
      <w:pStyle w:val="IPPFooter"/>
    </w:pPr>
    <w:r>
      <w:t xml:space="preserve">Page </w:t>
    </w:r>
    <w:r>
      <w:fldChar w:fldCharType="begin"/>
    </w:r>
    <w:r>
      <w:instrText xml:space="preserve"> PAGE </w:instrText>
    </w:r>
    <w:r>
      <w:fldChar w:fldCharType="separate"/>
    </w:r>
    <w:r w:rsidR="00F075AC">
      <w:rPr>
        <w:noProof/>
      </w:rPr>
      <w:t>22</w:t>
    </w:r>
    <w:r>
      <w:rPr>
        <w:noProof/>
      </w:rPr>
      <w:fldChar w:fldCharType="end"/>
    </w:r>
    <w:r>
      <w:t xml:space="preserve"> of </w:t>
    </w:r>
    <w:r>
      <w:fldChar w:fldCharType="begin"/>
    </w:r>
    <w:r>
      <w:instrText xml:space="preserve"> NUMPAGES </w:instrText>
    </w:r>
    <w:r>
      <w:fldChar w:fldCharType="separate"/>
    </w:r>
    <w:r w:rsidR="00F075AC">
      <w:rPr>
        <w:noProof/>
      </w:rPr>
      <w:t>22</w:t>
    </w:r>
    <w:r>
      <w:rPr>
        <w:noProof/>
      </w:rPr>
      <w:fldChar w:fldCharType="end"/>
    </w:r>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E7" w:rsidRPr="00396E06" w:rsidRDefault="00411CE7" w:rsidP="00396E06">
    <w:pPr>
      <w:pStyle w:val="IPPFooter"/>
    </w:pPr>
    <w:r>
      <w:t>International Plant Protection Convention</w:t>
    </w:r>
    <w:r>
      <w:tab/>
      <w:t xml:space="preserve">Page </w:t>
    </w:r>
    <w:r>
      <w:fldChar w:fldCharType="begin"/>
    </w:r>
    <w:r>
      <w:instrText xml:space="preserve"> PAGE </w:instrText>
    </w:r>
    <w:r>
      <w:fldChar w:fldCharType="separate"/>
    </w:r>
    <w:r w:rsidR="00F075AC">
      <w:rPr>
        <w:noProof/>
      </w:rPr>
      <w:t>21</w:t>
    </w:r>
    <w:r>
      <w:rPr>
        <w:noProof/>
      </w:rPr>
      <w:fldChar w:fldCharType="end"/>
    </w:r>
    <w:r>
      <w:t xml:space="preserve"> of </w:t>
    </w:r>
    <w:r>
      <w:fldChar w:fldCharType="begin"/>
    </w:r>
    <w:r>
      <w:instrText xml:space="preserve"> NUMPAGES </w:instrText>
    </w:r>
    <w:r>
      <w:fldChar w:fldCharType="separate"/>
    </w:r>
    <w:r w:rsidR="00F075AC">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E7" w:rsidRPr="00396E06" w:rsidRDefault="00411CE7" w:rsidP="00396E06">
    <w:pPr>
      <w:pStyle w:val="IPPFooter"/>
    </w:pPr>
    <w:r>
      <w:t>International Plant Protection Convention</w:t>
    </w:r>
    <w:r>
      <w:tab/>
      <w:t xml:space="preserve">Page </w:t>
    </w:r>
    <w:r>
      <w:fldChar w:fldCharType="begin"/>
    </w:r>
    <w:r>
      <w:instrText xml:space="preserve"> PAGE </w:instrText>
    </w:r>
    <w:r>
      <w:fldChar w:fldCharType="separate"/>
    </w:r>
    <w:r w:rsidR="00F075AC">
      <w:rPr>
        <w:noProof/>
      </w:rPr>
      <w:t>1</w:t>
    </w:r>
    <w:r>
      <w:rPr>
        <w:noProof/>
      </w:rPr>
      <w:fldChar w:fldCharType="end"/>
    </w:r>
    <w:r>
      <w:t xml:space="preserve"> of </w:t>
    </w:r>
    <w:r>
      <w:fldChar w:fldCharType="begin"/>
    </w:r>
    <w:r>
      <w:instrText xml:space="preserve"> NUMPAGES </w:instrText>
    </w:r>
    <w:r>
      <w:fldChar w:fldCharType="separate"/>
    </w:r>
    <w:r w:rsidR="00F075AC">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E7" w:rsidRDefault="00411CE7" w:rsidP="00BE4366">
      <w:r>
        <w:separator/>
      </w:r>
    </w:p>
  </w:footnote>
  <w:footnote w:type="continuationSeparator" w:id="0">
    <w:p w:rsidR="00411CE7" w:rsidRDefault="00411CE7" w:rsidP="00BE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E7" w:rsidRPr="000A2D68" w:rsidRDefault="000A2D68" w:rsidP="000A2D68">
    <w:pPr>
      <w:pStyle w:val="IPPHeader"/>
    </w:pPr>
    <w:r>
      <w:t>2004-023</w:t>
    </w:r>
    <w:r w:rsidRPr="00D0418A">
      <w:rPr>
        <w:rStyle w:val="Strong"/>
        <w:b w:val="0"/>
        <w:bCs w:val="0"/>
        <w:szCs w:val="18"/>
      </w:rPr>
      <w:tab/>
    </w:r>
    <w:r>
      <w:rPr>
        <w:rStyle w:val="Strong"/>
        <w:b w:val="0"/>
        <w:bCs w:val="0"/>
        <w:szCs w:val="18"/>
      </w:rPr>
      <w:tab/>
    </w:r>
    <w:r w:rsidRPr="000A2D68">
      <w:t xml:space="preserve">Phyllosticta citricarpa (McAlpine) Aa on fruit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E7" w:rsidRPr="000A2D68" w:rsidRDefault="000A2D68" w:rsidP="000A2D68">
    <w:pPr>
      <w:pStyle w:val="IPPHeader"/>
    </w:pPr>
    <w:r w:rsidRPr="000A2D68">
      <w:t>Phyllosticta cit</w:t>
    </w:r>
    <w:r>
      <w:t xml:space="preserve">ricarpa (McAlpine) Aa on fruit </w:t>
    </w:r>
    <w:r>
      <w:tab/>
    </w:r>
    <w:r w:rsidRPr="000A2D68">
      <w:t>2004-023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E7" w:rsidRPr="000A2D68" w:rsidRDefault="000A2D68" w:rsidP="000A2D68">
    <w:pPr>
      <w:pStyle w:val="IPPHeader"/>
      <w:spacing w:after="0"/>
      <w:rPr>
        <w:rStyle w:val="Strong"/>
        <w:b w:val="0"/>
        <w:bCs w:val="0"/>
      </w:rPr>
    </w:pPr>
    <w:r>
      <w:rPr>
        <w:noProof/>
        <w:lang w:val="en-GB" w:eastAsia="ja-JP"/>
      </w:rPr>
      <w:drawing>
        <wp:anchor distT="0" distB="0" distL="114300" distR="114300" simplePos="0" relativeHeight="251659264" behindDoc="0" locked="0" layoutInCell="1" allowOverlap="1" wp14:anchorId="4D295CA6" wp14:editId="46D43282">
          <wp:simplePos x="0" y="0"/>
          <wp:positionH relativeFrom="column">
            <wp:posOffset>0</wp:posOffset>
          </wp:positionH>
          <wp:positionV relativeFrom="paragraph">
            <wp:posOffset>-57785</wp:posOffset>
          </wp:positionV>
          <wp:extent cx="632460" cy="324485"/>
          <wp:effectExtent l="0" t="0" r="0" b="0"/>
          <wp:wrapSquare wrapText="bothSides"/>
          <wp:docPr id="78" name="Picture 7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CC5">
      <w:tab/>
      <w:t>International Plant Protection Convention</w:t>
    </w:r>
    <w:r w:rsidRPr="00BF7CC5">
      <w:tab/>
    </w:r>
    <w:r w:rsidRPr="00BF7CC5">
      <w:br/>
    </w:r>
    <w:r w:rsidRPr="00BF7CC5">
      <w:tab/>
    </w:r>
    <w:r w:rsidRPr="000A2D68">
      <w:rPr>
        <w:i/>
      </w:rPr>
      <w:t>Phyllosticta citricarpa (McAlpine) Aa on fruit (2004-023)</w:t>
    </w:r>
    <w:r w:rsidRPr="002A3657">
      <w:rPr>
        <w:rFonts w:cs="Arial"/>
        <w:i/>
        <w:iCs/>
        <w:szCs w:val="18"/>
      </w:rPr>
      <w:tab/>
    </w:r>
    <w:r>
      <w:t>2004-0</w:t>
    </w:r>
    <w:r>
      <w:t>23</w:t>
    </w:r>
    <w:r w:rsidR="00411CE7" w:rsidRPr="00D0418A">
      <w:rPr>
        <w:rStyle w:val="Strong"/>
        <w:b w:val="0"/>
        <w:bCs w:val="0"/>
        <w:szCs w:val="18"/>
      </w:rPr>
      <w:tab/>
    </w:r>
    <w:r w:rsidR="00411CE7" w:rsidRPr="00D0418A">
      <w:rPr>
        <w:rStyle w:val="Strong"/>
        <w:b w:val="0"/>
        <w:bCs w:val="0"/>
        <w:szCs w:val="18"/>
      </w:rPr>
      <w:tab/>
      <w:t xml:space="preserve"> </w:t>
    </w:r>
  </w:p>
  <w:p w:rsidR="00411CE7" w:rsidRDefault="00411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06C375B"/>
    <w:multiLevelType w:val="hybridMultilevel"/>
    <w:tmpl w:val="C568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F5A14"/>
    <w:multiLevelType w:val="hybridMultilevel"/>
    <w:tmpl w:val="7EF4B3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2D9B4EFE"/>
    <w:multiLevelType w:val="multilevel"/>
    <w:tmpl w:val="C568D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2753D85"/>
    <w:multiLevelType w:val="hybridMultilevel"/>
    <w:tmpl w:val="946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5811509F"/>
    <w:multiLevelType w:val="hybridMultilevel"/>
    <w:tmpl w:val="06D0B3B2"/>
    <w:lvl w:ilvl="0" w:tplc="E918D48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9"/>
  </w:num>
  <w:num w:numId="4">
    <w:abstractNumId w:val="13"/>
  </w:num>
  <w:num w:numId="5">
    <w:abstractNumId w:val="2"/>
  </w:num>
  <w:num w:numId="6">
    <w:abstractNumId w:val="1"/>
  </w:num>
  <w:num w:numId="7">
    <w:abstractNumId w:val="7"/>
  </w:num>
  <w:num w:numId="8">
    <w:abstractNumId w:val="15"/>
  </w:num>
  <w:num w:numId="9">
    <w:abstractNumId w:val="11"/>
  </w:num>
  <w:num w:numId="10">
    <w:abstractNumId w:val="8"/>
  </w:num>
  <w:num w:numId="11">
    <w:abstractNumId w:val="16"/>
  </w:num>
  <w:num w:numId="12">
    <w:abstractNumId w:val="5"/>
  </w:num>
  <w:num w:numId="13">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10"/>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linkStyles/>
  <w:revisionView w:markup="0"/>
  <w:defaultTabStop w:val="720"/>
  <w:evenAndOddHeaders/>
  <w:drawingGridHorizontalSpacing w:val="110"/>
  <w:displayHorizontalDrawingGridEvery w:val="2"/>
  <w:characterSpacingControl w:val="doNotCompress"/>
  <w:hdrShapeDefaults>
    <o:shapedefaults v:ext="edit" spidmax="1024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66"/>
    <w:rsid w:val="000065FC"/>
    <w:rsid w:val="000166D1"/>
    <w:rsid w:val="00017F4C"/>
    <w:rsid w:val="00020698"/>
    <w:rsid w:val="00020AA8"/>
    <w:rsid w:val="000262E3"/>
    <w:rsid w:val="000310EB"/>
    <w:rsid w:val="00031E17"/>
    <w:rsid w:val="00032295"/>
    <w:rsid w:val="000336AE"/>
    <w:rsid w:val="000341D7"/>
    <w:rsid w:val="0004673B"/>
    <w:rsid w:val="00052C46"/>
    <w:rsid w:val="00055547"/>
    <w:rsid w:val="00056222"/>
    <w:rsid w:val="00061853"/>
    <w:rsid w:val="00065A7E"/>
    <w:rsid w:val="00070A7A"/>
    <w:rsid w:val="0007219C"/>
    <w:rsid w:val="000747F6"/>
    <w:rsid w:val="0008084B"/>
    <w:rsid w:val="00081602"/>
    <w:rsid w:val="0008287D"/>
    <w:rsid w:val="0008480A"/>
    <w:rsid w:val="00091027"/>
    <w:rsid w:val="00091EEA"/>
    <w:rsid w:val="0009276D"/>
    <w:rsid w:val="00095C12"/>
    <w:rsid w:val="000A0377"/>
    <w:rsid w:val="000A0A0A"/>
    <w:rsid w:val="000A0B9D"/>
    <w:rsid w:val="000A1F16"/>
    <w:rsid w:val="000A2D68"/>
    <w:rsid w:val="000A4BFC"/>
    <w:rsid w:val="000B28DB"/>
    <w:rsid w:val="000B3E4E"/>
    <w:rsid w:val="000B5E72"/>
    <w:rsid w:val="000B669E"/>
    <w:rsid w:val="000B6C0B"/>
    <w:rsid w:val="000C21F3"/>
    <w:rsid w:val="000C2947"/>
    <w:rsid w:val="000C2DC9"/>
    <w:rsid w:val="000C3990"/>
    <w:rsid w:val="000C3993"/>
    <w:rsid w:val="000C6C09"/>
    <w:rsid w:val="000D0F85"/>
    <w:rsid w:val="000D2DB9"/>
    <w:rsid w:val="000D3443"/>
    <w:rsid w:val="000E40A2"/>
    <w:rsid w:val="000E5A28"/>
    <w:rsid w:val="000E76F7"/>
    <w:rsid w:val="000F0148"/>
    <w:rsid w:val="000F1FD7"/>
    <w:rsid w:val="000F2EF0"/>
    <w:rsid w:val="000F4042"/>
    <w:rsid w:val="001001C7"/>
    <w:rsid w:val="001005E5"/>
    <w:rsid w:val="001042E9"/>
    <w:rsid w:val="00117772"/>
    <w:rsid w:val="001222F6"/>
    <w:rsid w:val="001223A4"/>
    <w:rsid w:val="00122C89"/>
    <w:rsid w:val="001248A0"/>
    <w:rsid w:val="001259B4"/>
    <w:rsid w:val="0012736B"/>
    <w:rsid w:val="001320FD"/>
    <w:rsid w:val="00132EF8"/>
    <w:rsid w:val="00134CE8"/>
    <w:rsid w:val="00140AAD"/>
    <w:rsid w:val="0014363A"/>
    <w:rsid w:val="00144CAA"/>
    <w:rsid w:val="0014669B"/>
    <w:rsid w:val="00146B3C"/>
    <w:rsid w:val="00152C84"/>
    <w:rsid w:val="0015336B"/>
    <w:rsid w:val="00157361"/>
    <w:rsid w:val="00161592"/>
    <w:rsid w:val="00164174"/>
    <w:rsid w:val="00164486"/>
    <w:rsid w:val="00165DE5"/>
    <w:rsid w:val="0017041C"/>
    <w:rsid w:val="001713A0"/>
    <w:rsid w:val="00171CB1"/>
    <w:rsid w:val="001841FA"/>
    <w:rsid w:val="001952E3"/>
    <w:rsid w:val="00195C97"/>
    <w:rsid w:val="001A3E11"/>
    <w:rsid w:val="001A43B4"/>
    <w:rsid w:val="001A6D06"/>
    <w:rsid w:val="001B3E3D"/>
    <w:rsid w:val="001C4524"/>
    <w:rsid w:val="001D1008"/>
    <w:rsid w:val="001D2B80"/>
    <w:rsid w:val="001D432A"/>
    <w:rsid w:val="001D5C68"/>
    <w:rsid w:val="001D6EE9"/>
    <w:rsid w:val="001D6FCF"/>
    <w:rsid w:val="001D7142"/>
    <w:rsid w:val="001E0615"/>
    <w:rsid w:val="001E0D65"/>
    <w:rsid w:val="001E1D41"/>
    <w:rsid w:val="001E2584"/>
    <w:rsid w:val="001E275E"/>
    <w:rsid w:val="001E5630"/>
    <w:rsid w:val="00200BB9"/>
    <w:rsid w:val="00203745"/>
    <w:rsid w:val="00212CE1"/>
    <w:rsid w:val="00214E1D"/>
    <w:rsid w:val="00223441"/>
    <w:rsid w:val="00227E05"/>
    <w:rsid w:val="00231AF3"/>
    <w:rsid w:val="0023438A"/>
    <w:rsid w:val="00240865"/>
    <w:rsid w:val="0024127B"/>
    <w:rsid w:val="00241920"/>
    <w:rsid w:val="0024219A"/>
    <w:rsid w:val="002550B4"/>
    <w:rsid w:val="00261590"/>
    <w:rsid w:val="00262A15"/>
    <w:rsid w:val="00263E25"/>
    <w:rsid w:val="00265A0B"/>
    <w:rsid w:val="00272C98"/>
    <w:rsid w:val="00276F67"/>
    <w:rsid w:val="00277A7A"/>
    <w:rsid w:val="00283399"/>
    <w:rsid w:val="0028532A"/>
    <w:rsid w:val="002863EB"/>
    <w:rsid w:val="00286E1F"/>
    <w:rsid w:val="00287475"/>
    <w:rsid w:val="00291019"/>
    <w:rsid w:val="00291DBC"/>
    <w:rsid w:val="00294C28"/>
    <w:rsid w:val="00295AD9"/>
    <w:rsid w:val="002A1A3A"/>
    <w:rsid w:val="002B39FB"/>
    <w:rsid w:val="002B460F"/>
    <w:rsid w:val="002B661D"/>
    <w:rsid w:val="002C0EE1"/>
    <w:rsid w:val="002C4B94"/>
    <w:rsid w:val="002C61E3"/>
    <w:rsid w:val="002D2168"/>
    <w:rsid w:val="002D6754"/>
    <w:rsid w:val="002D6968"/>
    <w:rsid w:val="002F0A95"/>
    <w:rsid w:val="002F20CF"/>
    <w:rsid w:val="00301842"/>
    <w:rsid w:val="00303809"/>
    <w:rsid w:val="00303C17"/>
    <w:rsid w:val="00306604"/>
    <w:rsid w:val="003110D2"/>
    <w:rsid w:val="0031208A"/>
    <w:rsid w:val="00314426"/>
    <w:rsid w:val="00320C22"/>
    <w:rsid w:val="003226B9"/>
    <w:rsid w:val="00323FC1"/>
    <w:rsid w:val="003342A3"/>
    <w:rsid w:val="00334480"/>
    <w:rsid w:val="00335DA9"/>
    <w:rsid w:val="00336512"/>
    <w:rsid w:val="00336956"/>
    <w:rsid w:val="003409D7"/>
    <w:rsid w:val="003460BF"/>
    <w:rsid w:val="00350D13"/>
    <w:rsid w:val="00353273"/>
    <w:rsid w:val="0035688A"/>
    <w:rsid w:val="00357413"/>
    <w:rsid w:val="00363A62"/>
    <w:rsid w:val="00366703"/>
    <w:rsid w:val="00370377"/>
    <w:rsid w:val="00372255"/>
    <w:rsid w:val="00372ECF"/>
    <w:rsid w:val="003776E6"/>
    <w:rsid w:val="00390E69"/>
    <w:rsid w:val="00394B00"/>
    <w:rsid w:val="00396E06"/>
    <w:rsid w:val="003A4CB2"/>
    <w:rsid w:val="003B01E9"/>
    <w:rsid w:val="003B2AFD"/>
    <w:rsid w:val="003B7901"/>
    <w:rsid w:val="003C2048"/>
    <w:rsid w:val="003C6C6B"/>
    <w:rsid w:val="003D3ECF"/>
    <w:rsid w:val="003D68F9"/>
    <w:rsid w:val="003E7C34"/>
    <w:rsid w:val="003F17CE"/>
    <w:rsid w:val="003F243C"/>
    <w:rsid w:val="003F4D44"/>
    <w:rsid w:val="003F553B"/>
    <w:rsid w:val="003F663C"/>
    <w:rsid w:val="004023BF"/>
    <w:rsid w:val="00405B4F"/>
    <w:rsid w:val="004061CD"/>
    <w:rsid w:val="00407E2B"/>
    <w:rsid w:val="00410174"/>
    <w:rsid w:val="00411CE7"/>
    <w:rsid w:val="0041456B"/>
    <w:rsid w:val="00417773"/>
    <w:rsid w:val="00417FF5"/>
    <w:rsid w:val="0042241A"/>
    <w:rsid w:val="00422C53"/>
    <w:rsid w:val="0042470D"/>
    <w:rsid w:val="00430CB3"/>
    <w:rsid w:val="00434055"/>
    <w:rsid w:val="004349EB"/>
    <w:rsid w:val="00436E31"/>
    <w:rsid w:val="0044454B"/>
    <w:rsid w:val="004460E7"/>
    <w:rsid w:val="004507E3"/>
    <w:rsid w:val="00453386"/>
    <w:rsid w:val="00454334"/>
    <w:rsid w:val="00454B1A"/>
    <w:rsid w:val="00460581"/>
    <w:rsid w:val="004631D6"/>
    <w:rsid w:val="00463BDC"/>
    <w:rsid w:val="004647BC"/>
    <w:rsid w:val="0047350B"/>
    <w:rsid w:val="00475022"/>
    <w:rsid w:val="00475DC1"/>
    <w:rsid w:val="00480D42"/>
    <w:rsid w:val="0048144D"/>
    <w:rsid w:val="00484ECF"/>
    <w:rsid w:val="00484FAA"/>
    <w:rsid w:val="00492FE9"/>
    <w:rsid w:val="00496255"/>
    <w:rsid w:val="004979B1"/>
    <w:rsid w:val="004A0852"/>
    <w:rsid w:val="004A1587"/>
    <w:rsid w:val="004A21A0"/>
    <w:rsid w:val="004A7232"/>
    <w:rsid w:val="004A7413"/>
    <w:rsid w:val="004A76D7"/>
    <w:rsid w:val="004A780E"/>
    <w:rsid w:val="004B1999"/>
    <w:rsid w:val="004B1CF0"/>
    <w:rsid w:val="004B61D7"/>
    <w:rsid w:val="004C4F6F"/>
    <w:rsid w:val="004D18D2"/>
    <w:rsid w:val="004D1B11"/>
    <w:rsid w:val="004D39D9"/>
    <w:rsid w:val="004E23F0"/>
    <w:rsid w:val="004F0852"/>
    <w:rsid w:val="004F0C28"/>
    <w:rsid w:val="004F567F"/>
    <w:rsid w:val="00510773"/>
    <w:rsid w:val="00511FF4"/>
    <w:rsid w:val="0052245F"/>
    <w:rsid w:val="00523000"/>
    <w:rsid w:val="00523C41"/>
    <w:rsid w:val="00526F5D"/>
    <w:rsid w:val="005270BE"/>
    <w:rsid w:val="00527AB5"/>
    <w:rsid w:val="00542755"/>
    <w:rsid w:val="00545428"/>
    <w:rsid w:val="00546D2F"/>
    <w:rsid w:val="00553A35"/>
    <w:rsid w:val="00553E29"/>
    <w:rsid w:val="00557652"/>
    <w:rsid w:val="00572E40"/>
    <w:rsid w:val="00576C3E"/>
    <w:rsid w:val="00590925"/>
    <w:rsid w:val="005943A4"/>
    <w:rsid w:val="0059619F"/>
    <w:rsid w:val="005A17BB"/>
    <w:rsid w:val="005A1C2C"/>
    <w:rsid w:val="005A42FB"/>
    <w:rsid w:val="005B025B"/>
    <w:rsid w:val="005B21F1"/>
    <w:rsid w:val="005B4548"/>
    <w:rsid w:val="005B5F14"/>
    <w:rsid w:val="005C4AF2"/>
    <w:rsid w:val="005C7299"/>
    <w:rsid w:val="005D33A2"/>
    <w:rsid w:val="005D343D"/>
    <w:rsid w:val="005D577A"/>
    <w:rsid w:val="005E0E44"/>
    <w:rsid w:val="005E2AF0"/>
    <w:rsid w:val="005E4195"/>
    <w:rsid w:val="005E5A6B"/>
    <w:rsid w:val="005F00CD"/>
    <w:rsid w:val="005F0856"/>
    <w:rsid w:val="005F3B4A"/>
    <w:rsid w:val="005F407E"/>
    <w:rsid w:val="006011FA"/>
    <w:rsid w:val="00602264"/>
    <w:rsid w:val="00603E0B"/>
    <w:rsid w:val="00604CDB"/>
    <w:rsid w:val="006078E8"/>
    <w:rsid w:val="00607CD3"/>
    <w:rsid w:val="0061175D"/>
    <w:rsid w:val="00611A37"/>
    <w:rsid w:val="006156A3"/>
    <w:rsid w:val="006169F3"/>
    <w:rsid w:val="00617A0F"/>
    <w:rsid w:val="006246AD"/>
    <w:rsid w:val="0062722C"/>
    <w:rsid w:val="00635658"/>
    <w:rsid w:val="00637C22"/>
    <w:rsid w:val="00641F7B"/>
    <w:rsid w:val="00645FD3"/>
    <w:rsid w:val="00647414"/>
    <w:rsid w:val="006515AF"/>
    <w:rsid w:val="00657597"/>
    <w:rsid w:val="00660832"/>
    <w:rsid w:val="006641D9"/>
    <w:rsid w:val="006671D8"/>
    <w:rsid w:val="0067159A"/>
    <w:rsid w:val="00672963"/>
    <w:rsid w:val="006876CA"/>
    <w:rsid w:val="00692381"/>
    <w:rsid w:val="00694CD8"/>
    <w:rsid w:val="00695E3B"/>
    <w:rsid w:val="006A126D"/>
    <w:rsid w:val="006A48C0"/>
    <w:rsid w:val="006A5019"/>
    <w:rsid w:val="006B1886"/>
    <w:rsid w:val="006B20A1"/>
    <w:rsid w:val="006B2851"/>
    <w:rsid w:val="006B7D63"/>
    <w:rsid w:val="006C4E40"/>
    <w:rsid w:val="006C4EE1"/>
    <w:rsid w:val="006C71D2"/>
    <w:rsid w:val="006D3C5F"/>
    <w:rsid w:val="006D3E4D"/>
    <w:rsid w:val="006D48BF"/>
    <w:rsid w:val="006D6452"/>
    <w:rsid w:val="006E2186"/>
    <w:rsid w:val="006E6D01"/>
    <w:rsid w:val="006E7E67"/>
    <w:rsid w:val="0070368E"/>
    <w:rsid w:val="007128CD"/>
    <w:rsid w:val="0071682C"/>
    <w:rsid w:val="0071762C"/>
    <w:rsid w:val="00720BAA"/>
    <w:rsid w:val="00723DC7"/>
    <w:rsid w:val="0072479F"/>
    <w:rsid w:val="00727B75"/>
    <w:rsid w:val="00730271"/>
    <w:rsid w:val="0073522E"/>
    <w:rsid w:val="00741D55"/>
    <w:rsid w:val="00744AE9"/>
    <w:rsid w:val="0074745F"/>
    <w:rsid w:val="0075705D"/>
    <w:rsid w:val="00760056"/>
    <w:rsid w:val="00763A96"/>
    <w:rsid w:val="00767612"/>
    <w:rsid w:val="00767B9D"/>
    <w:rsid w:val="00775CF2"/>
    <w:rsid w:val="00780BF0"/>
    <w:rsid w:val="0078187B"/>
    <w:rsid w:val="00791B83"/>
    <w:rsid w:val="00792353"/>
    <w:rsid w:val="00792661"/>
    <w:rsid w:val="00796818"/>
    <w:rsid w:val="007A2921"/>
    <w:rsid w:val="007A57E3"/>
    <w:rsid w:val="007A7549"/>
    <w:rsid w:val="007A77AA"/>
    <w:rsid w:val="007B089C"/>
    <w:rsid w:val="007B15C7"/>
    <w:rsid w:val="007B25C3"/>
    <w:rsid w:val="007C0623"/>
    <w:rsid w:val="007C08F3"/>
    <w:rsid w:val="007C09C1"/>
    <w:rsid w:val="007C3257"/>
    <w:rsid w:val="007E025E"/>
    <w:rsid w:val="007E5935"/>
    <w:rsid w:val="007E6201"/>
    <w:rsid w:val="007E6B4F"/>
    <w:rsid w:val="007F0B3A"/>
    <w:rsid w:val="007F47C6"/>
    <w:rsid w:val="007F4C01"/>
    <w:rsid w:val="007F5DB8"/>
    <w:rsid w:val="00802C5B"/>
    <w:rsid w:val="008051BC"/>
    <w:rsid w:val="0081168E"/>
    <w:rsid w:val="00815401"/>
    <w:rsid w:val="008225FC"/>
    <w:rsid w:val="00823878"/>
    <w:rsid w:val="00824ED1"/>
    <w:rsid w:val="00826B4A"/>
    <w:rsid w:val="008274EE"/>
    <w:rsid w:val="00830226"/>
    <w:rsid w:val="0084121B"/>
    <w:rsid w:val="008415E1"/>
    <w:rsid w:val="00841928"/>
    <w:rsid w:val="00842050"/>
    <w:rsid w:val="00850BE8"/>
    <w:rsid w:val="00854D51"/>
    <w:rsid w:val="008634F3"/>
    <w:rsid w:val="008657C3"/>
    <w:rsid w:val="008657CD"/>
    <w:rsid w:val="00871F9D"/>
    <w:rsid w:val="008740CB"/>
    <w:rsid w:val="008745F3"/>
    <w:rsid w:val="00874AC7"/>
    <w:rsid w:val="00885207"/>
    <w:rsid w:val="008852AC"/>
    <w:rsid w:val="008878A3"/>
    <w:rsid w:val="00891F47"/>
    <w:rsid w:val="008A0D4D"/>
    <w:rsid w:val="008A57F1"/>
    <w:rsid w:val="008B3B16"/>
    <w:rsid w:val="008B5E59"/>
    <w:rsid w:val="008C13BE"/>
    <w:rsid w:val="008C4047"/>
    <w:rsid w:val="008D2E7E"/>
    <w:rsid w:val="008F0E7A"/>
    <w:rsid w:val="008F279F"/>
    <w:rsid w:val="008F45CE"/>
    <w:rsid w:val="008F547B"/>
    <w:rsid w:val="008F6DAB"/>
    <w:rsid w:val="00912291"/>
    <w:rsid w:val="00912355"/>
    <w:rsid w:val="009152B9"/>
    <w:rsid w:val="009170F1"/>
    <w:rsid w:val="009237AE"/>
    <w:rsid w:val="00924E0D"/>
    <w:rsid w:val="00926640"/>
    <w:rsid w:val="00933A82"/>
    <w:rsid w:val="0094031E"/>
    <w:rsid w:val="00940A43"/>
    <w:rsid w:val="00945371"/>
    <w:rsid w:val="009522EC"/>
    <w:rsid w:val="009546E8"/>
    <w:rsid w:val="00965294"/>
    <w:rsid w:val="00965C32"/>
    <w:rsid w:val="00970041"/>
    <w:rsid w:val="0097310E"/>
    <w:rsid w:val="00974FF2"/>
    <w:rsid w:val="00977370"/>
    <w:rsid w:val="00977A58"/>
    <w:rsid w:val="00987720"/>
    <w:rsid w:val="00990412"/>
    <w:rsid w:val="00992C54"/>
    <w:rsid w:val="00992DD4"/>
    <w:rsid w:val="00992E96"/>
    <w:rsid w:val="00995000"/>
    <w:rsid w:val="00995415"/>
    <w:rsid w:val="009A16D3"/>
    <w:rsid w:val="009A5427"/>
    <w:rsid w:val="009A5EDB"/>
    <w:rsid w:val="009A7FCA"/>
    <w:rsid w:val="009B1FD1"/>
    <w:rsid w:val="009D146D"/>
    <w:rsid w:val="009D275E"/>
    <w:rsid w:val="009D3A26"/>
    <w:rsid w:val="009D3E66"/>
    <w:rsid w:val="009E17A7"/>
    <w:rsid w:val="009E1C24"/>
    <w:rsid w:val="009E7F37"/>
    <w:rsid w:val="009F12F0"/>
    <w:rsid w:val="009F761E"/>
    <w:rsid w:val="00A009E7"/>
    <w:rsid w:val="00A00C5B"/>
    <w:rsid w:val="00A04B82"/>
    <w:rsid w:val="00A058E8"/>
    <w:rsid w:val="00A10BCF"/>
    <w:rsid w:val="00A10F02"/>
    <w:rsid w:val="00A130B5"/>
    <w:rsid w:val="00A14ACC"/>
    <w:rsid w:val="00A26FF6"/>
    <w:rsid w:val="00A364ED"/>
    <w:rsid w:val="00A46AB2"/>
    <w:rsid w:val="00A5072B"/>
    <w:rsid w:val="00A52A05"/>
    <w:rsid w:val="00A52B9C"/>
    <w:rsid w:val="00A55231"/>
    <w:rsid w:val="00A5697A"/>
    <w:rsid w:val="00A569FC"/>
    <w:rsid w:val="00A610BD"/>
    <w:rsid w:val="00A632D6"/>
    <w:rsid w:val="00A63398"/>
    <w:rsid w:val="00A64F0A"/>
    <w:rsid w:val="00A66BAE"/>
    <w:rsid w:val="00A6778F"/>
    <w:rsid w:val="00A71F40"/>
    <w:rsid w:val="00A7407D"/>
    <w:rsid w:val="00A83CC7"/>
    <w:rsid w:val="00A84255"/>
    <w:rsid w:val="00A85774"/>
    <w:rsid w:val="00A90C70"/>
    <w:rsid w:val="00A93F3D"/>
    <w:rsid w:val="00A9650E"/>
    <w:rsid w:val="00AA02C7"/>
    <w:rsid w:val="00AA0718"/>
    <w:rsid w:val="00AA19B8"/>
    <w:rsid w:val="00AA2BDA"/>
    <w:rsid w:val="00AA4C51"/>
    <w:rsid w:val="00AB6551"/>
    <w:rsid w:val="00AB674D"/>
    <w:rsid w:val="00AC0D34"/>
    <w:rsid w:val="00AC0FED"/>
    <w:rsid w:val="00AC25CD"/>
    <w:rsid w:val="00AC69FC"/>
    <w:rsid w:val="00AC73FA"/>
    <w:rsid w:val="00AD1721"/>
    <w:rsid w:val="00AD3690"/>
    <w:rsid w:val="00AD4397"/>
    <w:rsid w:val="00AD4709"/>
    <w:rsid w:val="00AD6169"/>
    <w:rsid w:val="00AD684C"/>
    <w:rsid w:val="00AE116E"/>
    <w:rsid w:val="00AE2951"/>
    <w:rsid w:val="00AE2C14"/>
    <w:rsid w:val="00AF0448"/>
    <w:rsid w:val="00AF0650"/>
    <w:rsid w:val="00AF1199"/>
    <w:rsid w:val="00AF1261"/>
    <w:rsid w:val="00AF5F98"/>
    <w:rsid w:val="00B00728"/>
    <w:rsid w:val="00B07DC8"/>
    <w:rsid w:val="00B11320"/>
    <w:rsid w:val="00B12642"/>
    <w:rsid w:val="00B12D7B"/>
    <w:rsid w:val="00B13438"/>
    <w:rsid w:val="00B14824"/>
    <w:rsid w:val="00B16180"/>
    <w:rsid w:val="00B21949"/>
    <w:rsid w:val="00B21C48"/>
    <w:rsid w:val="00B22054"/>
    <w:rsid w:val="00B22270"/>
    <w:rsid w:val="00B23798"/>
    <w:rsid w:val="00B30F55"/>
    <w:rsid w:val="00B32A24"/>
    <w:rsid w:val="00B3328D"/>
    <w:rsid w:val="00B33942"/>
    <w:rsid w:val="00B377DD"/>
    <w:rsid w:val="00B401F5"/>
    <w:rsid w:val="00B549A4"/>
    <w:rsid w:val="00B55D44"/>
    <w:rsid w:val="00B575E1"/>
    <w:rsid w:val="00B576F1"/>
    <w:rsid w:val="00B61B0C"/>
    <w:rsid w:val="00B61F02"/>
    <w:rsid w:val="00B63736"/>
    <w:rsid w:val="00B668E8"/>
    <w:rsid w:val="00B66DA2"/>
    <w:rsid w:val="00B76C19"/>
    <w:rsid w:val="00B87A6C"/>
    <w:rsid w:val="00B915DE"/>
    <w:rsid w:val="00B932E4"/>
    <w:rsid w:val="00B954F9"/>
    <w:rsid w:val="00B95B22"/>
    <w:rsid w:val="00BA1516"/>
    <w:rsid w:val="00BA4711"/>
    <w:rsid w:val="00BB077C"/>
    <w:rsid w:val="00BB0DDD"/>
    <w:rsid w:val="00BB26C8"/>
    <w:rsid w:val="00BB394D"/>
    <w:rsid w:val="00BB5116"/>
    <w:rsid w:val="00BB7E2F"/>
    <w:rsid w:val="00BC0A33"/>
    <w:rsid w:val="00BC1132"/>
    <w:rsid w:val="00BC31BB"/>
    <w:rsid w:val="00BC55D6"/>
    <w:rsid w:val="00BC5A6C"/>
    <w:rsid w:val="00BD0BEA"/>
    <w:rsid w:val="00BD0E11"/>
    <w:rsid w:val="00BD469B"/>
    <w:rsid w:val="00BE0D88"/>
    <w:rsid w:val="00BE22D4"/>
    <w:rsid w:val="00BE4366"/>
    <w:rsid w:val="00BE630E"/>
    <w:rsid w:val="00BF385E"/>
    <w:rsid w:val="00BF442C"/>
    <w:rsid w:val="00BF7526"/>
    <w:rsid w:val="00C00B0E"/>
    <w:rsid w:val="00C1084B"/>
    <w:rsid w:val="00C12A2C"/>
    <w:rsid w:val="00C12A50"/>
    <w:rsid w:val="00C20460"/>
    <w:rsid w:val="00C242B1"/>
    <w:rsid w:val="00C25EE0"/>
    <w:rsid w:val="00C344A8"/>
    <w:rsid w:val="00C375A2"/>
    <w:rsid w:val="00C40586"/>
    <w:rsid w:val="00C40E70"/>
    <w:rsid w:val="00C43AA7"/>
    <w:rsid w:val="00C44A5A"/>
    <w:rsid w:val="00C4505D"/>
    <w:rsid w:val="00C54530"/>
    <w:rsid w:val="00C579B8"/>
    <w:rsid w:val="00C6065A"/>
    <w:rsid w:val="00C62FD6"/>
    <w:rsid w:val="00C74E35"/>
    <w:rsid w:val="00C868B4"/>
    <w:rsid w:val="00C914BD"/>
    <w:rsid w:val="00C92335"/>
    <w:rsid w:val="00C9370C"/>
    <w:rsid w:val="00C951AB"/>
    <w:rsid w:val="00CA2217"/>
    <w:rsid w:val="00CA5E9D"/>
    <w:rsid w:val="00CB7469"/>
    <w:rsid w:val="00CB78F1"/>
    <w:rsid w:val="00CB7926"/>
    <w:rsid w:val="00CC0891"/>
    <w:rsid w:val="00CC2436"/>
    <w:rsid w:val="00CC4763"/>
    <w:rsid w:val="00CD006A"/>
    <w:rsid w:val="00CD27F0"/>
    <w:rsid w:val="00CD3E9B"/>
    <w:rsid w:val="00CE2B5D"/>
    <w:rsid w:val="00CE36FA"/>
    <w:rsid w:val="00CE5B8D"/>
    <w:rsid w:val="00CE6ACA"/>
    <w:rsid w:val="00CE7A06"/>
    <w:rsid w:val="00CF01B8"/>
    <w:rsid w:val="00CF08D0"/>
    <w:rsid w:val="00CF158B"/>
    <w:rsid w:val="00D011FA"/>
    <w:rsid w:val="00D0418A"/>
    <w:rsid w:val="00D07479"/>
    <w:rsid w:val="00D07C5E"/>
    <w:rsid w:val="00D11C85"/>
    <w:rsid w:val="00D149FC"/>
    <w:rsid w:val="00D15818"/>
    <w:rsid w:val="00D158BD"/>
    <w:rsid w:val="00D15A9B"/>
    <w:rsid w:val="00D16AA6"/>
    <w:rsid w:val="00D172F0"/>
    <w:rsid w:val="00D2009E"/>
    <w:rsid w:val="00D2197B"/>
    <w:rsid w:val="00D30717"/>
    <w:rsid w:val="00D307DF"/>
    <w:rsid w:val="00D3123C"/>
    <w:rsid w:val="00D37189"/>
    <w:rsid w:val="00D37BE4"/>
    <w:rsid w:val="00D40AD6"/>
    <w:rsid w:val="00D430BA"/>
    <w:rsid w:val="00D439DC"/>
    <w:rsid w:val="00D43AA9"/>
    <w:rsid w:val="00D458FD"/>
    <w:rsid w:val="00D46EAE"/>
    <w:rsid w:val="00D5660D"/>
    <w:rsid w:val="00D57A19"/>
    <w:rsid w:val="00D60FFC"/>
    <w:rsid w:val="00D61114"/>
    <w:rsid w:val="00D6420E"/>
    <w:rsid w:val="00D663DB"/>
    <w:rsid w:val="00D679FB"/>
    <w:rsid w:val="00D67FB6"/>
    <w:rsid w:val="00D701E1"/>
    <w:rsid w:val="00D77A14"/>
    <w:rsid w:val="00D80B2B"/>
    <w:rsid w:val="00D81DC4"/>
    <w:rsid w:val="00D81F6A"/>
    <w:rsid w:val="00D83B16"/>
    <w:rsid w:val="00D847DD"/>
    <w:rsid w:val="00D87CAB"/>
    <w:rsid w:val="00D9723E"/>
    <w:rsid w:val="00D97B6E"/>
    <w:rsid w:val="00DA4564"/>
    <w:rsid w:val="00DA7A7C"/>
    <w:rsid w:val="00DB3B42"/>
    <w:rsid w:val="00DB4A1F"/>
    <w:rsid w:val="00DB4E22"/>
    <w:rsid w:val="00DB534E"/>
    <w:rsid w:val="00DC0A7C"/>
    <w:rsid w:val="00DC2F1C"/>
    <w:rsid w:val="00DD0509"/>
    <w:rsid w:val="00DD148D"/>
    <w:rsid w:val="00DD282F"/>
    <w:rsid w:val="00DD5C54"/>
    <w:rsid w:val="00DE1482"/>
    <w:rsid w:val="00DE14F3"/>
    <w:rsid w:val="00DE4135"/>
    <w:rsid w:val="00DE49FF"/>
    <w:rsid w:val="00DE61A2"/>
    <w:rsid w:val="00DE68BC"/>
    <w:rsid w:val="00DF0DF4"/>
    <w:rsid w:val="00DF7EA8"/>
    <w:rsid w:val="00E02F20"/>
    <w:rsid w:val="00E03D7D"/>
    <w:rsid w:val="00E04E9D"/>
    <w:rsid w:val="00E11FCF"/>
    <w:rsid w:val="00E1346A"/>
    <w:rsid w:val="00E138AD"/>
    <w:rsid w:val="00E15433"/>
    <w:rsid w:val="00E15679"/>
    <w:rsid w:val="00E1725C"/>
    <w:rsid w:val="00E17294"/>
    <w:rsid w:val="00E179F7"/>
    <w:rsid w:val="00E2792B"/>
    <w:rsid w:val="00E323B1"/>
    <w:rsid w:val="00E42A04"/>
    <w:rsid w:val="00E505F9"/>
    <w:rsid w:val="00E520E2"/>
    <w:rsid w:val="00E520EA"/>
    <w:rsid w:val="00E520F5"/>
    <w:rsid w:val="00E54161"/>
    <w:rsid w:val="00E56E30"/>
    <w:rsid w:val="00E653E3"/>
    <w:rsid w:val="00E75928"/>
    <w:rsid w:val="00E81013"/>
    <w:rsid w:val="00E81DDA"/>
    <w:rsid w:val="00E81E8D"/>
    <w:rsid w:val="00E92673"/>
    <w:rsid w:val="00E963FA"/>
    <w:rsid w:val="00EA2C3A"/>
    <w:rsid w:val="00EA3B1E"/>
    <w:rsid w:val="00EA43F5"/>
    <w:rsid w:val="00EA51E2"/>
    <w:rsid w:val="00EA7846"/>
    <w:rsid w:val="00EB4FD4"/>
    <w:rsid w:val="00EB61F8"/>
    <w:rsid w:val="00EC0881"/>
    <w:rsid w:val="00EC2DE9"/>
    <w:rsid w:val="00ED30FA"/>
    <w:rsid w:val="00ED50DE"/>
    <w:rsid w:val="00ED74CF"/>
    <w:rsid w:val="00EE146A"/>
    <w:rsid w:val="00EE2DC3"/>
    <w:rsid w:val="00EF3420"/>
    <w:rsid w:val="00EF68D1"/>
    <w:rsid w:val="00F00A43"/>
    <w:rsid w:val="00F068A1"/>
    <w:rsid w:val="00F075AC"/>
    <w:rsid w:val="00F11A2C"/>
    <w:rsid w:val="00F1614E"/>
    <w:rsid w:val="00F1621F"/>
    <w:rsid w:val="00F16DB5"/>
    <w:rsid w:val="00F17C49"/>
    <w:rsid w:val="00F21678"/>
    <w:rsid w:val="00F2561F"/>
    <w:rsid w:val="00F30851"/>
    <w:rsid w:val="00F30B25"/>
    <w:rsid w:val="00F32649"/>
    <w:rsid w:val="00F46512"/>
    <w:rsid w:val="00F542D5"/>
    <w:rsid w:val="00F54D9A"/>
    <w:rsid w:val="00F56EF8"/>
    <w:rsid w:val="00F57E13"/>
    <w:rsid w:val="00F60FB0"/>
    <w:rsid w:val="00F66EF0"/>
    <w:rsid w:val="00F746AB"/>
    <w:rsid w:val="00F76DEC"/>
    <w:rsid w:val="00F80E9B"/>
    <w:rsid w:val="00F82664"/>
    <w:rsid w:val="00F83FE0"/>
    <w:rsid w:val="00F86951"/>
    <w:rsid w:val="00F87363"/>
    <w:rsid w:val="00F879FA"/>
    <w:rsid w:val="00F87B5C"/>
    <w:rsid w:val="00F96468"/>
    <w:rsid w:val="00F974C7"/>
    <w:rsid w:val="00F97BF8"/>
    <w:rsid w:val="00FA2C75"/>
    <w:rsid w:val="00FA3581"/>
    <w:rsid w:val="00FA3B4E"/>
    <w:rsid w:val="00FA465B"/>
    <w:rsid w:val="00FA6BF5"/>
    <w:rsid w:val="00FB0FCE"/>
    <w:rsid w:val="00FB1234"/>
    <w:rsid w:val="00FB2E5C"/>
    <w:rsid w:val="00FB31EF"/>
    <w:rsid w:val="00FB3A88"/>
    <w:rsid w:val="00FB3E27"/>
    <w:rsid w:val="00FB5CC7"/>
    <w:rsid w:val="00FC1598"/>
    <w:rsid w:val="00FC3BE3"/>
    <w:rsid w:val="00FC72FD"/>
    <w:rsid w:val="00FD17D3"/>
    <w:rsid w:val="00FD6DD4"/>
    <w:rsid w:val="00FE6102"/>
    <w:rsid w:val="00FF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E7"/>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411CE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11CE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11CE7"/>
    <w:pPr>
      <w:keepNext/>
      <w:spacing w:before="240" w:after="60"/>
      <w:outlineLvl w:val="2"/>
    </w:pPr>
    <w:rPr>
      <w:rFonts w:ascii="Calibri" w:hAnsi="Calibri"/>
      <w:b/>
      <w:bCs/>
      <w:sz w:val="26"/>
      <w:szCs w:val="26"/>
    </w:rPr>
  </w:style>
  <w:style w:type="character" w:default="1" w:styleId="DefaultParagraphFont">
    <w:name w:val="Default Paragraph Font"/>
    <w:unhideWhenUsed/>
    <w:rsid w:val="00411C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411CE7"/>
  </w:style>
  <w:style w:type="character" w:customStyle="1" w:styleId="Heading1Char">
    <w:name w:val="Heading 1 Char"/>
    <w:basedOn w:val="DefaultParagraphFont"/>
    <w:link w:val="Heading1"/>
    <w:rsid w:val="00411CE7"/>
    <w:rPr>
      <w:rFonts w:ascii="Times New Roman" w:eastAsia="MS Mincho" w:hAnsi="Times New Roman" w:cs="Times New Roman"/>
      <w:b/>
      <w:bCs/>
      <w:sz w:val="22"/>
      <w:szCs w:val="24"/>
      <w:lang w:val="en-GB"/>
    </w:rPr>
  </w:style>
  <w:style w:type="paragraph" w:styleId="Header">
    <w:name w:val="header"/>
    <w:basedOn w:val="Normal"/>
    <w:link w:val="HeaderChar"/>
    <w:rsid w:val="00411CE7"/>
    <w:pPr>
      <w:tabs>
        <w:tab w:val="center" w:pos="4680"/>
        <w:tab w:val="right" w:pos="9360"/>
      </w:tabs>
    </w:pPr>
  </w:style>
  <w:style w:type="character" w:customStyle="1" w:styleId="HeaderChar">
    <w:name w:val="Header Char"/>
    <w:basedOn w:val="DefaultParagraphFont"/>
    <w:link w:val="Header"/>
    <w:rsid w:val="00411CE7"/>
    <w:rPr>
      <w:rFonts w:ascii="Times New Roman" w:eastAsia="MS Mincho" w:hAnsi="Times New Roman" w:cs="Times New Roman"/>
      <w:sz w:val="22"/>
      <w:szCs w:val="24"/>
      <w:lang w:val="en-GB"/>
    </w:rPr>
  </w:style>
  <w:style w:type="paragraph" w:styleId="Footer">
    <w:name w:val="footer"/>
    <w:basedOn w:val="Normal"/>
    <w:link w:val="FooterChar"/>
    <w:rsid w:val="00411CE7"/>
    <w:pPr>
      <w:tabs>
        <w:tab w:val="center" w:pos="4680"/>
        <w:tab w:val="right" w:pos="9360"/>
      </w:tabs>
    </w:pPr>
  </w:style>
  <w:style w:type="character" w:customStyle="1" w:styleId="FooterChar">
    <w:name w:val="Footer Char"/>
    <w:basedOn w:val="DefaultParagraphFont"/>
    <w:link w:val="Footer"/>
    <w:rsid w:val="00411CE7"/>
    <w:rPr>
      <w:rFonts w:ascii="Times New Roman" w:eastAsia="MS Mincho" w:hAnsi="Times New Roman" w:cs="Times New Roman"/>
      <w:sz w:val="22"/>
      <w:szCs w:val="24"/>
      <w:lang w:val="en-GB"/>
    </w:rPr>
  </w:style>
  <w:style w:type="paragraph" w:styleId="BalloonText">
    <w:name w:val="Balloon Text"/>
    <w:basedOn w:val="Normal"/>
    <w:link w:val="BalloonTextChar"/>
    <w:rsid w:val="00411CE7"/>
    <w:rPr>
      <w:rFonts w:ascii="Tahoma" w:hAnsi="Tahoma" w:cs="Tahoma"/>
      <w:sz w:val="16"/>
      <w:szCs w:val="16"/>
    </w:rPr>
  </w:style>
  <w:style w:type="character" w:customStyle="1" w:styleId="BalloonTextChar">
    <w:name w:val="Balloon Text Char"/>
    <w:basedOn w:val="DefaultParagraphFont"/>
    <w:link w:val="BalloonText"/>
    <w:rsid w:val="00411CE7"/>
    <w:rPr>
      <w:rFonts w:ascii="Tahoma" w:eastAsia="MS Mincho" w:hAnsi="Tahoma" w:cs="Tahoma"/>
      <w:sz w:val="16"/>
      <w:szCs w:val="16"/>
      <w:lang w:val="en-GB"/>
    </w:rPr>
  </w:style>
  <w:style w:type="character" w:styleId="Strong">
    <w:name w:val="Strong"/>
    <w:basedOn w:val="DefaultParagraphFont"/>
    <w:qFormat/>
    <w:rsid w:val="00411CE7"/>
    <w:rPr>
      <w:b/>
      <w:bCs/>
    </w:rPr>
  </w:style>
  <w:style w:type="paragraph" w:customStyle="1" w:styleId="IPPHeader">
    <w:name w:val="IPP Header"/>
    <w:basedOn w:val="Normal"/>
    <w:qFormat/>
    <w:rsid w:val="00411CE7"/>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411CE7"/>
    <w:rPr>
      <w:rFonts w:ascii="Cambria" w:eastAsia="MS Mincho" w:hAnsi="Cambria"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iner">
    <w:name w:val="container"/>
    <w:basedOn w:val="Normal"/>
    <w:rsid w:val="0028532A"/>
    <w:pPr>
      <w:spacing w:before="100" w:beforeAutospacing="1" w:after="100" w:afterAutospacing="1"/>
    </w:pPr>
    <w:rPr>
      <w:rFonts w:eastAsia="Times New Roman"/>
      <w:sz w:val="24"/>
    </w:rPr>
  </w:style>
  <w:style w:type="paragraph" w:customStyle="1" w:styleId="paragraph">
    <w:name w:val="paragraph"/>
    <w:basedOn w:val="Normal"/>
    <w:rsid w:val="0028532A"/>
    <w:pPr>
      <w:spacing w:before="100" w:beforeAutospacing="1" w:after="100" w:afterAutospacing="1"/>
    </w:pPr>
    <w:rPr>
      <w:rFonts w:eastAsia="Times New Roman"/>
      <w:color w:val="0000FF"/>
      <w:sz w:val="24"/>
    </w:rPr>
  </w:style>
  <w:style w:type="paragraph" w:styleId="NormalWeb">
    <w:name w:val="Normal (Web)"/>
    <w:basedOn w:val="Normal"/>
    <w:uiPriority w:val="99"/>
    <w:unhideWhenUsed/>
    <w:rsid w:val="0028532A"/>
    <w:pPr>
      <w:spacing w:before="100" w:beforeAutospacing="1" w:after="100" w:afterAutospacing="1"/>
    </w:pPr>
    <w:rPr>
      <w:rFonts w:eastAsia="Times New Roman"/>
      <w:sz w:val="24"/>
    </w:rPr>
  </w:style>
  <w:style w:type="character" w:styleId="Emphasis">
    <w:name w:val="Emphasis"/>
    <w:uiPriority w:val="20"/>
    <w:qFormat/>
    <w:rsid w:val="0028532A"/>
    <w:rPr>
      <w:i/>
      <w:iCs/>
    </w:rPr>
  </w:style>
  <w:style w:type="character" w:styleId="Hyperlink">
    <w:name w:val="Hyperlink"/>
    <w:uiPriority w:val="99"/>
    <w:unhideWhenUsed/>
    <w:rsid w:val="0028532A"/>
    <w:rPr>
      <w:color w:val="0000FF"/>
      <w:u w:val="single"/>
    </w:rPr>
  </w:style>
  <w:style w:type="paragraph" w:customStyle="1" w:styleId="western">
    <w:name w:val="western"/>
    <w:basedOn w:val="Normal"/>
    <w:rsid w:val="0028532A"/>
    <w:pPr>
      <w:spacing w:before="100" w:beforeAutospacing="1" w:after="100" w:afterAutospacing="1"/>
    </w:pPr>
    <w:rPr>
      <w:rFonts w:eastAsia="Times New Roman"/>
      <w:sz w:val="24"/>
    </w:rPr>
  </w:style>
  <w:style w:type="character" w:styleId="CommentReference">
    <w:name w:val="annotation reference"/>
    <w:uiPriority w:val="99"/>
    <w:semiHidden/>
    <w:unhideWhenUsed/>
    <w:rsid w:val="00FA6BF5"/>
    <w:rPr>
      <w:sz w:val="16"/>
      <w:szCs w:val="16"/>
    </w:rPr>
  </w:style>
  <w:style w:type="paragraph" w:styleId="CommentText">
    <w:name w:val="annotation text"/>
    <w:basedOn w:val="Normal"/>
    <w:link w:val="CommentTextChar"/>
    <w:uiPriority w:val="99"/>
    <w:semiHidden/>
    <w:unhideWhenUsed/>
    <w:rsid w:val="00FA6BF5"/>
    <w:rPr>
      <w:rFonts w:ascii="Arial" w:eastAsia="Calibri" w:hAnsi="Arial"/>
      <w:sz w:val="20"/>
      <w:szCs w:val="20"/>
      <w:lang w:val="en-US"/>
    </w:rPr>
  </w:style>
  <w:style w:type="character" w:customStyle="1" w:styleId="CommentTextChar">
    <w:name w:val="Comment Text Char"/>
    <w:link w:val="CommentText"/>
    <w:uiPriority w:val="99"/>
    <w:semiHidden/>
    <w:rsid w:val="00FA6BF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A6BF5"/>
    <w:rPr>
      <w:b/>
      <w:bCs/>
    </w:rPr>
  </w:style>
  <w:style w:type="character" w:customStyle="1" w:styleId="CommentSubjectChar">
    <w:name w:val="Comment Subject Char"/>
    <w:link w:val="CommentSubject"/>
    <w:uiPriority w:val="99"/>
    <w:semiHidden/>
    <w:rsid w:val="00FA6BF5"/>
    <w:rPr>
      <w:rFonts w:ascii="Arial" w:hAnsi="Arial"/>
      <w:b/>
      <w:bCs/>
      <w:lang w:val="en-US" w:eastAsia="en-US"/>
    </w:rPr>
  </w:style>
  <w:style w:type="character" w:customStyle="1" w:styleId="newcomment">
    <w:name w:val="newcomment"/>
    <w:rsid w:val="00A058E8"/>
    <w:rPr>
      <w:color w:val="2A954E"/>
      <w:u w:val="single"/>
    </w:rPr>
  </w:style>
  <w:style w:type="character" w:customStyle="1" w:styleId="markdelete">
    <w:name w:val="markdelete"/>
    <w:rsid w:val="00B954F9"/>
    <w:rPr>
      <w:strike/>
      <w:color w:val="A72727"/>
    </w:rPr>
  </w:style>
  <w:style w:type="paragraph" w:customStyle="1" w:styleId="Header1">
    <w:name w:val="Header1"/>
    <w:basedOn w:val="Normal"/>
    <w:uiPriority w:val="99"/>
    <w:rsid w:val="00842050"/>
    <w:pPr>
      <w:shd w:val="clear" w:color="auto" w:fill="EEEEEE"/>
      <w:spacing w:before="100" w:beforeAutospacing="1" w:after="100" w:afterAutospacing="1"/>
    </w:pPr>
    <w:rPr>
      <w:rFonts w:eastAsia="Times New Roman"/>
      <w:b/>
      <w:bCs/>
      <w:sz w:val="24"/>
    </w:rPr>
  </w:style>
  <w:style w:type="character" w:styleId="FollowedHyperlink">
    <w:name w:val="FollowedHyperlink"/>
    <w:uiPriority w:val="99"/>
    <w:semiHidden/>
    <w:unhideWhenUsed/>
    <w:rsid w:val="009F12F0"/>
    <w:rPr>
      <w:color w:val="800080"/>
      <w:u w:val="single"/>
    </w:rPr>
  </w:style>
  <w:style w:type="character" w:customStyle="1" w:styleId="Heading2Char">
    <w:name w:val="Heading 2 Char"/>
    <w:basedOn w:val="DefaultParagraphFont"/>
    <w:link w:val="Heading2"/>
    <w:rsid w:val="00411CE7"/>
    <w:rPr>
      <w:rFonts w:eastAsia="MS Mincho" w:cs="Times New Roman"/>
      <w:b/>
      <w:bCs/>
      <w:i/>
      <w:iCs/>
      <w:sz w:val="28"/>
      <w:szCs w:val="28"/>
      <w:lang w:val="en-GB"/>
    </w:rPr>
  </w:style>
  <w:style w:type="character" w:customStyle="1" w:styleId="Heading3Char">
    <w:name w:val="Heading 3 Char"/>
    <w:basedOn w:val="DefaultParagraphFont"/>
    <w:link w:val="Heading3"/>
    <w:rsid w:val="00411CE7"/>
    <w:rPr>
      <w:rFonts w:eastAsia="MS Mincho" w:cs="Times New Roman"/>
      <w:b/>
      <w:bCs/>
      <w:sz w:val="26"/>
      <w:szCs w:val="26"/>
      <w:lang w:val="en-GB"/>
    </w:rPr>
  </w:style>
  <w:style w:type="paragraph" w:styleId="FootnoteText">
    <w:name w:val="footnote text"/>
    <w:basedOn w:val="Normal"/>
    <w:link w:val="FootnoteTextChar"/>
    <w:semiHidden/>
    <w:rsid w:val="00411CE7"/>
    <w:pPr>
      <w:spacing w:before="60"/>
    </w:pPr>
    <w:rPr>
      <w:sz w:val="20"/>
    </w:rPr>
  </w:style>
  <w:style w:type="character" w:customStyle="1" w:styleId="FootnoteTextChar">
    <w:name w:val="Footnote Text Char"/>
    <w:basedOn w:val="DefaultParagraphFont"/>
    <w:link w:val="FootnoteText"/>
    <w:semiHidden/>
    <w:rsid w:val="00411CE7"/>
    <w:rPr>
      <w:rFonts w:ascii="Times New Roman" w:eastAsia="MS Mincho" w:hAnsi="Times New Roman" w:cs="Times New Roman"/>
      <w:szCs w:val="24"/>
      <w:lang w:val="en-GB"/>
    </w:rPr>
  </w:style>
  <w:style w:type="character" w:styleId="FootnoteReference">
    <w:name w:val="footnote reference"/>
    <w:basedOn w:val="DefaultParagraphFont"/>
    <w:semiHidden/>
    <w:rsid w:val="00411CE7"/>
    <w:rPr>
      <w:vertAlign w:val="superscript"/>
    </w:rPr>
  </w:style>
  <w:style w:type="paragraph" w:customStyle="1" w:styleId="Style">
    <w:name w:val="Style"/>
    <w:basedOn w:val="Footer"/>
    <w:autoRedefine/>
    <w:qFormat/>
    <w:rsid w:val="00411CE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411CE7"/>
    <w:rPr>
      <w:rFonts w:ascii="Arial" w:hAnsi="Arial"/>
      <w:b/>
      <w:sz w:val="18"/>
    </w:rPr>
  </w:style>
  <w:style w:type="paragraph" w:customStyle="1" w:styleId="IPPArialFootnote">
    <w:name w:val="IPP Arial Footnote"/>
    <w:basedOn w:val="IPPArialTable"/>
    <w:qFormat/>
    <w:rsid w:val="00411CE7"/>
    <w:pPr>
      <w:tabs>
        <w:tab w:val="left" w:pos="28"/>
      </w:tabs>
      <w:ind w:left="284" w:hanging="284"/>
    </w:pPr>
    <w:rPr>
      <w:sz w:val="16"/>
    </w:rPr>
  </w:style>
  <w:style w:type="paragraph" w:customStyle="1" w:styleId="IPPContentsHead">
    <w:name w:val="IPP ContentsHead"/>
    <w:basedOn w:val="IPPSubhead"/>
    <w:next w:val="IPPNormal"/>
    <w:qFormat/>
    <w:rsid w:val="00411CE7"/>
    <w:pPr>
      <w:spacing w:after="240"/>
    </w:pPr>
    <w:rPr>
      <w:sz w:val="24"/>
    </w:rPr>
  </w:style>
  <w:style w:type="paragraph" w:customStyle="1" w:styleId="IPPBullet2">
    <w:name w:val="IPP Bullet2"/>
    <w:basedOn w:val="IPPNormal"/>
    <w:next w:val="IPPBullet1"/>
    <w:qFormat/>
    <w:rsid w:val="00411CE7"/>
    <w:pPr>
      <w:numPr>
        <w:numId w:val="8"/>
      </w:numPr>
      <w:tabs>
        <w:tab w:val="left" w:pos="1134"/>
      </w:tabs>
      <w:spacing w:after="60"/>
      <w:ind w:left="1134" w:hanging="567"/>
    </w:pPr>
  </w:style>
  <w:style w:type="paragraph" w:customStyle="1" w:styleId="IPPQuote">
    <w:name w:val="IPP Quote"/>
    <w:basedOn w:val="IPPNormal"/>
    <w:qFormat/>
    <w:rsid w:val="00411CE7"/>
    <w:pPr>
      <w:ind w:left="851" w:right="851"/>
    </w:pPr>
    <w:rPr>
      <w:sz w:val="18"/>
    </w:rPr>
  </w:style>
  <w:style w:type="paragraph" w:customStyle="1" w:styleId="IPPNormal">
    <w:name w:val="IPP Normal"/>
    <w:basedOn w:val="Normal"/>
    <w:qFormat/>
    <w:rsid w:val="00411CE7"/>
    <w:pPr>
      <w:spacing w:after="180"/>
    </w:pPr>
    <w:rPr>
      <w:rFonts w:eastAsia="Times"/>
    </w:rPr>
  </w:style>
  <w:style w:type="paragraph" w:customStyle="1" w:styleId="IPPIndentClose">
    <w:name w:val="IPP Indent Close"/>
    <w:basedOn w:val="IPPNormal"/>
    <w:qFormat/>
    <w:rsid w:val="00411CE7"/>
    <w:pPr>
      <w:tabs>
        <w:tab w:val="left" w:pos="2835"/>
      </w:tabs>
      <w:spacing w:after="60"/>
      <w:ind w:left="567"/>
    </w:pPr>
  </w:style>
  <w:style w:type="paragraph" w:customStyle="1" w:styleId="IPPIndent">
    <w:name w:val="IPP Indent"/>
    <w:basedOn w:val="IPPIndentClose"/>
    <w:qFormat/>
    <w:rsid w:val="00411CE7"/>
    <w:pPr>
      <w:spacing w:after="180"/>
    </w:pPr>
  </w:style>
  <w:style w:type="paragraph" w:customStyle="1" w:styleId="IPPFootnote">
    <w:name w:val="IPP Footnote"/>
    <w:basedOn w:val="IPPArialFootnote"/>
    <w:qFormat/>
    <w:rsid w:val="00411CE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11CE7"/>
    <w:pPr>
      <w:keepNext/>
      <w:tabs>
        <w:tab w:val="left" w:pos="567"/>
      </w:tabs>
      <w:spacing w:before="120" w:after="120"/>
      <w:ind w:left="567" w:hanging="567"/>
    </w:pPr>
    <w:rPr>
      <w:b/>
      <w:i/>
    </w:rPr>
  </w:style>
  <w:style w:type="character" w:customStyle="1" w:styleId="IPPnormalitalics">
    <w:name w:val="IPP normal italics"/>
    <w:basedOn w:val="DefaultParagraphFont"/>
    <w:rsid w:val="00411CE7"/>
    <w:rPr>
      <w:rFonts w:ascii="Times New Roman" w:hAnsi="Times New Roman"/>
      <w:i/>
      <w:sz w:val="22"/>
      <w:lang w:val="en-US"/>
    </w:rPr>
  </w:style>
  <w:style w:type="character" w:customStyle="1" w:styleId="IPPNormalbold">
    <w:name w:val="IPP Normal bold"/>
    <w:basedOn w:val="PlainTextChar"/>
    <w:rsid w:val="00411CE7"/>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411CE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11CE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11CE7"/>
    <w:pPr>
      <w:keepNext/>
      <w:ind w:left="567" w:hanging="567"/>
      <w:jc w:val="left"/>
    </w:pPr>
    <w:rPr>
      <w:b/>
      <w:bCs/>
      <w:iCs/>
      <w:szCs w:val="22"/>
    </w:rPr>
  </w:style>
  <w:style w:type="character" w:customStyle="1" w:styleId="IPPNormalunderlined">
    <w:name w:val="IPP Normal underlined"/>
    <w:basedOn w:val="DefaultParagraphFont"/>
    <w:rsid w:val="00411CE7"/>
    <w:rPr>
      <w:rFonts w:ascii="Times New Roman" w:hAnsi="Times New Roman"/>
      <w:sz w:val="22"/>
      <w:u w:val="single"/>
      <w:lang w:val="en-US"/>
    </w:rPr>
  </w:style>
  <w:style w:type="paragraph" w:customStyle="1" w:styleId="IPPBullet1">
    <w:name w:val="IPP Bullet1"/>
    <w:basedOn w:val="IPPBullet1Last"/>
    <w:qFormat/>
    <w:rsid w:val="00411CE7"/>
    <w:pPr>
      <w:numPr>
        <w:numId w:val="21"/>
      </w:numPr>
      <w:spacing w:after="60"/>
      <w:ind w:left="567" w:hanging="567"/>
    </w:pPr>
    <w:rPr>
      <w:lang w:val="en-US"/>
    </w:rPr>
  </w:style>
  <w:style w:type="paragraph" w:customStyle="1" w:styleId="IPPBullet1Last">
    <w:name w:val="IPP Bullet1Last"/>
    <w:basedOn w:val="IPPNormal"/>
    <w:next w:val="IPPNormal"/>
    <w:autoRedefine/>
    <w:qFormat/>
    <w:rsid w:val="00411CE7"/>
    <w:pPr>
      <w:numPr>
        <w:numId w:val="9"/>
      </w:numPr>
    </w:pPr>
  </w:style>
  <w:style w:type="character" w:customStyle="1" w:styleId="IPPNormalstrikethrough">
    <w:name w:val="IPP Normal strikethrough"/>
    <w:rsid w:val="00411CE7"/>
    <w:rPr>
      <w:rFonts w:ascii="Times New Roman" w:hAnsi="Times New Roman"/>
      <w:strike/>
      <w:dstrike w:val="0"/>
      <w:sz w:val="22"/>
    </w:rPr>
  </w:style>
  <w:style w:type="paragraph" w:customStyle="1" w:styleId="IPPTitle16pt">
    <w:name w:val="IPP Title16pt"/>
    <w:basedOn w:val="Normal"/>
    <w:qFormat/>
    <w:rsid w:val="00411CE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11CE7"/>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411CE7"/>
    <w:pPr>
      <w:keepNext/>
      <w:tabs>
        <w:tab w:val="left" w:pos="567"/>
      </w:tabs>
      <w:spacing w:before="120"/>
      <w:jc w:val="left"/>
      <w:outlineLvl w:val="1"/>
    </w:pPr>
    <w:rPr>
      <w:b/>
      <w:sz w:val="24"/>
    </w:rPr>
  </w:style>
  <w:style w:type="numbering" w:customStyle="1" w:styleId="IPPParagraphnumberedlist">
    <w:name w:val="IPP Paragraph numbered list"/>
    <w:rsid w:val="00411CE7"/>
    <w:pPr>
      <w:numPr>
        <w:numId w:val="7"/>
      </w:numPr>
    </w:pPr>
  </w:style>
  <w:style w:type="paragraph" w:customStyle="1" w:styleId="IPPNormalCloseSpace">
    <w:name w:val="IPP NormalCloseSpace"/>
    <w:basedOn w:val="Normal"/>
    <w:qFormat/>
    <w:rsid w:val="00411CE7"/>
    <w:pPr>
      <w:keepNext/>
      <w:spacing w:after="60"/>
    </w:pPr>
  </w:style>
  <w:style w:type="paragraph" w:customStyle="1" w:styleId="IPPHeading2">
    <w:name w:val="IPP Heading2"/>
    <w:basedOn w:val="IPPNormal"/>
    <w:next w:val="IPPNormal"/>
    <w:qFormat/>
    <w:rsid w:val="00411CE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11CE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11CE7"/>
    <w:pPr>
      <w:tabs>
        <w:tab w:val="right" w:leader="dot" w:pos="9072"/>
      </w:tabs>
      <w:spacing w:before="240"/>
      <w:ind w:left="567" w:hanging="567"/>
    </w:pPr>
  </w:style>
  <w:style w:type="paragraph" w:styleId="TOC2">
    <w:name w:val="toc 2"/>
    <w:basedOn w:val="TOC1"/>
    <w:next w:val="Normal"/>
    <w:autoRedefine/>
    <w:uiPriority w:val="39"/>
    <w:rsid w:val="00411CE7"/>
    <w:pPr>
      <w:keepNext w:val="0"/>
      <w:tabs>
        <w:tab w:val="left" w:pos="425"/>
      </w:tabs>
      <w:spacing w:before="120" w:after="0"/>
      <w:ind w:left="425" w:right="284" w:hanging="425"/>
    </w:pPr>
  </w:style>
  <w:style w:type="paragraph" w:styleId="TOC3">
    <w:name w:val="toc 3"/>
    <w:basedOn w:val="TOC2"/>
    <w:next w:val="Normal"/>
    <w:autoRedefine/>
    <w:uiPriority w:val="39"/>
    <w:rsid w:val="00411CE7"/>
    <w:pPr>
      <w:tabs>
        <w:tab w:val="left" w:pos="1276"/>
      </w:tabs>
      <w:spacing w:before="60"/>
      <w:ind w:left="1276" w:hanging="851"/>
    </w:pPr>
    <w:rPr>
      <w:rFonts w:eastAsia="Times"/>
    </w:rPr>
  </w:style>
  <w:style w:type="paragraph" w:styleId="TOC4">
    <w:name w:val="toc 4"/>
    <w:basedOn w:val="Normal"/>
    <w:next w:val="Normal"/>
    <w:autoRedefine/>
    <w:uiPriority w:val="39"/>
    <w:rsid w:val="00411CE7"/>
    <w:pPr>
      <w:spacing w:after="120"/>
      <w:ind w:left="660"/>
    </w:pPr>
    <w:rPr>
      <w:rFonts w:eastAsia="Times"/>
      <w:lang w:val="en-AU"/>
    </w:rPr>
  </w:style>
  <w:style w:type="paragraph" w:styleId="TOC5">
    <w:name w:val="toc 5"/>
    <w:basedOn w:val="Normal"/>
    <w:next w:val="Normal"/>
    <w:autoRedefine/>
    <w:uiPriority w:val="39"/>
    <w:rsid w:val="00411CE7"/>
    <w:pPr>
      <w:spacing w:after="120"/>
      <w:ind w:left="880"/>
    </w:pPr>
    <w:rPr>
      <w:rFonts w:eastAsia="Times"/>
      <w:lang w:val="en-AU"/>
    </w:rPr>
  </w:style>
  <w:style w:type="paragraph" w:styleId="TOC6">
    <w:name w:val="toc 6"/>
    <w:basedOn w:val="Normal"/>
    <w:next w:val="Normal"/>
    <w:autoRedefine/>
    <w:uiPriority w:val="39"/>
    <w:rsid w:val="00411CE7"/>
    <w:pPr>
      <w:spacing w:after="120"/>
      <w:ind w:left="1100"/>
    </w:pPr>
    <w:rPr>
      <w:rFonts w:eastAsia="Times"/>
      <w:lang w:val="en-AU"/>
    </w:rPr>
  </w:style>
  <w:style w:type="paragraph" w:styleId="TOC7">
    <w:name w:val="toc 7"/>
    <w:basedOn w:val="Normal"/>
    <w:next w:val="Normal"/>
    <w:autoRedefine/>
    <w:uiPriority w:val="39"/>
    <w:rsid w:val="00411CE7"/>
    <w:pPr>
      <w:spacing w:after="120"/>
      <w:ind w:left="1320"/>
    </w:pPr>
    <w:rPr>
      <w:rFonts w:eastAsia="Times"/>
      <w:lang w:val="en-AU"/>
    </w:rPr>
  </w:style>
  <w:style w:type="paragraph" w:styleId="TOC8">
    <w:name w:val="toc 8"/>
    <w:basedOn w:val="Normal"/>
    <w:next w:val="Normal"/>
    <w:autoRedefine/>
    <w:uiPriority w:val="39"/>
    <w:rsid w:val="00411CE7"/>
    <w:pPr>
      <w:spacing w:after="120"/>
      <w:ind w:left="1540"/>
    </w:pPr>
    <w:rPr>
      <w:rFonts w:eastAsia="Times"/>
      <w:lang w:val="en-AU"/>
    </w:rPr>
  </w:style>
  <w:style w:type="paragraph" w:styleId="TOC9">
    <w:name w:val="toc 9"/>
    <w:basedOn w:val="Normal"/>
    <w:next w:val="Normal"/>
    <w:autoRedefine/>
    <w:uiPriority w:val="39"/>
    <w:rsid w:val="00411CE7"/>
    <w:pPr>
      <w:spacing w:after="120"/>
      <w:ind w:left="1760"/>
    </w:pPr>
    <w:rPr>
      <w:rFonts w:eastAsia="Times"/>
      <w:lang w:val="en-AU"/>
    </w:rPr>
  </w:style>
  <w:style w:type="paragraph" w:customStyle="1" w:styleId="IPPReferences">
    <w:name w:val="IPP References"/>
    <w:basedOn w:val="IPPNormal"/>
    <w:qFormat/>
    <w:rsid w:val="00411CE7"/>
    <w:pPr>
      <w:spacing w:after="60"/>
      <w:ind w:left="567" w:hanging="567"/>
    </w:pPr>
  </w:style>
  <w:style w:type="paragraph" w:customStyle="1" w:styleId="IPPArial">
    <w:name w:val="IPP Arial"/>
    <w:basedOn w:val="IPPNormal"/>
    <w:qFormat/>
    <w:rsid w:val="00411CE7"/>
    <w:pPr>
      <w:spacing w:after="0"/>
    </w:pPr>
    <w:rPr>
      <w:rFonts w:ascii="Arial" w:hAnsi="Arial"/>
      <w:sz w:val="18"/>
    </w:rPr>
  </w:style>
  <w:style w:type="paragraph" w:customStyle="1" w:styleId="IPPArialTable">
    <w:name w:val="IPP Arial Table"/>
    <w:basedOn w:val="IPPArial"/>
    <w:qFormat/>
    <w:rsid w:val="00411CE7"/>
    <w:pPr>
      <w:spacing w:before="60" w:after="60"/>
      <w:jc w:val="left"/>
    </w:pPr>
  </w:style>
  <w:style w:type="paragraph" w:customStyle="1" w:styleId="IPPHeaderlandscape">
    <w:name w:val="IPP Header landscape"/>
    <w:basedOn w:val="IPPHeader"/>
    <w:qFormat/>
    <w:rsid w:val="00411CE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411CE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11CE7"/>
    <w:rPr>
      <w:rFonts w:ascii="Courier" w:eastAsia="Times" w:hAnsi="Courier" w:cs="Times New Roman"/>
      <w:sz w:val="21"/>
      <w:szCs w:val="21"/>
      <w:lang w:val="en-AU"/>
    </w:rPr>
  </w:style>
  <w:style w:type="paragraph" w:customStyle="1" w:styleId="IPPLetterList">
    <w:name w:val="IPP LetterList"/>
    <w:basedOn w:val="IPPBullet2"/>
    <w:qFormat/>
    <w:rsid w:val="00411CE7"/>
    <w:pPr>
      <w:numPr>
        <w:numId w:val="4"/>
      </w:numPr>
      <w:jc w:val="left"/>
    </w:pPr>
  </w:style>
  <w:style w:type="paragraph" w:customStyle="1" w:styleId="IPPLetterListIndent">
    <w:name w:val="IPP LetterList Indent"/>
    <w:basedOn w:val="IPPLetterList"/>
    <w:qFormat/>
    <w:rsid w:val="00411CE7"/>
    <w:pPr>
      <w:numPr>
        <w:numId w:val="5"/>
      </w:numPr>
    </w:pPr>
  </w:style>
  <w:style w:type="paragraph" w:customStyle="1" w:styleId="IPPFooterLandscape">
    <w:name w:val="IPP Footer Landscape"/>
    <w:basedOn w:val="IPPHeaderlandscape"/>
    <w:qFormat/>
    <w:rsid w:val="00411CE7"/>
    <w:pPr>
      <w:pBdr>
        <w:top w:val="single" w:sz="4" w:space="1" w:color="auto"/>
        <w:bottom w:val="none" w:sz="0" w:space="0" w:color="auto"/>
      </w:pBdr>
      <w:jc w:val="right"/>
    </w:pPr>
    <w:rPr>
      <w:b/>
    </w:rPr>
  </w:style>
  <w:style w:type="paragraph" w:customStyle="1" w:styleId="IPPSubheadSpace">
    <w:name w:val="IPP Subhead Space"/>
    <w:basedOn w:val="IPPSubhead"/>
    <w:qFormat/>
    <w:rsid w:val="00411CE7"/>
    <w:pPr>
      <w:tabs>
        <w:tab w:val="left" w:pos="567"/>
      </w:tabs>
      <w:spacing w:before="60" w:after="60"/>
    </w:pPr>
  </w:style>
  <w:style w:type="paragraph" w:customStyle="1" w:styleId="IPPSubheadSpaceAfter">
    <w:name w:val="IPP Subhead SpaceAfter"/>
    <w:basedOn w:val="IPPSubhead"/>
    <w:qFormat/>
    <w:rsid w:val="00411CE7"/>
    <w:pPr>
      <w:spacing w:after="60"/>
    </w:pPr>
  </w:style>
  <w:style w:type="paragraph" w:customStyle="1" w:styleId="IPPHdg1Num">
    <w:name w:val="IPP Hdg1Num"/>
    <w:basedOn w:val="IPPHeading1"/>
    <w:next w:val="IPPNormal"/>
    <w:qFormat/>
    <w:rsid w:val="00411CE7"/>
    <w:pPr>
      <w:numPr>
        <w:numId w:val="10"/>
      </w:numPr>
    </w:pPr>
  </w:style>
  <w:style w:type="paragraph" w:customStyle="1" w:styleId="IPPHdg2Num">
    <w:name w:val="IPP Hdg2Num"/>
    <w:basedOn w:val="IPPHeading2"/>
    <w:next w:val="IPPNormal"/>
    <w:qFormat/>
    <w:rsid w:val="00411CE7"/>
    <w:pPr>
      <w:numPr>
        <w:ilvl w:val="1"/>
        <w:numId w:val="11"/>
      </w:numPr>
    </w:pPr>
  </w:style>
  <w:style w:type="paragraph" w:customStyle="1" w:styleId="IPPNumberedList">
    <w:name w:val="IPP NumberedList"/>
    <w:basedOn w:val="IPPBullet1"/>
    <w:qFormat/>
    <w:rsid w:val="00411CE7"/>
    <w:pPr>
      <w:numPr>
        <w:numId w:val="19"/>
      </w:numPr>
    </w:pPr>
  </w:style>
  <w:style w:type="paragraph" w:styleId="ListParagraph">
    <w:name w:val="List Paragraph"/>
    <w:basedOn w:val="Normal"/>
    <w:uiPriority w:val="34"/>
    <w:qFormat/>
    <w:rsid w:val="00411CE7"/>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411CE7"/>
    <w:pPr>
      <w:numPr>
        <w:numId w:val="13"/>
      </w:numPr>
    </w:pPr>
    <w:rPr>
      <w:lang w:val="en-US"/>
    </w:rPr>
  </w:style>
  <w:style w:type="paragraph" w:styleId="Revision">
    <w:name w:val="Revision"/>
    <w:hidden/>
    <w:uiPriority w:val="99"/>
    <w:semiHidden/>
    <w:rsid w:val="00161592"/>
    <w:rPr>
      <w:rFonts w:ascii="Times New Roman" w:eastAsia="MS Mincho" w:hAnsi="Times New Roman" w:cs="Times New Roman"/>
      <w:sz w:val="22"/>
      <w:szCs w:val="24"/>
      <w:lang w:val="en-GB"/>
    </w:rPr>
  </w:style>
  <w:style w:type="paragraph" w:customStyle="1" w:styleId="Default">
    <w:name w:val="Default"/>
    <w:rsid w:val="007A2921"/>
    <w:pPr>
      <w:autoSpaceDE w:val="0"/>
      <w:autoSpaceDN w:val="0"/>
      <w:adjustRightInd w:val="0"/>
    </w:pPr>
    <w:rPr>
      <w:rFonts w:ascii="Times New Roman" w:hAnsi="Times New Roman" w:cs="Times New Roman"/>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E7"/>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411CE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11CE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11CE7"/>
    <w:pPr>
      <w:keepNext/>
      <w:spacing w:before="240" w:after="60"/>
      <w:outlineLvl w:val="2"/>
    </w:pPr>
    <w:rPr>
      <w:rFonts w:ascii="Calibri" w:hAnsi="Calibri"/>
      <w:b/>
      <w:bCs/>
      <w:sz w:val="26"/>
      <w:szCs w:val="26"/>
    </w:rPr>
  </w:style>
  <w:style w:type="character" w:default="1" w:styleId="DefaultParagraphFont">
    <w:name w:val="Default Paragraph Font"/>
    <w:unhideWhenUsed/>
    <w:rsid w:val="00411C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411CE7"/>
  </w:style>
  <w:style w:type="character" w:customStyle="1" w:styleId="Heading1Char">
    <w:name w:val="Heading 1 Char"/>
    <w:basedOn w:val="DefaultParagraphFont"/>
    <w:link w:val="Heading1"/>
    <w:rsid w:val="00411CE7"/>
    <w:rPr>
      <w:rFonts w:ascii="Times New Roman" w:eastAsia="MS Mincho" w:hAnsi="Times New Roman" w:cs="Times New Roman"/>
      <w:b/>
      <w:bCs/>
      <w:sz w:val="22"/>
      <w:szCs w:val="24"/>
      <w:lang w:val="en-GB"/>
    </w:rPr>
  </w:style>
  <w:style w:type="paragraph" w:styleId="Header">
    <w:name w:val="header"/>
    <w:basedOn w:val="Normal"/>
    <w:link w:val="HeaderChar"/>
    <w:rsid w:val="00411CE7"/>
    <w:pPr>
      <w:tabs>
        <w:tab w:val="center" w:pos="4680"/>
        <w:tab w:val="right" w:pos="9360"/>
      </w:tabs>
    </w:pPr>
  </w:style>
  <w:style w:type="character" w:customStyle="1" w:styleId="HeaderChar">
    <w:name w:val="Header Char"/>
    <w:basedOn w:val="DefaultParagraphFont"/>
    <w:link w:val="Header"/>
    <w:rsid w:val="00411CE7"/>
    <w:rPr>
      <w:rFonts w:ascii="Times New Roman" w:eastAsia="MS Mincho" w:hAnsi="Times New Roman" w:cs="Times New Roman"/>
      <w:sz w:val="22"/>
      <w:szCs w:val="24"/>
      <w:lang w:val="en-GB"/>
    </w:rPr>
  </w:style>
  <w:style w:type="paragraph" w:styleId="Footer">
    <w:name w:val="footer"/>
    <w:basedOn w:val="Normal"/>
    <w:link w:val="FooterChar"/>
    <w:rsid w:val="00411CE7"/>
    <w:pPr>
      <w:tabs>
        <w:tab w:val="center" w:pos="4680"/>
        <w:tab w:val="right" w:pos="9360"/>
      </w:tabs>
    </w:pPr>
  </w:style>
  <w:style w:type="character" w:customStyle="1" w:styleId="FooterChar">
    <w:name w:val="Footer Char"/>
    <w:basedOn w:val="DefaultParagraphFont"/>
    <w:link w:val="Footer"/>
    <w:rsid w:val="00411CE7"/>
    <w:rPr>
      <w:rFonts w:ascii="Times New Roman" w:eastAsia="MS Mincho" w:hAnsi="Times New Roman" w:cs="Times New Roman"/>
      <w:sz w:val="22"/>
      <w:szCs w:val="24"/>
      <w:lang w:val="en-GB"/>
    </w:rPr>
  </w:style>
  <w:style w:type="paragraph" w:styleId="BalloonText">
    <w:name w:val="Balloon Text"/>
    <w:basedOn w:val="Normal"/>
    <w:link w:val="BalloonTextChar"/>
    <w:rsid w:val="00411CE7"/>
    <w:rPr>
      <w:rFonts w:ascii="Tahoma" w:hAnsi="Tahoma" w:cs="Tahoma"/>
      <w:sz w:val="16"/>
      <w:szCs w:val="16"/>
    </w:rPr>
  </w:style>
  <w:style w:type="character" w:customStyle="1" w:styleId="BalloonTextChar">
    <w:name w:val="Balloon Text Char"/>
    <w:basedOn w:val="DefaultParagraphFont"/>
    <w:link w:val="BalloonText"/>
    <w:rsid w:val="00411CE7"/>
    <w:rPr>
      <w:rFonts w:ascii="Tahoma" w:eastAsia="MS Mincho" w:hAnsi="Tahoma" w:cs="Tahoma"/>
      <w:sz w:val="16"/>
      <w:szCs w:val="16"/>
      <w:lang w:val="en-GB"/>
    </w:rPr>
  </w:style>
  <w:style w:type="character" w:styleId="Strong">
    <w:name w:val="Strong"/>
    <w:basedOn w:val="DefaultParagraphFont"/>
    <w:qFormat/>
    <w:rsid w:val="00411CE7"/>
    <w:rPr>
      <w:b/>
      <w:bCs/>
    </w:rPr>
  </w:style>
  <w:style w:type="paragraph" w:customStyle="1" w:styleId="IPPHeader">
    <w:name w:val="IPP Header"/>
    <w:basedOn w:val="Normal"/>
    <w:qFormat/>
    <w:rsid w:val="00411CE7"/>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411CE7"/>
    <w:rPr>
      <w:rFonts w:ascii="Cambria" w:eastAsia="MS Mincho" w:hAnsi="Cambria"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iner">
    <w:name w:val="container"/>
    <w:basedOn w:val="Normal"/>
    <w:rsid w:val="0028532A"/>
    <w:pPr>
      <w:spacing w:before="100" w:beforeAutospacing="1" w:after="100" w:afterAutospacing="1"/>
    </w:pPr>
    <w:rPr>
      <w:rFonts w:eastAsia="Times New Roman"/>
      <w:sz w:val="24"/>
    </w:rPr>
  </w:style>
  <w:style w:type="paragraph" w:customStyle="1" w:styleId="paragraph">
    <w:name w:val="paragraph"/>
    <w:basedOn w:val="Normal"/>
    <w:rsid w:val="0028532A"/>
    <w:pPr>
      <w:spacing w:before="100" w:beforeAutospacing="1" w:after="100" w:afterAutospacing="1"/>
    </w:pPr>
    <w:rPr>
      <w:rFonts w:eastAsia="Times New Roman"/>
      <w:color w:val="0000FF"/>
      <w:sz w:val="24"/>
    </w:rPr>
  </w:style>
  <w:style w:type="paragraph" w:styleId="NormalWeb">
    <w:name w:val="Normal (Web)"/>
    <w:basedOn w:val="Normal"/>
    <w:uiPriority w:val="99"/>
    <w:unhideWhenUsed/>
    <w:rsid w:val="0028532A"/>
    <w:pPr>
      <w:spacing w:before="100" w:beforeAutospacing="1" w:after="100" w:afterAutospacing="1"/>
    </w:pPr>
    <w:rPr>
      <w:rFonts w:eastAsia="Times New Roman"/>
      <w:sz w:val="24"/>
    </w:rPr>
  </w:style>
  <w:style w:type="character" w:styleId="Emphasis">
    <w:name w:val="Emphasis"/>
    <w:uiPriority w:val="20"/>
    <w:qFormat/>
    <w:rsid w:val="0028532A"/>
    <w:rPr>
      <w:i/>
      <w:iCs/>
    </w:rPr>
  </w:style>
  <w:style w:type="character" w:styleId="Hyperlink">
    <w:name w:val="Hyperlink"/>
    <w:uiPriority w:val="99"/>
    <w:unhideWhenUsed/>
    <w:rsid w:val="0028532A"/>
    <w:rPr>
      <w:color w:val="0000FF"/>
      <w:u w:val="single"/>
    </w:rPr>
  </w:style>
  <w:style w:type="paragraph" w:customStyle="1" w:styleId="western">
    <w:name w:val="western"/>
    <w:basedOn w:val="Normal"/>
    <w:rsid w:val="0028532A"/>
    <w:pPr>
      <w:spacing w:before="100" w:beforeAutospacing="1" w:after="100" w:afterAutospacing="1"/>
    </w:pPr>
    <w:rPr>
      <w:rFonts w:eastAsia="Times New Roman"/>
      <w:sz w:val="24"/>
    </w:rPr>
  </w:style>
  <w:style w:type="character" w:styleId="CommentReference">
    <w:name w:val="annotation reference"/>
    <w:uiPriority w:val="99"/>
    <w:semiHidden/>
    <w:unhideWhenUsed/>
    <w:rsid w:val="00FA6BF5"/>
    <w:rPr>
      <w:sz w:val="16"/>
      <w:szCs w:val="16"/>
    </w:rPr>
  </w:style>
  <w:style w:type="paragraph" w:styleId="CommentText">
    <w:name w:val="annotation text"/>
    <w:basedOn w:val="Normal"/>
    <w:link w:val="CommentTextChar"/>
    <w:uiPriority w:val="99"/>
    <w:semiHidden/>
    <w:unhideWhenUsed/>
    <w:rsid w:val="00FA6BF5"/>
    <w:rPr>
      <w:rFonts w:ascii="Arial" w:eastAsia="Calibri" w:hAnsi="Arial"/>
      <w:sz w:val="20"/>
      <w:szCs w:val="20"/>
      <w:lang w:val="en-US"/>
    </w:rPr>
  </w:style>
  <w:style w:type="character" w:customStyle="1" w:styleId="CommentTextChar">
    <w:name w:val="Comment Text Char"/>
    <w:link w:val="CommentText"/>
    <w:uiPriority w:val="99"/>
    <w:semiHidden/>
    <w:rsid w:val="00FA6BF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A6BF5"/>
    <w:rPr>
      <w:b/>
      <w:bCs/>
    </w:rPr>
  </w:style>
  <w:style w:type="character" w:customStyle="1" w:styleId="CommentSubjectChar">
    <w:name w:val="Comment Subject Char"/>
    <w:link w:val="CommentSubject"/>
    <w:uiPriority w:val="99"/>
    <w:semiHidden/>
    <w:rsid w:val="00FA6BF5"/>
    <w:rPr>
      <w:rFonts w:ascii="Arial" w:hAnsi="Arial"/>
      <w:b/>
      <w:bCs/>
      <w:lang w:val="en-US" w:eastAsia="en-US"/>
    </w:rPr>
  </w:style>
  <w:style w:type="character" w:customStyle="1" w:styleId="newcomment">
    <w:name w:val="newcomment"/>
    <w:rsid w:val="00A058E8"/>
    <w:rPr>
      <w:color w:val="2A954E"/>
      <w:u w:val="single"/>
    </w:rPr>
  </w:style>
  <w:style w:type="character" w:customStyle="1" w:styleId="markdelete">
    <w:name w:val="markdelete"/>
    <w:rsid w:val="00B954F9"/>
    <w:rPr>
      <w:strike/>
      <w:color w:val="A72727"/>
    </w:rPr>
  </w:style>
  <w:style w:type="paragraph" w:customStyle="1" w:styleId="Header1">
    <w:name w:val="Header1"/>
    <w:basedOn w:val="Normal"/>
    <w:uiPriority w:val="99"/>
    <w:rsid w:val="00842050"/>
    <w:pPr>
      <w:shd w:val="clear" w:color="auto" w:fill="EEEEEE"/>
      <w:spacing w:before="100" w:beforeAutospacing="1" w:after="100" w:afterAutospacing="1"/>
    </w:pPr>
    <w:rPr>
      <w:rFonts w:eastAsia="Times New Roman"/>
      <w:b/>
      <w:bCs/>
      <w:sz w:val="24"/>
    </w:rPr>
  </w:style>
  <w:style w:type="character" w:styleId="FollowedHyperlink">
    <w:name w:val="FollowedHyperlink"/>
    <w:uiPriority w:val="99"/>
    <w:semiHidden/>
    <w:unhideWhenUsed/>
    <w:rsid w:val="009F12F0"/>
    <w:rPr>
      <w:color w:val="800080"/>
      <w:u w:val="single"/>
    </w:rPr>
  </w:style>
  <w:style w:type="character" w:customStyle="1" w:styleId="Heading2Char">
    <w:name w:val="Heading 2 Char"/>
    <w:basedOn w:val="DefaultParagraphFont"/>
    <w:link w:val="Heading2"/>
    <w:rsid w:val="00411CE7"/>
    <w:rPr>
      <w:rFonts w:eastAsia="MS Mincho" w:cs="Times New Roman"/>
      <w:b/>
      <w:bCs/>
      <w:i/>
      <w:iCs/>
      <w:sz w:val="28"/>
      <w:szCs w:val="28"/>
      <w:lang w:val="en-GB"/>
    </w:rPr>
  </w:style>
  <w:style w:type="character" w:customStyle="1" w:styleId="Heading3Char">
    <w:name w:val="Heading 3 Char"/>
    <w:basedOn w:val="DefaultParagraphFont"/>
    <w:link w:val="Heading3"/>
    <w:rsid w:val="00411CE7"/>
    <w:rPr>
      <w:rFonts w:eastAsia="MS Mincho" w:cs="Times New Roman"/>
      <w:b/>
      <w:bCs/>
      <w:sz w:val="26"/>
      <w:szCs w:val="26"/>
      <w:lang w:val="en-GB"/>
    </w:rPr>
  </w:style>
  <w:style w:type="paragraph" w:styleId="FootnoteText">
    <w:name w:val="footnote text"/>
    <w:basedOn w:val="Normal"/>
    <w:link w:val="FootnoteTextChar"/>
    <w:semiHidden/>
    <w:rsid w:val="00411CE7"/>
    <w:pPr>
      <w:spacing w:before="60"/>
    </w:pPr>
    <w:rPr>
      <w:sz w:val="20"/>
    </w:rPr>
  </w:style>
  <w:style w:type="character" w:customStyle="1" w:styleId="FootnoteTextChar">
    <w:name w:val="Footnote Text Char"/>
    <w:basedOn w:val="DefaultParagraphFont"/>
    <w:link w:val="FootnoteText"/>
    <w:semiHidden/>
    <w:rsid w:val="00411CE7"/>
    <w:rPr>
      <w:rFonts w:ascii="Times New Roman" w:eastAsia="MS Mincho" w:hAnsi="Times New Roman" w:cs="Times New Roman"/>
      <w:szCs w:val="24"/>
      <w:lang w:val="en-GB"/>
    </w:rPr>
  </w:style>
  <w:style w:type="character" w:styleId="FootnoteReference">
    <w:name w:val="footnote reference"/>
    <w:basedOn w:val="DefaultParagraphFont"/>
    <w:semiHidden/>
    <w:rsid w:val="00411CE7"/>
    <w:rPr>
      <w:vertAlign w:val="superscript"/>
    </w:rPr>
  </w:style>
  <w:style w:type="paragraph" w:customStyle="1" w:styleId="Style">
    <w:name w:val="Style"/>
    <w:basedOn w:val="Footer"/>
    <w:autoRedefine/>
    <w:qFormat/>
    <w:rsid w:val="00411CE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411CE7"/>
    <w:rPr>
      <w:rFonts w:ascii="Arial" w:hAnsi="Arial"/>
      <w:b/>
      <w:sz w:val="18"/>
    </w:rPr>
  </w:style>
  <w:style w:type="paragraph" w:customStyle="1" w:styleId="IPPArialFootnote">
    <w:name w:val="IPP Arial Footnote"/>
    <w:basedOn w:val="IPPArialTable"/>
    <w:qFormat/>
    <w:rsid w:val="00411CE7"/>
    <w:pPr>
      <w:tabs>
        <w:tab w:val="left" w:pos="28"/>
      </w:tabs>
      <w:ind w:left="284" w:hanging="284"/>
    </w:pPr>
    <w:rPr>
      <w:sz w:val="16"/>
    </w:rPr>
  </w:style>
  <w:style w:type="paragraph" w:customStyle="1" w:styleId="IPPContentsHead">
    <w:name w:val="IPP ContentsHead"/>
    <w:basedOn w:val="IPPSubhead"/>
    <w:next w:val="IPPNormal"/>
    <w:qFormat/>
    <w:rsid w:val="00411CE7"/>
    <w:pPr>
      <w:spacing w:after="240"/>
    </w:pPr>
    <w:rPr>
      <w:sz w:val="24"/>
    </w:rPr>
  </w:style>
  <w:style w:type="paragraph" w:customStyle="1" w:styleId="IPPBullet2">
    <w:name w:val="IPP Bullet2"/>
    <w:basedOn w:val="IPPNormal"/>
    <w:next w:val="IPPBullet1"/>
    <w:qFormat/>
    <w:rsid w:val="00411CE7"/>
    <w:pPr>
      <w:numPr>
        <w:numId w:val="8"/>
      </w:numPr>
      <w:tabs>
        <w:tab w:val="left" w:pos="1134"/>
      </w:tabs>
      <w:spacing w:after="60"/>
      <w:ind w:left="1134" w:hanging="567"/>
    </w:pPr>
  </w:style>
  <w:style w:type="paragraph" w:customStyle="1" w:styleId="IPPQuote">
    <w:name w:val="IPP Quote"/>
    <w:basedOn w:val="IPPNormal"/>
    <w:qFormat/>
    <w:rsid w:val="00411CE7"/>
    <w:pPr>
      <w:ind w:left="851" w:right="851"/>
    </w:pPr>
    <w:rPr>
      <w:sz w:val="18"/>
    </w:rPr>
  </w:style>
  <w:style w:type="paragraph" w:customStyle="1" w:styleId="IPPNormal">
    <w:name w:val="IPP Normal"/>
    <w:basedOn w:val="Normal"/>
    <w:qFormat/>
    <w:rsid w:val="00411CE7"/>
    <w:pPr>
      <w:spacing w:after="180"/>
    </w:pPr>
    <w:rPr>
      <w:rFonts w:eastAsia="Times"/>
    </w:rPr>
  </w:style>
  <w:style w:type="paragraph" w:customStyle="1" w:styleId="IPPIndentClose">
    <w:name w:val="IPP Indent Close"/>
    <w:basedOn w:val="IPPNormal"/>
    <w:qFormat/>
    <w:rsid w:val="00411CE7"/>
    <w:pPr>
      <w:tabs>
        <w:tab w:val="left" w:pos="2835"/>
      </w:tabs>
      <w:spacing w:after="60"/>
      <w:ind w:left="567"/>
    </w:pPr>
  </w:style>
  <w:style w:type="paragraph" w:customStyle="1" w:styleId="IPPIndent">
    <w:name w:val="IPP Indent"/>
    <w:basedOn w:val="IPPIndentClose"/>
    <w:qFormat/>
    <w:rsid w:val="00411CE7"/>
    <w:pPr>
      <w:spacing w:after="180"/>
    </w:pPr>
  </w:style>
  <w:style w:type="paragraph" w:customStyle="1" w:styleId="IPPFootnote">
    <w:name w:val="IPP Footnote"/>
    <w:basedOn w:val="IPPArialFootnote"/>
    <w:qFormat/>
    <w:rsid w:val="00411CE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11CE7"/>
    <w:pPr>
      <w:keepNext/>
      <w:tabs>
        <w:tab w:val="left" w:pos="567"/>
      </w:tabs>
      <w:spacing w:before="120" w:after="120"/>
      <w:ind w:left="567" w:hanging="567"/>
    </w:pPr>
    <w:rPr>
      <w:b/>
      <w:i/>
    </w:rPr>
  </w:style>
  <w:style w:type="character" w:customStyle="1" w:styleId="IPPnormalitalics">
    <w:name w:val="IPP normal italics"/>
    <w:basedOn w:val="DefaultParagraphFont"/>
    <w:rsid w:val="00411CE7"/>
    <w:rPr>
      <w:rFonts w:ascii="Times New Roman" w:hAnsi="Times New Roman"/>
      <w:i/>
      <w:sz w:val="22"/>
      <w:lang w:val="en-US"/>
    </w:rPr>
  </w:style>
  <w:style w:type="character" w:customStyle="1" w:styleId="IPPNormalbold">
    <w:name w:val="IPP Normal bold"/>
    <w:basedOn w:val="PlainTextChar"/>
    <w:rsid w:val="00411CE7"/>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411CE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11CE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11CE7"/>
    <w:pPr>
      <w:keepNext/>
      <w:ind w:left="567" w:hanging="567"/>
      <w:jc w:val="left"/>
    </w:pPr>
    <w:rPr>
      <w:b/>
      <w:bCs/>
      <w:iCs/>
      <w:szCs w:val="22"/>
    </w:rPr>
  </w:style>
  <w:style w:type="character" w:customStyle="1" w:styleId="IPPNormalunderlined">
    <w:name w:val="IPP Normal underlined"/>
    <w:basedOn w:val="DefaultParagraphFont"/>
    <w:rsid w:val="00411CE7"/>
    <w:rPr>
      <w:rFonts w:ascii="Times New Roman" w:hAnsi="Times New Roman"/>
      <w:sz w:val="22"/>
      <w:u w:val="single"/>
      <w:lang w:val="en-US"/>
    </w:rPr>
  </w:style>
  <w:style w:type="paragraph" w:customStyle="1" w:styleId="IPPBullet1">
    <w:name w:val="IPP Bullet1"/>
    <w:basedOn w:val="IPPBullet1Last"/>
    <w:qFormat/>
    <w:rsid w:val="00411CE7"/>
    <w:pPr>
      <w:numPr>
        <w:numId w:val="21"/>
      </w:numPr>
      <w:spacing w:after="60"/>
      <w:ind w:left="567" w:hanging="567"/>
    </w:pPr>
    <w:rPr>
      <w:lang w:val="en-US"/>
    </w:rPr>
  </w:style>
  <w:style w:type="paragraph" w:customStyle="1" w:styleId="IPPBullet1Last">
    <w:name w:val="IPP Bullet1Last"/>
    <w:basedOn w:val="IPPNormal"/>
    <w:next w:val="IPPNormal"/>
    <w:autoRedefine/>
    <w:qFormat/>
    <w:rsid w:val="00411CE7"/>
    <w:pPr>
      <w:numPr>
        <w:numId w:val="9"/>
      </w:numPr>
    </w:pPr>
  </w:style>
  <w:style w:type="character" w:customStyle="1" w:styleId="IPPNormalstrikethrough">
    <w:name w:val="IPP Normal strikethrough"/>
    <w:rsid w:val="00411CE7"/>
    <w:rPr>
      <w:rFonts w:ascii="Times New Roman" w:hAnsi="Times New Roman"/>
      <w:strike/>
      <w:dstrike w:val="0"/>
      <w:sz w:val="22"/>
    </w:rPr>
  </w:style>
  <w:style w:type="paragraph" w:customStyle="1" w:styleId="IPPTitle16pt">
    <w:name w:val="IPP Title16pt"/>
    <w:basedOn w:val="Normal"/>
    <w:qFormat/>
    <w:rsid w:val="00411CE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11CE7"/>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411CE7"/>
    <w:pPr>
      <w:keepNext/>
      <w:tabs>
        <w:tab w:val="left" w:pos="567"/>
      </w:tabs>
      <w:spacing w:before="120"/>
      <w:jc w:val="left"/>
      <w:outlineLvl w:val="1"/>
    </w:pPr>
    <w:rPr>
      <w:b/>
      <w:sz w:val="24"/>
    </w:rPr>
  </w:style>
  <w:style w:type="numbering" w:customStyle="1" w:styleId="IPPParagraphnumberedlist">
    <w:name w:val="IPP Paragraph numbered list"/>
    <w:rsid w:val="00411CE7"/>
    <w:pPr>
      <w:numPr>
        <w:numId w:val="7"/>
      </w:numPr>
    </w:pPr>
  </w:style>
  <w:style w:type="paragraph" w:customStyle="1" w:styleId="IPPNormalCloseSpace">
    <w:name w:val="IPP NormalCloseSpace"/>
    <w:basedOn w:val="Normal"/>
    <w:qFormat/>
    <w:rsid w:val="00411CE7"/>
    <w:pPr>
      <w:keepNext/>
      <w:spacing w:after="60"/>
    </w:pPr>
  </w:style>
  <w:style w:type="paragraph" w:customStyle="1" w:styleId="IPPHeading2">
    <w:name w:val="IPP Heading2"/>
    <w:basedOn w:val="IPPNormal"/>
    <w:next w:val="IPPNormal"/>
    <w:qFormat/>
    <w:rsid w:val="00411CE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11CE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11CE7"/>
    <w:pPr>
      <w:tabs>
        <w:tab w:val="right" w:leader="dot" w:pos="9072"/>
      </w:tabs>
      <w:spacing w:before="240"/>
      <w:ind w:left="567" w:hanging="567"/>
    </w:pPr>
  </w:style>
  <w:style w:type="paragraph" w:styleId="TOC2">
    <w:name w:val="toc 2"/>
    <w:basedOn w:val="TOC1"/>
    <w:next w:val="Normal"/>
    <w:autoRedefine/>
    <w:uiPriority w:val="39"/>
    <w:rsid w:val="00411CE7"/>
    <w:pPr>
      <w:keepNext w:val="0"/>
      <w:tabs>
        <w:tab w:val="left" w:pos="425"/>
      </w:tabs>
      <w:spacing w:before="120" w:after="0"/>
      <w:ind w:left="425" w:right="284" w:hanging="425"/>
    </w:pPr>
  </w:style>
  <w:style w:type="paragraph" w:styleId="TOC3">
    <w:name w:val="toc 3"/>
    <w:basedOn w:val="TOC2"/>
    <w:next w:val="Normal"/>
    <w:autoRedefine/>
    <w:uiPriority w:val="39"/>
    <w:rsid w:val="00411CE7"/>
    <w:pPr>
      <w:tabs>
        <w:tab w:val="left" w:pos="1276"/>
      </w:tabs>
      <w:spacing w:before="60"/>
      <w:ind w:left="1276" w:hanging="851"/>
    </w:pPr>
    <w:rPr>
      <w:rFonts w:eastAsia="Times"/>
    </w:rPr>
  </w:style>
  <w:style w:type="paragraph" w:styleId="TOC4">
    <w:name w:val="toc 4"/>
    <w:basedOn w:val="Normal"/>
    <w:next w:val="Normal"/>
    <w:autoRedefine/>
    <w:uiPriority w:val="39"/>
    <w:rsid w:val="00411CE7"/>
    <w:pPr>
      <w:spacing w:after="120"/>
      <w:ind w:left="660"/>
    </w:pPr>
    <w:rPr>
      <w:rFonts w:eastAsia="Times"/>
      <w:lang w:val="en-AU"/>
    </w:rPr>
  </w:style>
  <w:style w:type="paragraph" w:styleId="TOC5">
    <w:name w:val="toc 5"/>
    <w:basedOn w:val="Normal"/>
    <w:next w:val="Normal"/>
    <w:autoRedefine/>
    <w:uiPriority w:val="39"/>
    <w:rsid w:val="00411CE7"/>
    <w:pPr>
      <w:spacing w:after="120"/>
      <w:ind w:left="880"/>
    </w:pPr>
    <w:rPr>
      <w:rFonts w:eastAsia="Times"/>
      <w:lang w:val="en-AU"/>
    </w:rPr>
  </w:style>
  <w:style w:type="paragraph" w:styleId="TOC6">
    <w:name w:val="toc 6"/>
    <w:basedOn w:val="Normal"/>
    <w:next w:val="Normal"/>
    <w:autoRedefine/>
    <w:uiPriority w:val="39"/>
    <w:rsid w:val="00411CE7"/>
    <w:pPr>
      <w:spacing w:after="120"/>
      <w:ind w:left="1100"/>
    </w:pPr>
    <w:rPr>
      <w:rFonts w:eastAsia="Times"/>
      <w:lang w:val="en-AU"/>
    </w:rPr>
  </w:style>
  <w:style w:type="paragraph" w:styleId="TOC7">
    <w:name w:val="toc 7"/>
    <w:basedOn w:val="Normal"/>
    <w:next w:val="Normal"/>
    <w:autoRedefine/>
    <w:uiPriority w:val="39"/>
    <w:rsid w:val="00411CE7"/>
    <w:pPr>
      <w:spacing w:after="120"/>
      <w:ind w:left="1320"/>
    </w:pPr>
    <w:rPr>
      <w:rFonts w:eastAsia="Times"/>
      <w:lang w:val="en-AU"/>
    </w:rPr>
  </w:style>
  <w:style w:type="paragraph" w:styleId="TOC8">
    <w:name w:val="toc 8"/>
    <w:basedOn w:val="Normal"/>
    <w:next w:val="Normal"/>
    <w:autoRedefine/>
    <w:uiPriority w:val="39"/>
    <w:rsid w:val="00411CE7"/>
    <w:pPr>
      <w:spacing w:after="120"/>
      <w:ind w:left="1540"/>
    </w:pPr>
    <w:rPr>
      <w:rFonts w:eastAsia="Times"/>
      <w:lang w:val="en-AU"/>
    </w:rPr>
  </w:style>
  <w:style w:type="paragraph" w:styleId="TOC9">
    <w:name w:val="toc 9"/>
    <w:basedOn w:val="Normal"/>
    <w:next w:val="Normal"/>
    <w:autoRedefine/>
    <w:uiPriority w:val="39"/>
    <w:rsid w:val="00411CE7"/>
    <w:pPr>
      <w:spacing w:after="120"/>
      <w:ind w:left="1760"/>
    </w:pPr>
    <w:rPr>
      <w:rFonts w:eastAsia="Times"/>
      <w:lang w:val="en-AU"/>
    </w:rPr>
  </w:style>
  <w:style w:type="paragraph" w:customStyle="1" w:styleId="IPPReferences">
    <w:name w:val="IPP References"/>
    <w:basedOn w:val="IPPNormal"/>
    <w:qFormat/>
    <w:rsid w:val="00411CE7"/>
    <w:pPr>
      <w:spacing w:after="60"/>
      <w:ind w:left="567" w:hanging="567"/>
    </w:pPr>
  </w:style>
  <w:style w:type="paragraph" w:customStyle="1" w:styleId="IPPArial">
    <w:name w:val="IPP Arial"/>
    <w:basedOn w:val="IPPNormal"/>
    <w:qFormat/>
    <w:rsid w:val="00411CE7"/>
    <w:pPr>
      <w:spacing w:after="0"/>
    </w:pPr>
    <w:rPr>
      <w:rFonts w:ascii="Arial" w:hAnsi="Arial"/>
      <w:sz w:val="18"/>
    </w:rPr>
  </w:style>
  <w:style w:type="paragraph" w:customStyle="1" w:styleId="IPPArialTable">
    <w:name w:val="IPP Arial Table"/>
    <w:basedOn w:val="IPPArial"/>
    <w:qFormat/>
    <w:rsid w:val="00411CE7"/>
    <w:pPr>
      <w:spacing w:before="60" w:after="60"/>
      <w:jc w:val="left"/>
    </w:pPr>
  </w:style>
  <w:style w:type="paragraph" w:customStyle="1" w:styleId="IPPHeaderlandscape">
    <w:name w:val="IPP Header landscape"/>
    <w:basedOn w:val="IPPHeader"/>
    <w:qFormat/>
    <w:rsid w:val="00411CE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411CE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11CE7"/>
    <w:rPr>
      <w:rFonts w:ascii="Courier" w:eastAsia="Times" w:hAnsi="Courier" w:cs="Times New Roman"/>
      <w:sz w:val="21"/>
      <w:szCs w:val="21"/>
      <w:lang w:val="en-AU"/>
    </w:rPr>
  </w:style>
  <w:style w:type="paragraph" w:customStyle="1" w:styleId="IPPLetterList">
    <w:name w:val="IPP LetterList"/>
    <w:basedOn w:val="IPPBullet2"/>
    <w:qFormat/>
    <w:rsid w:val="00411CE7"/>
    <w:pPr>
      <w:numPr>
        <w:numId w:val="4"/>
      </w:numPr>
      <w:jc w:val="left"/>
    </w:pPr>
  </w:style>
  <w:style w:type="paragraph" w:customStyle="1" w:styleId="IPPLetterListIndent">
    <w:name w:val="IPP LetterList Indent"/>
    <w:basedOn w:val="IPPLetterList"/>
    <w:qFormat/>
    <w:rsid w:val="00411CE7"/>
    <w:pPr>
      <w:numPr>
        <w:numId w:val="5"/>
      </w:numPr>
    </w:pPr>
  </w:style>
  <w:style w:type="paragraph" w:customStyle="1" w:styleId="IPPFooterLandscape">
    <w:name w:val="IPP Footer Landscape"/>
    <w:basedOn w:val="IPPHeaderlandscape"/>
    <w:qFormat/>
    <w:rsid w:val="00411CE7"/>
    <w:pPr>
      <w:pBdr>
        <w:top w:val="single" w:sz="4" w:space="1" w:color="auto"/>
        <w:bottom w:val="none" w:sz="0" w:space="0" w:color="auto"/>
      </w:pBdr>
      <w:jc w:val="right"/>
    </w:pPr>
    <w:rPr>
      <w:b/>
    </w:rPr>
  </w:style>
  <w:style w:type="paragraph" w:customStyle="1" w:styleId="IPPSubheadSpace">
    <w:name w:val="IPP Subhead Space"/>
    <w:basedOn w:val="IPPSubhead"/>
    <w:qFormat/>
    <w:rsid w:val="00411CE7"/>
    <w:pPr>
      <w:tabs>
        <w:tab w:val="left" w:pos="567"/>
      </w:tabs>
      <w:spacing w:before="60" w:after="60"/>
    </w:pPr>
  </w:style>
  <w:style w:type="paragraph" w:customStyle="1" w:styleId="IPPSubheadSpaceAfter">
    <w:name w:val="IPP Subhead SpaceAfter"/>
    <w:basedOn w:val="IPPSubhead"/>
    <w:qFormat/>
    <w:rsid w:val="00411CE7"/>
    <w:pPr>
      <w:spacing w:after="60"/>
    </w:pPr>
  </w:style>
  <w:style w:type="paragraph" w:customStyle="1" w:styleId="IPPHdg1Num">
    <w:name w:val="IPP Hdg1Num"/>
    <w:basedOn w:val="IPPHeading1"/>
    <w:next w:val="IPPNormal"/>
    <w:qFormat/>
    <w:rsid w:val="00411CE7"/>
    <w:pPr>
      <w:numPr>
        <w:numId w:val="10"/>
      </w:numPr>
    </w:pPr>
  </w:style>
  <w:style w:type="paragraph" w:customStyle="1" w:styleId="IPPHdg2Num">
    <w:name w:val="IPP Hdg2Num"/>
    <w:basedOn w:val="IPPHeading2"/>
    <w:next w:val="IPPNormal"/>
    <w:qFormat/>
    <w:rsid w:val="00411CE7"/>
    <w:pPr>
      <w:numPr>
        <w:ilvl w:val="1"/>
        <w:numId w:val="11"/>
      </w:numPr>
    </w:pPr>
  </w:style>
  <w:style w:type="paragraph" w:customStyle="1" w:styleId="IPPNumberedList">
    <w:name w:val="IPP NumberedList"/>
    <w:basedOn w:val="IPPBullet1"/>
    <w:qFormat/>
    <w:rsid w:val="00411CE7"/>
    <w:pPr>
      <w:numPr>
        <w:numId w:val="19"/>
      </w:numPr>
    </w:pPr>
  </w:style>
  <w:style w:type="paragraph" w:styleId="ListParagraph">
    <w:name w:val="List Paragraph"/>
    <w:basedOn w:val="Normal"/>
    <w:uiPriority w:val="34"/>
    <w:qFormat/>
    <w:rsid w:val="00411CE7"/>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411CE7"/>
    <w:pPr>
      <w:numPr>
        <w:numId w:val="13"/>
      </w:numPr>
    </w:pPr>
    <w:rPr>
      <w:lang w:val="en-US"/>
    </w:rPr>
  </w:style>
  <w:style w:type="paragraph" w:styleId="Revision">
    <w:name w:val="Revision"/>
    <w:hidden/>
    <w:uiPriority w:val="99"/>
    <w:semiHidden/>
    <w:rsid w:val="00161592"/>
    <w:rPr>
      <w:rFonts w:ascii="Times New Roman" w:eastAsia="MS Mincho" w:hAnsi="Times New Roman" w:cs="Times New Roman"/>
      <w:sz w:val="22"/>
      <w:szCs w:val="24"/>
      <w:lang w:val="en-GB"/>
    </w:rPr>
  </w:style>
  <w:style w:type="paragraph" w:customStyle="1" w:styleId="Default">
    <w:name w:val="Default"/>
    <w:rsid w:val="007A2921"/>
    <w:pPr>
      <w:autoSpaceDE w:val="0"/>
      <w:autoSpaceDN w:val="0"/>
      <w:adjustRightInd w:val="0"/>
    </w:pPr>
    <w:rPr>
      <w:rFonts w:ascii="Times New Roman"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0980">
      <w:bodyDiv w:val="1"/>
      <w:marLeft w:val="0"/>
      <w:marRight w:val="0"/>
      <w:marTop w:val="0"/>
      <w:marBottom w:val="0"/>
      <w:divBdr>
        <w:top w:val="none" w:sz="0" w:space="0" w:color="auto"/>
        <w:left w:val="none" w:sz="0" w:space="0" w:color="auto"/>
        <w:bottom w:val="none" w:sz="0" w:space="0" w:color="auto"/>
        <w:right w:val="none" w:sz="0" w:space="0" w:color="auto"/>
      </w:divBdr>
      <w:divsChild>
        <w:div w:id="10453708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13" Type="http://schemas.openxmlformats.org/officeDocument/2006/relationships/hyperlink" Target="mailto:lwtimmer@ufl.edu" TargetMode="External"/><Relationship Id="rId18" Type="http://schemas.openxmlformats.org/officeDocument/2006/relationships/hyperlink" Target="http://www.pestalert.org/oprDetail.cfm?oprID=421"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http://ocs.ippc.int/ippc/imagesdata?ty=doc&amp;fi=/20120223132638_20120223132638_9_2004-023_DraftDP_GuignardiaCitricarpa_2012-02-23/20120223132638_9_2004-023_DraftDP_GuignardiaCitricarpa_2012-02-23.doc_html_7a73598.jpg" TargetMode="External"/><Relationship Id="rId7" Type="http://schemas.openxmlformats.org/officeDocument/2006/relationships/endnotes" Target="endnotes.xml"/><Relationship Id="rId12" Type="http://schemas.openxmlformats.org/officeDocument/2006/relationships/hyperlink" Target="mailto:mbsposito@usp.br" TargetMode="External"/><Relationship Id="rId17" Type="http://schemas.openxmlformats.org/officeDocument/2006/relationships/hyperlink" Target="http://www.fundecitrus.com.br/manuais/fundec_manual_ppreta_0806.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diaz@mgap.gub.uy" TargetMode="External"/><Relationship Id="rId20" Type="http://schemas.openxmlformats.org/officeDocument/2006/relationships/image" Target="http://ocs.ippc.int/ippc/imagesdata?ty=doc&amp;fi=/20120223132638_20120223132638_9_2004-023_DraftDP_GuignardiaCitricarpa_2012-02-23/20120223132638_9_2004-023_DraftDP_GuignardiaCitricarpa_2012-02-23.doc_html_4d9d273c.jp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bonants@wur.nl" TargetMode="External"/><Relationship Id="rId24" Type="http://schemas.openxmlformats.org/officeDocument/2006/relationships/image" Target="http://ocs.ippc.int/ippc/imagesdata?ty=doc&amp;fi=/20120223132638_20120223132638_9_2004-023_DraftDP_GuignardiaCitricarpa_2012-02-23/20120223132638_9_2004-023_DraftDP_GuignardiaCitricarpa_2012-02-23.doc_html_m618210e4.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p.meffert@minlnv.nl" TargetMode="External"/><Relationship Id="rId23" Type="http://schemas.openxmlformats.org/officeDocument/2006/relationships/image" Target="http://ocs.ippc.int/ippc/imagesdata?ty=doc&amp;fi=/20120223132638_20120223132638_9_2004-023_DraftDP_GuignardiaCitricarpa_2012-02-23/20120223132638_9_2004-023_DraftDP_GuignardiaCitricarpa_2012-02-23.doc_html_m158548bb.jpg" TargetMode="External"/><Relationship Id="rId28" Type="http://schemas.openxmlformats.org/officeDocument/2006/relationships/footer" Target="footer2.xml"/><Relationship Id="rId10" Type="http://schemas.openxmlformats.org/officeDocument/2006/relationships/hyperlink" Target="mailto:truterm@arc.agric.za" TargetMode="External"/><Relationship Id="rId19" Type="http://schemas.openxmlformats.org/officeDocument/2006/relationships/hyperlink" Target="http://www.fungaldiversity.org/fdp/sfdp/FD34-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hyperlink" Target="mailto:i.vloutoglou@bpi.gr" TargetMode="External"/><Relationship Id="rId22" Type="http://schemas.openxmlformats.org/officeDocument/2006/relationships/image" Target="http://ocs.ippc.int/ippc/imagesdata?ty=doc&amp;fi=/20120223132638_20120223132638_9_2004-023_DraftDP_GuignardiaCitricarpa_2012-02-23/20120223132638_9_2004-023_DraftDP_GuignardiaCitricarpa_2012-02-23.doc_html_m51f16a5f.jpg"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IPPC_2013-03-20.dot</Template>
  <TotalTime>56</TotalTime>
  <Pages>22</Pages>
  <Words>9367</Words>
  <Characters>53394</Characters>
  <Application>Microsoft Office Word</Application>
  <DocSecurity>0</DocSecurity>
  <Lines>444</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vt:lpstr>
      <vt:lpstr>[G]</vt:lpstr>
    </vt:vector>
  </TitlesOfParts>
  <Company>Benaki</Company>
  <LinksUpToDate>false</LinksUpToDate>
  <CharactersWithSpaces>62636</CharactersWithSpaces>
  <SharedDoc>false</SharedDoc>
  <HLinks>
    <vt:vector size="96" baseType="variant">
      <vt:variant>
        <vt:i4>6291513</vt:i4>
      </vt:variant>
      <vt:variant>
        <vt:i4>30</vt:i4>
      </vt:variant>
      <vt:variant>
        <vt:i4>0</vt:i4>
      </vt:variant>
      <vt:variant>
        <vt:i4>5</vt:i4>
      </vt:variant>
      <vt:variant>
        <vt:lpwstr>http://www.fungaldiversity.org/fdp/sfdp/FD34-2.pdf</vt:lpwstr>
      </vt:variant>
      <vt:variant>
        <vt:lpwstr/>
      </vt:variant>
      <vt:variant>
        <vt:i4>5701700</vt:i4>
      </vt:variant>
      <vt:variant>
        <vt:i4>27</vt:i4>
      </vt:variant>
      <vt:variant>
        <vt:i4>0</vt:i4>
      </vt:variant>
      <vt:variant>
        <vt:i4>5</vt:i4>
      </vt:variant>
      <vt:variant>
        <vt:lpwstr>http://www.pestalert.org/oprDetail.cfm?oprID=421</vt:lpwstr>
      </vt:variant>
      <vt:variant>
        <vt:lpwstr/>
      </vt:variant>
      <vt:variant>
        <vt:i4>5111858</vt:i4>
      </vt:variant>
      <vt:variant>
        <vt:i4>24</vt:i4>
      </vt:variant>
      <vt:variant>
        <vt:i4>0</vt:i4>
      </vt:variant>
      <vt:variant>
        <vt:i4>5</vt:i4>
      </vt:variant>
      <vt:variant>
        <vt:lpwstr>http://www.fundecitrus.com.br/manuais/fundec_manual_ppreta_0806.pdf</vt:lpwstr>
      </vt:variant>
      <vt:variant>
        <vt:lpwstr/>
      </vt:variant>
      <vt:variant>
        <vt:i4>1900648</vt:i4>
      </vt:variant>
      <vt:variant>
        <vt:i4>21</vt:i4>
      </vt:variant>
      <vt:variant>
        <vt:i4>0</vt:i4>
      </vt:variant>
      <vt:variant>
        <vt:i4>5</vt:i4>
      </vt:variant>
      <vt:variant>
        <vt:lpwstr>mailto:ldiaz@mgap.gub.uy</vt:lpwstr>
      </vt:variant>
      <vt:variant>
        <vt:lpwstr/>
      </vt:variant>
      <vt:variant>
        <vt:i4>5046374</vt:i4>
      </vt:variant>
      <vt:variant>
        <vt:i4>18</vt:i4>
      </vt:variant>
      <vt:variant>
        <vt:i4>0</vt:i4>
      </vt:variant>
      <vt:variant>
        <vt:i4>5</vt:i4>
      </vt:variant>
      <vt:variant>
        <vt:lpwstr>mailto:j.p.meffert@minlnv.nl</vt:lpwstr>
      </vt:variant>
      <vt:variant>
        <vt:lpwstr/>
      </vt:variant>
      <vt:variant>
        <vt:i4>131175</vt:i4>
      </vt:variant>
      <vt:variant>
        <vt:i4>15</vt:i4>
      </vt:variant>
      <vt:variant>
        <vt:i4>0</vt:i4>
      </vt:variant>
      <vt:variant>
        <vt:i4>5</vt:i4>
      </vt:variant>
      <vt:variant>
        <vt:lpwstr>mailto:i.vloutoglou@bpi.gr</vt:lpwstr>
      </vt:variant>
      <vt:variant>
        <vt:lpwstr/>
      </vt:variant>
      <vt:variant>
        <vt:i4>1966135</vt:i4>
      </vt:variant>
      <vt:variant>
        <vt:i4>12</vt:i4>
      </vt:variant>
      <vt:variant>
        <vt:i4>0</vt:i4>
      </vt:variant>
      <vt:variant>
        <vt:i4>5</vt:i4>
      </vt:variant>
      <vt:variant>
        <vt:lpwstr>mailto:lwtimmer@ufl.edu</vt:lpwstr>
      </vt:variant>
      <vt:variant>
        <vt:lpwstr/>
      </vt:variant>
      <vt:variant>
        <vt:i4>7471170</vt:i4>
      </vt:variant>
      <vt:variant>
        <vt:i4>9</vt:i4>
      </vt:variant>
      <vt:variant>
        <vt:i4>0</vt:i4>
      </vt:variant>
      <vt:variant>
        <vt:i4>5</vt:i4>
      </vt:variant>
      <vt:variant>
        <vt:lpwstr>mailto:mbsposito@usp.br</vt:lpwstr>
      </vt:variant>
      <vt:variant>
        <vt:lpwstr/>
      </vt:variant>
      <vt:variant>
        <vt:i4>7208965</vt:i4>
      </vt:variant>
      <vt:variant>
        <vt:i4>6</vt:i4>
      </vt:variant>
      <vt:variant>
        <vt:i4>0</vt:i4>
      </vt:variant>
      <vt:variant>
        <vt:i4>5</vt:i4>
      </vt:variant>
      <vt:variant>
        <vt:lpwstr>mailto:peter.bonants@wur.nl</vt:lpwstr>
      </vt:variant>
      <vt:variant>
        <vt:lpwstr/>
      </vt:variant>
      <vt:variant>
        <vt:i4>6488066</vt:i4>
      </vt:variant>
      <vt:variant>
        <vt:i4>3</vt:i4>
      </vt:variant>
      <vt:variant>
        <vt:i4>0</vt:i4>
      </vt:variant>
      <vt:variant>
        <vt:i4>5</vt:i4>
      </vt:variant>
      <vt:variant>
        <vt:lpwstr>mailto:truterm@arc.agric.za</vt:lpwstr>
      </vt:variant>
      <vt:variant>
        <vt:lpwstr/>
      </vt:variant>
      <vt:variant>
        <vt:i4>4980814</vt:i4>
      </vt:variant>
      <vt:variant>
        <vt:i4>0</vt:i4>
      </vt:variant>
      <vt:variant>
        <vt:i4>0</vt:i4>
      </vt:variant>
      <vt:variant>
        <vt:i4>5</vt:i4>
      </vt:variant>
      <vt:variant>
        <vt:lpwstr>http://www.ncbi.nlm.nih.gov/</vt:lpwstr>
      </vt:variant>
      <vt:variant>
        <vt:lpwstr/>
      </vt:variant>
      <vt:variant>
        <vt:i4>2097182</vt:i4>
      </vt:variant>
      <vt:variant>
        <vt:i4>221378</vt:i4>
      </vt:variant>
      <vt:variant>
        <vt:i4>1026</vt:i4>
      </vt:variant>
      <vt:variant>
        <vt:i4>1</vt:i4>
      </vt:variant>
      <vt:variant>
        <vt:lpwstr>http://ocs.ippc.int/ippc/imagesdata?ty=doc&amp;fi=/20120223132638_20120223132638_9_2004-023_DraftDP_GuignardiaCitricarpa_2012-02-23/20120223132638_9_2004-023_DraftDP_GuignardiaCitricarpa_2012-02-23.doc_html_4d9d273c.jpg</vt:lpwstr>
      </vt:variant>
      <vt:variant>
        <vt:lpwstr/>
      </vt:variant>
      <vt:variant>
        <vt:i4>7471125</vt:i4>
      </vt:variant>
      <vt:variant>
        <vt:i4>222349</vt:i4>
      </vt:variant>
      <vt:variant>
        <vt:i4>1027</vt:i4>
      </vt:variant>
      <vt:variant>
        <vt:i4>1</vt:i4>
      </vt:variant>
      <vt:variant>
        <vt:lpwstr>http://ocs.ippc.int/ippc/imagesdata?ty=doc&amp;fi=/20120223132638_20120223132638_9_2004-023_DraftDP_GuignardiaCitricarpa_2012-02-23/20120223132638_9_2004-023_DraftDP_GuignardiaCitricarpa_2012-02-23.doc_html_7a73598.jpg</vt:lpwstr>
      </vt:variant>
      <vt:variant>
        <vt:lpwstr/>
      </vt:variant>
      <vt:variant>
        <vt:i4>1376302</vt:i4>
      </vt:variant>
      <vt:variant>
        <vt:i4>223376</vt:i4>
      </vt:variant>
      <vt:variant>
        <vt:i4>1028</vt:i4>
      </vt:variant>
      <vt:variant>
        <vt:i4>1</vt:i4>
      </vt:variant>
      <vt:variant>
        <vt:lpwstr>http://ocs.ippc.int/ippc/imagesdata?ty=doc&amp;fi=/20120223132638_20120223132638_9_2004-023_DraftDP_GuignardiaCitricarpa_2012-02-23/20120223132638_9_2004-023_DraftDP_GuignardiaCitricarpa_2012-02-23.doc_html_m51f16a5f.jpg</vt:lpwstr>
      </vt:variant>
      <vt:variant>
        <vt:lpwstr/>
      </vt:variant>
      <vt:variant>
        <vt:i4>4718625</vt:i4>
      </vt:variant>
      <vt:variant>
        <vt:i4>224335</vt:i4>
      </vt:variant>
      <vt:variant>
        <vt:i4>1029</vt:i4>
      </vt:variant>
      <vt:variant>
        <vt:i4>1</vt:i4>
      </vt:variant>
      <vt:variant>
        <vt:lpwstr>http://ocs.ippc.int/ippc/imagesdata?ty=doc&amp;fi=/20120223132638_20120223132638_9_2004-023_DraftDP_GuignardiaCitricarpa_2012-02-23/20120223132638_9_2004-023_DraftDP_GuignardiaCitricarpa_2012-02-23.doc_html_m158548bb.jpg</vt:lpwstr>
      </vt:variant>
      <vt:variant>
        <vt:lpwstr/>
      </vt:variant>
      <vt:variant>
        <vt:i4>1376292</vt:i4>
      </vt:variant>
      <vt:variant>
        <vt:i4>225179</vt:i4>
      </vt:variant>
      <vt:variant>
        <vt:i4>1030</vt:i4>
      </vt:variant>
      <vt:variant>
        <vt:i4>1</vt:i4>
      </vt:variant>
      <vt:variant>
        <vt:lpwstr>http://ocs.ippc.int/ippc/imagesdata?ty=doc&amp;fi=/20120223132638_20120223132638_9_2004-023_DraftDP_GuignardiaCitricarpa_2012-02-23/20120223132638_9_2004-023_DraftDP_GuignardiaCitricarpa_2012-02-23.doc_html_m618210e4.jpg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IPPC OCS</dc:creator>
  <cp:lastModifiedBy>Tanja Lahti (AGDI)</cp:lastModifiedBy>
  <cp:revision>6</cp:revision>
  <cp:lastPrinted>2013-10-28T14:47:00Z</cp:lastPrinted>
  <dcterms:created xsi:type="dcterms:W3CDTF">2014-06-26T13:07:00Z</dcterms:created>
  <dcterms:modified xsi:type="dcterms:W3CDTF">2014-06-27T07:47:00Z</dcterms:modified>
</cp:coreProperties>
</file>